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DE40" w14:textId="77777777" w:rsidR="00E17540" w:rsidRPr="003814E0" w:rsidRDefault="00E17540" w:rsidP="00E17540">
      <w:pPr>
        <w:jc w:val="center"/>
        <w:rPr>
          <w:rFonts w:cstheme="minorHAnsi"/>
          <w:b/>
          <w:sz w:val="26"/>
          <w:szCs w:val="26"/>
        </w:rPr>
      </w:pPr>
      <w:r w:rsidRPr="003814E0">
        <w:rPr>
          <w:rFonts w:cstheme="minorHAnsi"/>
          <w:b/>
          <w:sz w:val="26"/>
          <w:szCs w:val="26"/>
        </w:rPr>
        <w:t>ΥΠΟΥΡΓΕΙΟ ΑΓΡΟΤΙΚΗΣ ΑΝΑΠΤΥΞΗΣ &amp; ΤΡΟΦΙΜΩΝ</w:t>
      </w:r>
    </w:p>
    <w:p w14:paraId="6B860C72" w14:textId="77777777" w:rsidR="00E17540" w:rsidRPr="003814E0" w:rsidRDefault="00E17540" w:rsidP="00E17540">
      <w:pPr>
        <w:jc w:val="center"/>
        <w:rPr>
          <w:rFonts w:cstheme="minorHAnsi"/>
          <w:b/>
          <w:sz w:val="26"/>
          <w:szCs w:val="26"/>
        </w:rPr>
      </w:pPr>
      <w:r w:rsidRPr="003814E0">
        <w:rPr>
          <w:rFonts w:cstheme="minorHAnsi"/>
          <w:b/>
          <w:sz w:val="26"/>
          <w:szCs w:val="26"/>
        </w:rPr>
        <w:t>ΓΕΝΙΚΗ ΓΡΑΜΜΑΤΕΙΑ ΕΝΩΣΙΑΚΩΝ ΠΟΡΩΝ &amp; ΥΠΟΔΟΜΩΝ</w:t>
      </w:r>
    </w:p>
    <w:p w14:paraId="10987165" w14:textId="77777777" w:rsidR="00E17540" w:rsidRPr="003814E0" w:rsidRDefault="00E17540" w:rsidP="00E17540">
      <w:pPr>
        <w:jc w:val="center"/>
        <w:rPr>
          <w:rFonts w:cstheme="minorHAnsi"/>
          <w:b/>
          <w:sz w:val="26"/>
          <w:szCs w:val="26"/>
        </w:rPr>
      </w:pPr>
      <w:r w:rsidRPr="003814E0">
        <w:rPr>
          <w:rFonts w:cstheme="minorHAnsi"/>
          <w:b/>
          <w:sz w:val="26"/>
          <w:szCs w:val="26"/>
        </w:rPr>
        <w:t>ΕΙΔΙΚΗ ΥΠΗΡΕΣΙΑ ΕΦΑΡΜΟΓΗΣ ΑΜΕΣΩΝ ΕΝΙΣΧΥΣΕΩΝ &amp; ΤΟΜΕΑΚΩΝ ΠΑΡΕΜΒΑΣΕΩΝ</w:t>
      </w:r>
    </w:p>
    <w:p w14:paraId="4342EC75" w14:textId="77777777" w:rsidR="00E17540" w:rsidRPr="003814E0" w:rsidRDefault="00E17540" w:rsidP="00E17540">
      <w:pPr>
        <w:jc w:val="center"/>
        <w:rPr>
          <w:rFonts w:cstheme="minorHAnsi"/>
          <w:b/>
          <w:sz w:val="26"/>
          <w:szCs w:val="26"/>
        </w:rPr>
      </w:pPr>
      <w:r w:rsidRPr="003814E0">
        <w:rPr>
          <w:rFonts w:cstheme="minorHAnsi"/>
          <w:b/>
          <w:sz w:val="26"/>
          <w:szCs w:val="26"/>
        </w:rPr>
        <w:t>ΜΟΝΑΔΑ ΔΗΜΟΣΙΩΝ ΕΠΕΝΔΥΣΕΩΝ ΕΓΤΑΑ</w:t>
      </w:r>
    </w:p>
    <w:p w14:paraId="79762A41" w14:textId="77777777" w:rsidR="00E17540" w:rsidRPr="00BA773B" w:rsidRDefault="00E17540" w:rsidP="00E17540">
      <w:pPr>
        <w:rPr>
          <w:rFonts w:cstheme="minorHAnsi"/>
          <w:sz w:val="24"/>
          <w:szCs w:val="24"/>
        </w:rPr>
      </w:pPr>
    </w:p>
    <w:p w14:paraId="453FF314" w14:textId="77777777" w:rsidR="00E17540" w:rsidRPr="00BA773B" w:rsidRDefault="00E17540" w:rsidP="00E17540">
      <w:pPr>
        <w:rPr>
          <w:rFonts w:cstheme="minorHAnsi"/>
          <w:sz w:val="24"/>
          <w:szCs w:val="24"/>
        </w:rPr>
      </w:pPr>
    </w:p>
    <w:p w14:paraId="415D1CA8" w14:textId="77777777" w:rsidR="00E17540" w:rsidRPr="00BA773B" w:rsidRDefault="00E17540" w:rsidP="00E17540">
      <w:pPr>
        <w:rPr>
          <w:rFonts w:cstheme="minorHAnsi"/>
          <w:sz w:val="24"/>
          <w:szCs w:val="24"/>
        </w:rPr>
      </w:pPr>
    </w:p>
    <w:p w14:paraId="2C21436E" w14:textId="77777777" w:rsidR="00E17540" w:rsidRPr="00BA773B" w:rsidRDefault="00E17540" w:rsidP="00E17540">
      <w:pPr>
        <w:rPr>
          <w:rFonts w:cstheme="minorHAnsi"/>
          <w:sz w:val="24"/>
          <w:szCs w:val="24"/>
        </w:rPr>
      </w:pPr>
    </w:p>
    <w:p w14:paraId="1324AA1B" w14:textId="77777777" w:rsidR="00E17540" w:rsidRPr="008C3F06" w:rsidRDefault="00E17540" w:rsidP="00E17540">
      <w:pPr>
        <w:jc w:val="center"/>
        <w:rPr>
          <w:rFonts w:cstheme="minorHAnsi"/>
          <w:b/>
          <w:sz w:val="26"/>
          <w:szCs w:val="26"/>
          <w:u w:val="single"/>
        </w:rPr>
      </w:pPr>
      <w:r w:rsidRPr="008C3F06">
        <w:rPr>
          <w:rFonts w:cstheme="minorHAnsi"/>
          <w:b/>
          <w:sz w:val="26"/>
          <w:szCs w:val="26"/>
          <w:u w:val="single"/>
        </w:rPr>
        <w:t>ΣΤΡΑΤΗΓΙΚΟ ΣΧΕΔΙΟ ΚΟΙΝΗΣ ΑΓΡΟΤΙΚΗΣ ΠΟΛΙΤΙΚΗΣ 2023-2027 (ΣΣ ΚΑΠ 2023-2027)</w:t>
      </w:r>
    </w:p>
    <w:p w14:paraId="0AF35881" w14:textId="23DE75CC" w:rsidR="00E17540" w:rsidRPr="00B837FB" w:rsidRDefault="00E17540" w:rsidP="00E17540">
      <w:pPr>
        <w:spacing w:line="240" w:lineRule="auto"/>
        <w:jc w:val="center"/>
        <w:rPr>
          <w:rFonts w:asciiTheme="minorHAnsi" w:hAnsiTheme="minorHAnsi" w:cstheme="minorHAnsi"/>
          <w:b/>
          <w:sz w:val="26"/>
          <w:szCs w:val="26"/>
          <w:u w:val="single"/>
          <w:lang w:eastAsia="el-GR"/>
        </w:rPr>
      </w:pPr>
      <w:r w:rsidRPr="005C4CE1">
        <w:rPr>
          <w:rFonts w:asciiTheme="minorHAnsi" w:hAnsiTheme="minorHAnsi" w:cstheme="minorHAnsi"/>
          <w:b/>
          <w:sz w:val="26"/>
          <w:szCs w:val="26"/>
          <w:u w:val="single"/>
          <w:lang w:eastAsia="el-GR"/>
        </w:rPr>
        <w:t>ΠΑΡΕΜΒΑΣΗ Π3-73-1.1 «ΕΡΓΑ ΥΠΟΔΟΜΩΝ ΕΓΓΕΙΩΝ ΒΕΛΤΙΩΣΕΩΝ»</w:t>
      </w:r>
      <w:r w:rsidRPr="00E17540">
        <w:rPr>
          <w:rFonts w:asciiTheme="minorHAnsi" w:hAnsiTheme="minorHAnsi" w:cstheme="minorHAnsi"/>
          <w:b/>
          <w:sz w:val="26"/>
          <w:szCs w:val="26"/>
          <w:u w:val="single"/>
          <w:lang w:eastAsia="el-GR"/>
        </w:rPr>
        <w:t xml:space="preserve"> </w:t>
      </w:r>
    </w:p>
    <w:p w14:paraId="3496FB65" w14:textId="13E80AD9" w:rsidR="00E17540" w:rsidRPr="00A15170" w:rsidRDefault="00E17540" w:rsidP="00E17540">
      <w:pPr>
        <w:spacing w:line="240" w:lineRule="auto"/>
        <w:jc w:val="center"/>
        <w:rPr>
          <w:rFonts w:cstheme="minorHAnsi"/>
          <w:b/>
          <w:sz w:val="26"/>
          <w:szCs w:val="26"/>
          <w:u w:val="single"/>
        </w:rPr>
      </w:pPr>
      <w:r w:rsidRPr="00A15170">
        <w:rPr>
          <w:rFonts w:cstheme="minorHAnsi"/>
          <w:b/>
          <w:sz w:val="26"/>
          <w:szCs w:val="26"/>
          <w:u w:val="single"/>
        </w:rPr>
        <w:t>ΔΡΑΣΗ 2</w:t>
      </w:r>
      <w:r w:rsidR="00602F6C" w:rsidRPr="00A15170">
        <w:rPr>
          <w:rFonts w:cstheme="minorHAnsi"/>
          <w:b/>
          <w:sz w:val="26"/>
          <w:szCs w:val="26"/>
          <w:u w:val="single"/>
        </w:rPr>
        <w:t>:</w:t>
      </w:r>
      <w:r w:rsidRPr="00A15170">
        <w:rPr>
          <w:rFonts w:cstheme="minorHAnsi"/>
          <w:b/>
          <w:sz w:val="26"/>
          <w:szCs w:val="26"/>
          <w:u w:val="single"/>
        </w:rPr>
        <w:t xml:space="preserve"> «ΕΡΓΑ ΤΑΜΙΕΥΣΗΣ ΚΑΙ ΑΡΔΕΥΤΙΚΩΝ ΔΙΚΤΥΩΝ ΓΙΑ ΝΕΑ ΕΡΓΑ ΥΠΟΔΟΜΩΝ ΕΓΓΕΙΩΝ ΒΕΛΤΙΩΣΕΩΝ»</w:t>
      </w:r>
    </w:p>
    <w:p w14:paraId="5D3FAEC4" w14:textId="77777777" w:rsidR="00E17540" w:rsidRPr="005D427F" w:rsidRDefault="00E17540" w:rsidP="00E17540">
      <w:pPr>
        <w:jc w:val="center"/>
        <w:rPr>
          <w:rFonts w:cstheme="minorHAnsi"/>
          <w:b/>
          <w:sz w:val="24"/>
          <w:szCs w:val="24"/>
          <w:u w:val="single"/>
        </w:rPr>
      </w:pPr>
    </w:p>
    <w:p w14:paraId="6F207C4E" w14:textId="77777777" w:rsidR="00E17540" w:rsidRDefault="00E17540" w:rsidP="00E17540">
      <w:pPr>
        <w:jc w:val="center"/>
        <w:rPr>
          <w:rFonts w:cstheme="minorHAnsi"/>
          <w:b/>
          <w:sz w:val="24"/>
          <w:szCs w:val="24"/>
          <w:u w:val="single"/>
        </w:rPr>
      </w:pPr>
    </w:p>
    <w:p w14:paraId="19885434" w14:textId="77777777" w:rsidR="0057688E" w:rsidRPr="005D427F" w:rsidRDefault="0057688E" w:rsidP="00E17540">
      <w:pPr>
        <w:jc w:val="center"/>
        <w:rPr>
          <w:rFonts w:cstheme="minorHAnsi"/>
          <w:b/>
          <w:sz w:val="24"/>
          <w:szCs w:val="24"/>
          <w:u w:val="single"/>
        </w:rPr>
      </w:pPr>
    </w:p>
    <w:p w14:paraId="58E2DE5F" w14:textId="77777777" w:rsidR="00E17540" w:rsidRPr="005D427F" w:rsidRDefault="00E17540" w:rsidP="00E17540">
      <w:pPr>
        <w:jc w:val="center"/>
        <w:rPr>
          <w:rFonts w:cstheme="minorHAnsi"/>
          <w:b/>
          <w:sz w:val="24"/>
          <w:szCs w:val="24"/>
          <w:u w:val="single"/>
        </w:rPr>
      </w:pPr>
    </w:p>
    <w:p w14:paraId="1279BBFB" w14:textId="77777777" w:rsidR="00E17540" w:rsidRPr="006C79CD" w:rsidRDefault="00E17540" w:rsidP="00E17540">
      <w:pPr>
        <w:jc w:val="center"/>
        <w:rPr>
          <w:rFonts w:cstheme="minorHAnsi"/>
          <w:b/>
          <w:sz w:val="32"/>
          <w:szCs w:val="32"/>
          <w:u w:val="single"/>
        </w:rPr>
      </w:pPr>
      <w:r w:rsidRPr="006C79CD">
        <w:rPr>
          <w:rFonts w:cstheme="minorHAnsi"/>
          <w:b/>
          <w:sz w:val="32"/>
          <w:szCs w:val="32"/>
          <w:u w:val="single"/>
        </w:rPr>
        <w:t>ΟΔΗΓΟΣ ΔΙΟΙΚΗΤΙΚΟΥ ΕΛΕΓΧΟΥ ΑΙΤΗΣΕΩΝ ΣΤΗΡΙΞΗΣ</w:t>
      </w:r>
    </w:p>
    <w:p w14:paraId="632D3B03" w14:textId="77777777" w:rsidR="00E17540" w:rsidRPr="005D427F" w:rsidRDefault="00E17540" w:rsidP="00E17540">
      <w:pPr>
        <w:jc w:val="center"/>
        <w:rPr>
          <w:rFonts w:cstheme="minorHAnsi"/>
          <w:b/>
          <w:sz w:val="24"/>
          <w:szCs w:val="24"/>
        </w:rPr>
      </w:pPr>
    </w:p>
    <w:p w14:paraId="593DD015" w14:textId="77777777" w:rsidR="00E17540" w:rsidRPr="005D427F" w:rsidRDefault="00E17540" w:rsidP="00E17540">
      <w:pPr>
        <w:jc w:val="center"/>
        <w:rPr>
          <w:rFonts w:cstheme="minorHAnsi"/>
          <w:b/>
          <w:sz w:val="24"/>
          <w:szCs w:val="24"/>
        </w:rPr>
      </w:pPr>
    </w:p>
    <w:p w14:paraId="3364A858" w14:textId="77777777" w:rsidR="00E17540" w:rsidRPr="00BA773B" w:rsidRDefault="00E17540" w:rsidP="00E17540">
      <w:pPr>
        <w:jc w:val="center"/>
        <w:rPr>
          <w:rFonts w:cstheme="minorHAnsi"/>
          <w:b/>
          <w:sz w:val="24"/>
          <w:szCs w:val="24"/>
        </w:rPr>
      </w:pPr>
    </w:p>
    <w:p w14:paraId="0E19CC44" w14:textId="77777777" w:rsidR="00E17540" w:rsidRPr="005D427F" w:rsidRDefault="00E17540" w:rsidP="00E17540">
      <w:pPr>
        <w:rPr>
          <w:rFonts w:cstheme="minorHAnsi"/>
          <w:b/>
          <w:sz w:val="24"/>
          <w:szCs w:val="24"/>
        </w:rPr>
      </w:pPr>
    </w:p>
    <w:p w14:paraId="2AFFAC0A" w14:textId="77777777" w:rsidR="00E17540" w:rsidRDefault="00E17540" w:rsidP="00E17540">
      <w:pPr>
        <w:rPr>
          <w:rFonts w:cstheme="minorHAnsi"/>
          <w:b/>
          <w:sz w:val="24"/>
          <w:szCs w:val="24"/>
        </w:rPr>
      </w:pPr>
    </w:p>
    <w:p w14:paraId="5BF2E79F" w14:textId="77777777" w:rsidR="00A15170" w:rsidRDefault="00A15170" w:rsidP="00E17540">
      <w:pPr>
        <w:rPr>
          <w:rFonts w:cstheme="minorHAnsi"/>
          <w:b/>
          <w:sz w:val="24"/>
          <w:szCs w:val="24"/>
        </w:rPr>
      </w:pPr>
    </w:p>
    <w:p w14:paraId="0989AD1A" w14:textId="77777777" w:rsidR="0057688E" w:rsidRPr="005D427F" w:rsidRDefault="0057688E" w:rsidP="00E17540">
      <w:pPr>
        <w:rPr>
          <w:rFonts w:cstheme="minorHAnsi"/>
          <w:b/>
          <w:sz w:val="24"/>
          <w:szCs w:val="24"/>
        </w:rPr>
      </w:pPr>
    </w:p>
    <w:p w14:paraId="2D77BE3F" w14:textId="77777777" w:rsidR="00E17540" w:rsidRPr="005D427F" w:rsidRDefault="00E17540" w:rsidP="00E17540">
      <w:pPr>
        <w:rPr>
          <w:rFonts w:cstheme="minorHAnsi"/>
          <w:b/>
          <w:sz w:val="24"/>
          <w:szCs w:val="24"/>
        </w:rPr>
      </w:pPr>
    </w:p>
    <w:p w14:paraId="65CA3CB8" w14:textId="7E12C4BD" w:rsidR="00E17540" w:rsidRPr="005B2A45" w:rsidRDefault="00C31C67" w:rsidP="00E17540">
      <w:pPr>
        <w:jc w:val="center"/>
        <w:rPr>
          <w:rFonts w:cstheme="minorHAnsi"/>
          <w:b/>
          <w:sz w:val="26"/>
          <w:szCs w:val="26"/>
        </w:rPr>
      </w:pPr>
      <w:r>
        <w:rPr>
          <w:rFonts w:cstheme="minorHAnsi"/>
          <w:b/>
          <w:sz w:val="26"/>
          <w:szCs w:val="26"/>
        </w:rPr>
        <w:t>ΙΟΥΝΙΟΣ</w:t>
      </w:r>
      <w:r w:rsidR="00E17540" w:rsidRPr="00B82652">
        <w:rPr>
          <w:rFonts w:cstheme="minorHAnsi"/>
          <w:b/>
          <w:sz w:val="26"/>
          <w:szCs w:val="26"/>
        </w:rPr>
        <w:t xml:space="preserve">  202</w:t>
      </w:r>
      <w:r w:rsidR="005256D6" w:rsidRPr="00B82652">
        <w:rPr>
          <w:rFonts w:cstheme="minorHAnsi"/>
          <w:b/>
          <w:sz w:val="26"/>
          <w:szCs w:val="26"/>
        </w:rPr>
        <w:t>5</w:t>
      </w:r>
    </w:p>
    <w:p w14:paraId="4E9C0D7D" w14:textId="3AA372C8" w:rsidR="0082729F" w:rsidRDefault="0082729F" w:rsidP="00E17540">
      <w:pPr>
        <w:pageBreakBefore/>
        <w:rPr>
          <w:b/>
          <w:sz w:val="24"/>
          <w:szCs w:val="24"/>
        </w:rPr>
      </w:pPr>
    </w:p>
    <w:p w14:paraId="2554554C" w14:textId="738CCD81" w:rsidR="00602F6C" w:rsidRPr="003968E2" w:rsidRDefault="00602F6C" w:rsidP="00602F6C">
      <w:pPr>
        <w:tabs>
          <w:tab w:val="left" w:pos="2410"/>
        </w:tabs>
        <w:jc w:val="center"/>
        <w:rPr>
          <w:rFonts w:cstheme="minorHAnsi"/>
          <w:b/>
          <w:sz w:val="28"/>
          <w:szCs w:val="28"/>
          <w:u w:val="single"/>
        </w:rPr>
      </w:pPr>
      <w:r w:rsidRPr="003968E2">
        <w:rPr>
          <w:rFonts w:cstheme="minorHAnsi"/>
          <w:b/>
          <w:sz w:val="28"/>
          <w:szCs w:val="28"/>
          <w:u w:val="single"/>
        </w:rPr>
        <w:t>ΠΕΡΙΕΧΟΜΕΝΑ</w:t>
      </w:r>
    </w:p>
    <w:p w14:paraId="2F5902BA" w14:textId="77777777" w:rsidR="00602F6C" w:rsidRPr="00BA773B" w:rsidRDefault="00602F6C" w:rsidP="00602F6C">
      <w:pPr>
        <w:ind w:left="720" w:firstLine="720"/>
        <w:rPr>
          <w:rFonts w:cstheme="minorHAnsi"/>
          <w:b/>
          <w:sz w:val="24"/>
          <w:szCs w:val="24"/>
        </w:rPr>
      </w:pPr>
    </w:p>
    <w:p w14:paraId="04CA634E" w14:textId="3349DFF1" w:rsidR="00602F6C" w:rsidRPr="00250123" w:rsidRDefault="00602F6C" w:rsidP="00602F6C">
      <w:pPr>
        <w:spacing w:line="360" w:lineRule="auto"/>
        <w:ind w:left="567" w:hanging="283"/>
        <w:rPr>
          <w:rFonts w:cstheme="minorHAnsi"/>
          <w:b/>
          <w:sz w:val="24"/>
          <w:szCs w:val="24"/>
        </w:rPr>
      </w:pPr>
      <w:r w:rsidRPr="00BA773B">
        <w:rPr>
          <w:rFonts w:cstheme="minorHAnsi"/>
          <w:b/>
          <w:sz w:val="24"/>
          <w:szCs w:val="24"/>
        </w:rPr>
        <w:t>Α. ΚΡΙΤΗΡΙΑ ΕΠΙΛΕΞΙΜΟΤΗΤΑΣ ΠΡΑΞΕΩΝ ΠΑΡΕΜΒΑΣΗΣ Π3-73-1.</w:t>
      </w:r>
      <w:r>
        <w:rPr>
          <w:rFonts w:cstheme="minorHAnsi"/>
          <w:b/>
          <w:sz w:val="24"/>
          <w:szCs w:val="24"/>
        </w:rPr>
        <w:t>1</w:t>
      </w:r>
      <w:r w:rsidRPr="00BA773B">
        <w:rPr>
          <w:rFonts w:cstheme="minorHAnsi"/>
          <w:b/>
          <w:sz w:val="24"/>
          <w:szCs w:val="24"/>
        </w:rPr>
        <w:t>: «</w:t>
      </w:r>
      <w:r>
        <w:rPr>
          <w:rFonts w:cstheme="minorHAnsi"/>
          <w:b/>
          <w:sz w:val="24"/>
          <w:szCs w:val="24"/>
        </w:rPr>
        <w:t>ΕΡΓΑ ΥΠΟΔΟΜΩΝ ΕΓΓΕΙΩΝ ΒΕΛΤΙΩΣΕΩΝ</w:t>
      </w:r>
      <w:r w:rsidRPr="00BA773B">
        <w:rPr>
          <w:rFonts w:cstheme="minorHAnsi"/>
          <w:b/>
          <w:sz w:val="24"/>
          <w:szCs w:val="24"/>
        </w:rPr>
        <w:t>»</w:t>
      </w:r>
      <w:r>
        <w:rPr>
          <w:rFonts w:cstheme="minorHAnsi"/>
          <w:b/>
          <w:sz w:val="24"/>
          <w:szCs w:val="24"/>
        </w:rPr>
        <w:t xml:space="preserve"> - ΔΡΑΣΗ 2:</w:t>
      </w:r>
      <w:r w:rsidRPr="00602F6C">
        <w:rPr>
          <w:rFonts w:asciiTheme="minorHAnsi" w:hAnsiTheme="minorHAnsi" w:cs="Tahoma"/>
          <w:b/>
          <w:sz w:val="24"/>
        </w:rPr>
        <w:t xml:space="preserve">  </w:t>
      </w:r>
      <w:bookmarkStart w:id="0" w:name="_Hlk182311481"/>
      <w:r w:rsidRPr="00602F6C">
        <w:rPr>
          <w:rFonts w:cstheme="minorHAnsi"/>
          <w:b/>
          <w:sz w:val="24"/>
          <w:szCs w:val="24"/>
        </w:rPr>
        <w:t>«ΕΡΓΑ ΤΑΜΙΕΥΣΗΣ ΚΑΙ ΑΡΔΕΥΤΙΚΩΝ ΔΙΚΤΥΩΝ ΓΙΑ ΝΕΑ ΕΡΓΑ ΥΠΟΔΟΜΩΝ ΕΓΓΕΙΩΝ ΒΕΛΤΙΩΣΕΩΝ</w:t>
      </w:r>
      <w:bookmarkEnd w:id="0"/>
      <w:r w:rsidRPr="00602F6C">
        <w:rPr>
          <w:rFonts w:cstheme="minorHAnsi"/>
          <w:b/>
          <w:sz w:val="24"/>
          <w:szCs w:val="24"/>
        </w:rPr>
        <w:t>»</w:t>
      </w:r>
    </w:p>
    <w:p w14:paraId="6B322245" w14:textId="77777777" w:rsidR="00602F6C" w:rsidRPr="00250123" w:rsidRDefault="00602F6C" w:rsidP="00602F6C">
      <w:pPr>
        <w:spacing w:line="360" w:lineRule="auto"/>
        <w:ind w:left="567" w:hanging="283"/>
        <w:rPr>
          <w:rFonts w:cstheme="minorHAnsi"/>
          <w:b/>
          <w:sz w:val="24"/>
          <w:szCs w:val="24"/>
        </w:rPr>
      </w:pPr>
      <w:r w:rsidRPr="00BA773B">
        <w:rPr>
          <w:rFonts w:cstheme="minorHAnsi"/>
          <w:b/>
          <w:sz w:val="24"/>
          <w:szCs w:val="24"/>
        </w:rPr>
        <w:t>Β.  ΚΡΙΤΗΡΙΑ ΕΠΙΛΟΓΗΣ ΠΡΑΞΕΩΝ ΠΑΡΕΜΒΑΣΗΣ Π3-73-1.</w:t>
      </w:r>
      <w:r>
        <w:rPr>
          <w:rFonts w:cstheme="minorHAnsi"/>
          <w:b/>
          <w:sz w:val="24"/>
          <w:szCs w:val="24"/>
        </w:rPr>
        <w:t>1</w:t>
      </w:r>
      <w:r w:rsidRPr="00BA773B">
        <w:rPr>
          <w:rFonts w:cstheme="minorHAnsi"/>
          <w:b/>
          <w:sz w:val="24"/>
          <w:szCs w:val="24"/>
        </w:rPr>
        <w:t>: «</w:t>
      </w:r>
      <w:r>
        <w:rPr>
          <w:rFonts w:cstheme="minorHAnsi"/>
          <w:b/>
          <w:sz w:val="24"/>
          <w:szCs w:val="24"/>
        </w:rPr>
        <w:t>ΕΡΓΑ ΥΠΟΔΟΜΩΝ ΕΓΓΕΙΩΝ ΒΕΛΤΙΩΣΕΩΝ</w:t>
      </w:r>
      <w:r w:rsidRPr="00BA773B">
        <w:rPr>
          <w:rFonts w:cstheme="minorHAnsi"/>
          <w:b/>
          <w:sz w:val="24"/>
          <w:szCs w:val="24"/>
        </w:rPr>
        <w:t>»</w:t>
      </w:r>
      <w:r>
        <w:rPr>
          <w:rFonts w:cstheme="minorHAnsi"/>
          <w:b/>
          <w:sz w:val="24"/>
          <w:szCs w:val="24"/>
        </w:rPr>
        <w:t xml:space="preserve"> - ΔΡΑΣΗ 2:</w:t>
      </w:r>
      <w:r w:rsidRPr="00602F6C">
        <w:rPr>
          <w:rFonts w:asciiTheme="minorHAnsi" w:hAnsiTheme="minorHAnsi" w:cs="Tahoma"/>
          <w:b/>
          <w:sz w:val="24"/>
        </w:rPr>
        <w:t xml:space="preserve">  </w:t>
      </w:r>
      <w:r w:rsidRPr="00602F6C">
        <w:rPr>
          <w:rFonts w:cstheme="minorHAnsi"/>
          <w:b/>
          <w:sz w:val="24"/>
          <w:szCs w:val="24"/>
        </w:rPr>
        <w:t>«ΕΡΓΑ ΤΑΜΙΕΥΣΗΣ ΚΑΙ ΑΡΔΕΥΤΙΚΩΝ ΔΙΚΤΥΩΝ ΓΙΑ ΝΕΑ ΕΡΓΑ ΥΠΟΔΟΜΩΝ ΕΓΓΕΙΩΝ ΒΕΛΤΙΩΣΕΩΝ»</w:t>
      </w:r>
    </w:p>
    <w:p w14:paraId="1B31C0D3" w14:textId="7D59A1C1" w:rsidR="00602F6C" w:rsidRPr="00250123" w:rsidRDefault="00602F6C" w:rsidP="00602F6C">
      <w:pPr>
        <w:spacing w:line="360" w:lineRule="auto"/>
        <w:ind w:left="567" w:hanging="283"/>
        <w:rPr>
          <w:rFonts w:cstheme="minorHAnsi"/>
          <w:b/>
          <w:sz w:val="24"/>
          <w:szCs w:val="24"/>
        </w:rPr>
      </w:pPr>
      <w:r w:rsidRPr="00BA773B">
        <w:rPr>
          <w:rFonts w:cstheme="minorHAnsi"/>
          <w:b/>
          <w:sz w:val="24"/>
          <w:szCs w:val="24"/>
        </w:rPr>
        <w:t>Γ.   ΟΔΗΓΙΕΣ ΓΙΑ ΤΗΝ ΕΞΕΤΑΣΗ ΤΩΝ ΚΡΙΤΗΡΙΩΝ  ΕΠΙΛΕΞΙΜΟΤΗΤΑΣ ΠΡΑΞΕΩΝ</w:t>
      </w:r>
    </w:p>
    <w:p w14:paraId="5EBF290E" w14:textId="77777777" w:rsidR="00602F6C" w:rsidRPr="00250123" w:rsidRDefault="00602F6C" w:rsidP="00602F6C">
      <w:pPr>
        <w:spacing w:line="360" w:lineRule="auto"/>
        <w:ind w:left="567" w:hanging="567"/>
        <w:rPr>
          <w:rFonts w:cstheme="minorHAnsi"/>
          <w:b/>
          <w:sz w:val="24"/>
          <w:szCs w:val="24"/>
        </w:rPr>
      </w:pPr>
      <w:r w:rsidRPr="00BA773B">
        <w:rPr>
          <w:rFonts w:cstheme="minorHAnsi"/>
          <w:b/>
          <w:sz w:val="24"/>
          <w:szCs w:val="24"/>
        </w:rPr>
        <w:t xml:space="preserve">     Δ.  ΟΔΗΓΙΕΣ ΓΙΑ ΤΗΝ ΕΞΕΤΑΣΗ ΤΩΝ ΚΡΙΤΗΡΙΩΝ ΕΠΙΛΟΓΗΣ ΠΡΑΞΕΩΝ</w:t>
      </w:r>
    </w:p>
    <w:p w14:paraId="6696E616" w14:textId="77777777" w:rsidR="00602F6C" w:rsidRPr="00BA773B" w:rsidRDefault="00602F6C" w:rsidP="00602F6C">
      <w:pPr>
        <w:spacing w:line="360" w:lineRule="auto"/>
        <w:ind w:left="567" w:hanging="283"/>
        <w:rPr>
          <w:rFonts w:cstheme="minorHAnsi"/>
          <w:b/>
          <w:sz w:val="24"/>
          <w:szCs w:val="24"/>
        </w:rPr>
      </w:pPr>
      <w:r w:rsidRPr="00BA773B">
        <w:rPr>
          <w:rFonts w:cstheme="minorHAnsi"/>
          <w:b/>
          <w:sz w:val="24"/>
          <w:szCs w:val="24"/>
        </w:rPr>
        <w:t>Ε.   ΑΠΑΙΤΟΥΜΕΝΑ ΔΙΚΑΙΟΛΟΓΗΤΙΚΑ – ΗΛΕΚΤΡΟΝΙΚΗ ΥΠΟΒΟΛΗ ΣΤΟ ΟΠΣΚΑΠ</w:t>
      </w:r>
    </w:p>
    <w:p w14:paraId="5CDC931F" w14:textId="4605B854" w:rsidR="0082729F" w:rsidRDefault="0082729F" w:rsidP="00602F6C">
      <w:pPr>
        <w:tabs>
          <w:tab w:val="left" w:pos="2268"/>
          <w:tab w:val="left" w:pos="2552"/>
          <w:tab w:val="left" w:pos="2694"/>
        </w:tabs>
        <w:rPr>
          <w:b/>
          <w:sz w:val="24"/>
          <w:szCs w:val="24"/>
        </w:rPr>
      </w:pPr>
    </w:p>
    <w:p w14:paraId="1504F949" w14:textId="77777777" w:rsidR="0082729F" w:rsidRDefault="0082729F">
      <w:pPr>
        <w:pStyle w:val="12"/>
        <w:jc w:val="both"/>
        <w:rPr>
          <w:b/>
          <w:sz w:val="24"/>
          <w:szCs w:val="24"/>
        </w:rPr>
      </w:pPr>
    </w:p>
    <w:p w14:paraId="7ADC2402" w14:textId="77777777" w:rsidR="0082729F" w:rsidRDefault="0082729F">
      <w:pPr>
        <w:jc w:val="both"/>
        <w:rPr>
          <w:b/>
          <w:sz w:val="28"/>
          <w:szCs w:val="28"/>
        </w:rPr>
      </w:pPr>
    </w:p>
    <w:p w14:paraId="6A5E4D4C" w14:textId="77777777" w:rsidR="0082729F" w:rsidRDefault="0082729F">
      <w:pPr>
        <w:jc w:val="both"/>
        <w:rPr>
          <w:b/>
          <w:sz w:val="28"/>
          <w:szCs w:val="28"/>
        </w:rPr>
      </w:pPr>
    </w:p>
    <w:p w14:paraId="3EC83E17" w14:textId="77777777" w:rsidR="0082729F" w:rsidRDefault="0082729F">
      <w:pPr>
        <w:jc w:val="both"/>
        <w:rPr>
          <w:b/>
          <w:sz w:val="28"/>
          <w:szCs w:val="28"/>
        </w:rPr>
      </w:pPr>
    </w:p>
    <w:p w14:paraId="2302DE43" w14:textId="77777777" w:rsidR="0082729F" w:rsidRDefault="0082729F">
      <w:pPr>
        <w:rPr>
          <w:b/>
          <w:sz w:val="28"/>
          <w:szCs w:val="28"/>
        </w:rPr>
      </w:pPr>
    </w:p>
    <w:p w14:paraId="40156504" w14:textId="00A0C0ED" w:rsidR="0082729F" w:rsidRPr="00BC7134" w:rsidRDefault="00902142" w:rsidP="002C1740">
      <w:pPr>
        <w:pStyle w:val="12"/>
        <w:pageBreakBefore/>
        <w:tabs>
          <w:tab w:val="left" w:pos="0"/>
        </w:tabs>
        <w:ind w:left="0"/>
        <w:jc w:val="center"/>
        <w:rPr>
          <w:b/>
          <w:sz w:val="26"/>
          <w:szCs w:val="26"/>
          <w:u w:val="single"/>
        </w:rPr>
      </w:pPr>
      <w:r w:rsidRPr="00BC7134">
        <w:rPr>
          <w:b/>
          <w:sz w:val="26"/>
          <w:szCs w:val="26"/>
        </w:rPr>
        <w:lastRenderedPageBreak/>
        <w:t xml:space="preserve">Α. </w:t>
      </w:r>
      <w:r w:rsidR="003D3544" w:rsidRPr="00BC7134">
        <w:rPr>
          <w:b/>
          <w:sz w:val="26"/>
          <w:szCs w:val="26"/>
          <w:u w:val="single"/>
        </w:rPr>
        <w:t xml:space="preserve">ΚΡΙΤΗΡΙΑ ΕΠΙΛΕΞΙΜΟΤΗΤΑΣ  ΠΡΑΞΕΩΝ </w:t>
      </w:r>
      <w:r w:rsidR="0043180C" w:rsidRPr="00BC7134">
        <w:rPr>
          <w:b/>
          <w:sz w:val="26"/>
          <w:szCs w:val="26"/>
          <w:u w:val="single"/>
        </w:rPr>
        <w:t>ΠΑΡΕΜΒΑΣΗΣ Π3-73-1.1: «ΕΡΓΑ ΥΠΟΔΟΜΩΝ ΕΓΓΕΙΩΝ ΒΕΛΤΙΩΣΕΩΝ» - ΔΡΑΣΗ 2:  «ΕΡΓΑ ΤΑΜΙΕΥΣΗΣ ΚΑΙ ΑΡΔΕΥΤΙΚΩΝ ΔΙΚΤΥΩΝ ΓΙΑ ΝΕΑ ΕΡΓΑ ΥΠΟΔΟΜΩΝ ΕΓΓΕΙΩΝ ΒΕΛΤΙΩΣΕΩΝ»</w:t>
      </w:r>
    </w:p>
    <w:p w14:paraId="4353094E" w14:textId="4136E232" w:rsidR="0043180C" w:rsidRDefault="0043180C" w:rsidP="0043180C">
      <w:pPr>
        <w:jc w:val="both"/>
        <w:rPr>
          <w:rFonts w:cstheme="minorHAnsi"/>
          <w:sz w:val="24"/>
          <w:szCs w:val="24"/>
        </w:rPr>
      </w:pPr>
      <w:r w:rsidRPr="00BA773B">
        <w:rPr>
          <w:rFonts w:cstheme="minorHAnsi"/>
          <w:sz w:val="24"/>
          <w:szCs w:val="24"/>
        </w:rPr>
        <w:t xml:space="preserve">Τα </w:t>
      </w:r>
      <w:r w:rsidRPr="00BA773B">
        <w:rPr>
          <w:rFonts w:cstheme="minorHAnsi"/>
          <w:b/>
          <w:sz w:val="24"/>
          <w:szCs w:val="24"/>
        </w:rPr>
        <w:t>κριτήρια επιλεξιμότητας</w:t>
      </w:r>
      <w:r w:rsidRPr="00BA773B">
        <w:rPr>
          <w:rFonts w:cstheme="minorHAnsi"/>
          <w:sz w:val="24"/>
          <w:szCs w:val="24"/>
        </w:rPr>
        <w:t xml:space="preserve"> πράξεων έχουν στόχο να διασφαλίσουν τις ελάχιστες προϋποθέσεις που προβλέπονται στο κανονιστικό πλαίσιο, στο Στρατηγικό Σχέδιο Κοινής Αγροτικής Πολιτικής (εφεξής ΣΣ ΚΑΠ) 2023-2027 και στην πρόσκληση. Στο πλαίσιο αυτό, για την παρέμβαση </w:t>
      </w:r>
      <w:r w:rsidRPr="00BA773B">
        <w:rPr>
          <w:rFonts w:cstheme="minorHAnsi"/>
          <w:b/>
          <w:bCs/>
          <w:sz w:val="24"/>
          <w:szCs w:val="24"/>
        </w:rPr>
        <w:t>Π3-73-1.</w:t>
      </w:r>
      <w:r>
        <w:rPr>
          <w:rFonts w:cstheme="minorHAnsi"/>
          <w:b/>
          <w:bCs/>
          <w:sz w:val="24"/>
          <w:szCs w:val="24"/>
        </w:rPr>
        <w:t>1</w:t>
      </w:r>
      <w:r w:rsidRPr="00BA773B">
        <w:rPr>
          <w:rFonts w:cstheme="minorHAnsi"/>
          <w:b/>
          <w:bCs/>
          <w:sz w:val="24"/>
          <w:szCs w:val="24"/>
        </w:rPr>
        <w:t xml:space="preserve"> </w:t>
      </w:r>
      <w:r w:rsidR="00D02E73" w:rsidRPr="00BA773B">
        <w:rPr>
          <w:rFonts w:cstheme="minorHAnsi"/>
          <w:b/>
          <w:sz w:val="24"/>
          <w:szCs w:val="24"/>
        </w:rPr>
        <w:t>«</w:t>
      </w:r>
      <w:r w:rsidR="00D02E73">
        <w:rPr>
          <w:rFonts w:cstheme="minorHAnsi"/>
          <w:b/>
          <w:sz w:val="24"/>
          <w:szCs w:val="24"/>
        </w:rPr>
        <w:t>Έργα υποδομών εγγείων βελτιώσεων</w:t>
      </w:r>
      <w:r w:rsidR="00D02E73" w:rsidRPr="00BA773B">
        <w:rPr>
          <w:rFonts w:cstheme="minorHAnsi"/>
          <w:b/>
          <w:sz w:val="24"/>
          <w:szCs w:val="24"/>
        </w:rPr>
        <w:t>»</w:t>
      </w:r>
      <w:r w:rsidR="00D02E73">
        <w:rPr>
          <w:rFonts w:cstheme="minorHAnsi"/>
          <w:b/>
          <w:sz w:val="24"/>
          <w:szCs w:val="24"/>
        </w:rPr>
        <w:t xml:space="preserve"> </w:t>
      </w:r>
      <w:r w:rsidRPr="00BA773B">
        <w:rPr>
          <w:rFonts w:cstheme="minorHAnsi"/>
          <w:sz w:val="24"/>
          <w:szCs w:val="24"/>
        </w:rPr>
        <w:t xml:space="preserve"> </w:t>
      </w:r>
      <w:r w:rsidR="00D02E73" w:rsidRPr="00FA5B6B">
        <w:rPr>
          <w:rFonts w:cstheme="minorHAnsi"/>
          <w:b/>
          <w:bCs/>
          <w:sz w:val="24"/>
          <w:szCs w:val="24"/>
        </w:rPr>
        <w:t xml:space="preserve">- </w:t>
      </w:r>
      <w:r w:rsidR="00FA5B6B" w:rsidRPr="00FA5B6B">
        <w:rPr>
          <w:rFonts w:cstheme="minorHAnsi"/>
          <w:b/>
          <w:bCs/>
          <w:sz w:val="24"/>
          <w:szCs w:val="24"/>
        </w:rPr>
        <w:t>ΔΡΑΣΗ</w:t>
      </w:r>
      <w:r w:rsidR="00D02E73" w:rsidRPr="00FA5B6B">
        <w:rPr>
          <w:rFonts w:cstheme="minorHAnsi"/>
          <w:b/>
          <w:bCs/>
          <w:sz w:val="24"/>
          <w:szCs w:val="24"/>
        </w:rPr>
        <w:t xml:space="preserve"> 2:</w:t>
      </w:r>
      <w:r w:rsidR="00D02E73">
        <w:rPr>
          <w:rFonts w:cstheme="minorHAnsi"/>
          <w:sz w:val="24"/>
          <w:szCs w:val="24"/>
        </w:rPr>
        <w:t xml:space="preserve"> </w:t>
      </w:r>
      <w:r w:rsidR="00FA5B6B" w:rsidRPr="00602F6C">
        <w:rPr>
          <w:rFonts w:cstheme="minorHAnsi"/>
          <w:b/>
          <w:sz w:val="24"/>
          <w:szCs w:val="24"/>
        </w:rPr>
        <w:t>«</w:t>
      </w:r>
      <w:r w:rsidR="00FA5B6B">
        <w:rPr>
          <w:rFonts w:cstheme="minorHAnsi"/>
          <w:b/>
          <w:sz w:val="24"/>
          <w:szCs w:val="24"/>
        </w:rPr>
        <w:t>Έργα ταμίευσης και αρδευτικών δικτύων για νέα έργα υποδομών εγγείων βελτιώσεων»</w:t>
      </w:r>
      <w:r w:rsidRPr="00BA773B">
        <w:rPr>
          <w:rFonts w:cstheme="minorHAnsi"/>
          <w:sz w:val="24"/>
          <w:szCs w:val="24"/>
        </w:rPr>
        <w:t xml:space="preserve"> εξετάζονται τα ακόλουθα:</w:t>
      </w:r>
    </w:p>
    <w:tbl>
      <w:tblPr>
        <w:tblW w:w="9948" w:type="dxa"/>
        <w:tblInd w:w="-459" w:type="dxa"/>
        <w:tblLayout w:type="fixed"/>
        <w:tblLook w:val="0000" w:firstRow="0" w:lastRow="0" w:firstColumn="0" w:lastColumn="0" w:noHBand="0" w:noVBand="0"/>
      </w:tblPr>
      <w:tblGrid>
        <w:gridCol w:w="683"/>
        <w:gridCol w:w="2692"/>
        <w:gridCol w:w="6573"/>
      </w:tblGrid>
      <w:tr w:rsidR="00A03CD4" w:rsidRPr="00E55267" w14:paraId="270005EA" w14:textId="77777777" w:rsidTr="00C1428D">
        <w:trPr>
          <w:trHeight w:val="450"/>
        </w:trPr>
        <w:tc>
          <w:tcPr>
            <w:tcW w:w="683" w:type="dxa"/>
            <w:tcBorders>
              <w:top w:val="single" w:sz="4" w:space="0" w:color="000000"/>
              <w:left w:val="single" w:sz="4" w:space="0" w:color="000000"/>
              <w:bottom w:val="single" w:sz="4" w:space="0" w:color="000000"/>
            </w:tcBorders>
            <w:shd w:val="clear" w:color="auto" w:fill="C0C0C0"/>
            <w:vAlign w:val="center"/>
          </w:tcPr>
          <w:p w14:paraId="30F80B29"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Α/Α</w:t>
            </w:r>
          </w:p>
        </w:tc>
        <w:tc>
          <w:tcPr>
            <w:tcW w:w="2692" w:type="dxa"/>
            <w:tcBorders>
              <w:top w:val="single" w:sz="4" w:space="0" w:color="000000"/>
              <w:left w:val="single" w:sz="4" w:space="0" w:color="000000"/>
            </w:tcBorders>
            <w:shd w:val="clear" w:color="auto" w:fill="C0C0C0"/>
            <w:vAlign w:val="center"/>
          </w:tcPr>
          <w:p w14:paraId="36D0EA41"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Περιγραφή</w:t>
            </w:r>
          </w:p>
        </w:tc>
        <w:tc>
          <w:tcPr>
            <w:tcW w:w="657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B78899" w14:textId="77777777" w:rsidR="00A03CD4" w:rsidRPr="00E55267" w:rsidRDefault="00A03CD4" w:rsidP="00C1428D">
            <w:pPr>
              <w:spacing w:after="0" w:line="100" w:lineRule="atLeast"/>
              <w:jc w:val="center"/>
              <w:rPr>
                <w:rFonts w:asciiTheme="minorHAnsi" w:hAnsiTheme="minorHAnsi" w:cstheme="minorHAnsi"/>
                <w:sz w:val="24"/>
                <w:szCs w:val="24"/>
              </w:rPr>
            </w:pPr>
            <w:r w:rsidRPr="00E55267">
              <w:rPr>
                <w:rFonts w:asciiTheme="minorHAnsi" w:eastAsia="Times New Roman" w:hAnsiTheme="minorHAnsi" w:cstheme="minorHAnsi"/>
                <w:b/>
                <w:bCs/>
                <w:sz w:val="24"/>
                <w:szCs w:val="24"/>
              </w:rPr>
              <w:t>Εξειδίκευση</w:t>
            </w:r>
          </w:p>
        </w:tc>
      </w:tr>
      <w:tr w:rsidR="00A03CD4" w:rsidRPr="00E55267" w14:paraId="75FD6798" w14:textId="77777777" w:rsidTr="00C1428D">
        <w:trPr>
          <w:trHeight w:val="300"/>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46EF9B8D"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1</w:t>
            </w:r>
          </w:p>
        </w:tc>
        <w:tc>
          <w:tcPr>
            <w:tcW w:w="2692" w:type="dxa"/>
            <w:vMerge w:val="restart"/>
            <w:tcBorders>
              <w:top w:val="single" w:sz="4" w:space="0" w:color="000000"/>
              <w:left w:val="single" w:sz="4" w:space="0" w:color="000000"/>
              <w:bottom w:val="single" w:sz="4" w:space="0" w:color="000000"/>
            </w:tcBorders>
            <w:shd w:val="clear" w:color="auto" w:fill="FFFFFF"/>
            <w:vAlign w:val="center"/>
          </w:tcPr>
          <w:p w14:paraId="712F5D3E" w14:textId="77777777" w:rsidR="00A03CD4" w:rsidRPr="00E55267" w:rsidRDefault="00A03CD4" w:rsidP="00C1428D">
            <w:pPr>
              <w:spacing w:after="0" w:line="100" w:lineRule="atLeast"/>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Εμπρόθεσμη υποβολή αίτησης στήριξης</w:t>
            </w:r>
          </w:p>
        </w:tc>
        <w:tc>
          <w:tcPr>
            <w:tcW w:w="6573" w:type="dxa"/>
            <w:vMerge w:val="restart"/>
            <w:tcBorders>
              <w:left w:val="single" w:sz="4" w:space="0" w:color="000000"/>
              <w:bottom w:val="single" w:sz="4" w:space="0" w:color="000000"/>
              <w:right w:val="single" w:sz="4" w:space="0" w:color="000000"/>
            </w:tcBorders>
            <w:shd w:val="clear" w:color="auto" w:fill="FFFFFF"/>
            <w:vAlign w:val="center"/>
          </w:tcPr>
          <w:p w14:paraId="4118F861" w14:textId="77777777" w:rsidR="00A03CD4" w:rsidRPr="00E55267" w:rsidRDefault="00A03CD4" w:rsidP="00C1428D">
            <w:pPr>
              <w:spacing w:after="0" w:line="100" w:lineRule="atLeast"/>
              <w:jc w:val="both"/>
              <w:rPr>
                <w:rFonts w:asciiTheme="minorHAnsi" w:hAnsiTheme="minorHAnsi" w:cstheme="minorHAnsi"/>
                <w:sz w:val="24"/>
                <w:szCs w:val="24"/>
              </w:rPr>
            </w:pPr>
            <w:r w:rsidRPr="00E55267">
              <w:rPr>
                <w:rFonts w:asciiTheme="minorHAnsi" w:eastAsia="Times New Roman" w:hAnsiTheme="minorHAnsi" w:cstheme="minorHAnsi"/>
                <w:sz w:val="24"/>
                <w:szCs w:val="24"/>
              </w:rPr>
              <w:t>Εξετάζεται αν η αίτηση στήριξης υποβλήθηκε εντός της προθεσμίας που ορίζεται στην πρόσκληση.</w:t>
            </w:r>
          </w:p>
        </w:tc>
      </w:tr>
      <w:tr w:rsidR="00A03CD4" w:rsidRPr="00E55267" w14:paraId="5E7CEDDE" w14:textId="77777777" w:rsidTr="00C1428D">
        <w:trPr>
          <w:trHeight w:val="300"/>
        </w:trPr>
        <w:tc>
          <w:tcPr>
            <w:tcW w:w="683" w:type="dxa"/>
            <w:vMerge/>
            <w:tcBorders>
              <w:top w:val="single" w:sz="4" w:space="0" w:color="000000"/>
              <w:left w:val="single" w:sz="4" w:space="0" w:color="000000"/>
              <w:bottom w:val="single" w:sz="4" w:space="0" w:color="000000"/>
            </w:tcBorders>
            <w:shd w:val="clear" w:color="auto" w:fill="auto"/>
            <w:vAlign w:val="center"/>
          </w:tcPr>
          <w:p w14:paraId="157C2191"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top w:val="single" w:sz="4" w:space="0" w:color="000000"/>
              <w:left w:val="single" w:sz="4" w:space="0" w:color="000000"/>
              <w:bottom w:val="single" w:sz="4" w:space="0" w:color="000000"/>
            </w:tcBorders>
            <w:shd w:val="clear" w:color="auto" w:fill="auto"/>
            <w:vAlign w:val="center"/>
          </w:tcPr>
          <w:p w14:paraId="56206827"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left w:val="single" w:sz="4" w:space="0" w:color="000000"/>
              <w:bottom w:val="single" w:sz="4" w:space="0" w:color="000000"/>
              <w:right w:val="single" w:sz="4" w:space="0" w:color="000000"/>
            </w:tcBorders>
            <w:shd w:val="clear" w:color="auto" w:fill="auto"/>
            <w:vAlign w:val="center"/>
          </w:tcPr>
          <w:p w14:paraId="34488E04"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r w:rsidR="00A03CD4" w:rsidRPr="00E55267" w14:paraId="5DC5A18B" w14:textId="77777777" w:rsidTr="00C1428D">
        <w:trPr>
          <w:trHeight w:val="300"/>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79BE433F"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2</w:t>
            </w:r>
          </w:p>
        </w:tc>
        <w:tc>
          <w:tcPr>
            <w:tcW w:w="2692" w:type="dxa"/>
            <w:vMerge w:val="restart"/>
            <w:tcBorders>
              <w:left w:val="single" w:sz="4" w:space="0" w:color="000000"/>
              <w:bottom w:val="single" w:sz="4" w:space="0" w:color="000000"/>
            </w:tcBorders>
            <w:shd w:val="clear" w:color="auto" w:fill="FFFFFF"/>
            <w:vAlign w:val="center"/>
          </w:tcPr>
          <w:p w14:paraId="1326D3C8" w14:textId="77777777" w:rsidR="00A03CD4" w:rsidRPr="00E55267" w:rsidRDefault="00A03CD4" w:rsidP="00C1428D">
            <w:pPr>
              <w:spacing w:after="0" w:line="100" w:lineRule="atLeast"/>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Επιλεξιμότητα προτεινόμενης πράξης</w:t>
            </w:r>
          </w:p>
        </w:tc>
        <w:tc>
          <w:tcPr>
            <w:tcW w:w="6573" w:type="dxa"/>
            <w:vMerge w:val="restart"/>
            <w:tcBorders>
              <w:left w:val="single" w:sz="4" w:space="0" w:color="000000"/>
              <w:bottom w:val="single" w:sz="4" w:space="0" w:color="000000"/>
              <w:right w:val="single" w:sz="4" w:space="0" w:color="000000"/>
            </w:tcBorders>
            <w:shd w:val="clear" w:color="auto" w:fill="FFFFFF"/>
            <w:vAlign w:val="center"/>
          </w:tcPr>
          <w:p w14:paraId="539757ED" w14:textId="77777777" w:rsidR="00A03CD4" w:rsidRPr="00E55267"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rPr>
              <w:t>Εξετάζονται τα ακόλουθα:</w:t>
            </w:r>
          </w:p>
          <w:p w14:paraId="71FD6592" w14:textId="009ACC7D" w:rsidR="00A03CD4" w:rsidRPr="00D93E95" w:rsidRDefault="00A03CD4" w:rsidP="00C1428D">
            <w:pPr>
              <w:spacing w:after="0" w:line="100" w:lineRule="atLeast"/>
              <w:jc w:val="both"/>
              <w:rPr>
                <w:rFonts w:asciiTheme="minorHAnsi" w:eastAsia="Times New Roman" w:hAnsiTheme="minorHAnsi" w:cstheme="minorHAnsi"/>
                <w:sz w:val="24"/>
                <w:szCs w:val="24"/>
              </w:rPr>
            </w:pPr>
            <w:bookmarkStart w:id="1" w:name="_Hlk182384447"/>
            <w:r w:rsidRPr="00E55267">
              <w:rPr>
                <w:rFonts w:asciiTheme="minorHAnsi" w:eastAsia="Times New Roman" w:hAnsiTheme="minorHAnsi" w:cstheme="minorHAnsi"/>
                <w:sz w:val="24"/>
                <w:szCs w:val="24"/>
                <w:lang w:val="en-US"/>
              </w:rPr>
              <w:t>i</w:t>
            </w:r>
            <w:r w:rsidRPr="00E55267">
              <w:rPr>
                <w:rFonts w:asciiTheme="minorHAnsi" w:eastAsia="Times New Roman" w:hAnsiTheme="minorHAnsi" w:cstheme="minorHAnsi"/>
                <w:sz w:val="24"/>
                <w:szCs w:val="24"/>
              </w:rPr>
              <w:t xml:space="preserve">) </w:t>
            </w:r>
            <w:r w:rsidRPr="00E55267">
              <w:rPr>
                <w:rFonts w:asciiTheme="minorHAnsi" w:eastAsia="Times New Roman" w:hAnsiTheme="minorHAnsi" w:cstheme="minorHAnsi"/>
                <w:sz w:val="24"/>
                <w:szCs w:val="24"/>
                <w:lang w:val="en-US"/>
              </w:rPr>
              <w:t>A</w:t>
            </w:r>
            <w:r w:rsidRPr="00E55267">
              <w:rPr>
                <w:rFonts w:asciiTheme="minorHAnsi" w:eastAsia="Times New Roman" w:hAnsiTheme="minorHAnsi" w:cstheme="minorHAnsi"/>
                <w:sz w:val="24"/>
                <w:szCs w:val="24"/>
              </w:rPr>
              <w:t xml:space="preserve">ν η προτεινόμενη πράξη είναι συμβατή με τους όρους επιλεξιμότητας  </w:t>
            </w:r>
            <w:r w:rsidR="00556CAB" w:rsidRPr="00E55267">
              <w:rPr>
                <w:rFonts w:asciiTheme="minorHAnsi" w:eastAsia="Times New Roman" w:hAnsiTheme="minorHAnsi" w:cstheme="minorHAnsi"/>
                <w:sz w:val="24"/>
                <w:szCs w:val="24"/>
              </w:rPr>
              <w:t>του</w:t>
            </w:r>
            <w:r w:rsidRPr="00E55267">
              <w:rPr>
                <w:rFonts w:asciiTheme="minorHAnsi" w:eastAsia="Times New Roman" w:hAnsiTheme="minorHAnsi" w:cstheme="minorHAnsi"/>
                <w:sz w:val="24"/>
                <w:szCs w:val="24"/>
              </w:rPr>
              <w:t xml:space="preserve"> άρθρ</w:t>
            </w:r>
            <w:r w:rsidR="00556CAB" w:rsidRPr="00E55267">
              <w:rPr>
                <w:rFonts w:asciiTheme="minorHAnsi" w:eastAsia="Times New Roman" w:hAnsiTheme="minorHAnsi" w:cstheme="minorHAnsi"/>
                <w:sz w:val="24"/>
                <w:szCs w:val="24"/>
              </w:rPr>
              <w:t>ου</w:t>
            </w:r>
            <w:r w:rsidRPr="00E55267">
              <w:rPr>
                <w:rFonts w:asciiTheme="minorHAnsi" w:eastAsia="Times New Roman" w:hAnsiTheme="minorHAnsi" w:cstheme="minorHAnsi"/>
                <w:sz w:val="24"/>
                <w:szCs w:val="24"/>
              </w:rPr>
              <w:t xml:space="preserve">  74 του κανονισμού (ΕΕ)</w:t>
            </w:r>
            <w:r w:rsidRPr="00E55267">
              <w:rPr>
                <w:rFonts w:asciiTheme="minorHAnsi" w:eastAsia="Times New Roman" w:hAnsiTheme="minorHAnsi" w:cstheme="minorHAnsi"/>
                <w:color w:val="FF0000"/>
                <w:sz w:val="24"/>
                <w:szCs w:val="24"/>
              </w:rPr>
              <w:t xml:space="preserve"> </w:t>
            </w:r>
            <w:r w:rsidRPr="00E55267">
              <w:rPr>
                <w:rFonts w:asciiTheme="minorHAnsi" w:eastAsia="Times New Roman" w:hAnsiTheme="minorHAnsi" w:cstheme="minorHAnsi"/>
                <w:sz w:val="24"/>
                <w:szCs w:val="24"/>
              </w:rPr>
              <w:t>2021/2115 και τις κατηγορίες επένδυσης που ορίζονται στο ΣΣ ΚΑΠ 2023-2027.</w:t>
            </w:r>
          </w:p>
          <w:bookmarkEnd w:id="1"/>
          <w:p w14:paraId="22434AF1" w14:textId="482B902C" w:rsidR="00E72DF3" w:rsidRPr="003F0B4F"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ii</w:t>
            </w:r>
            <w:r w:rsidRPr="00E55267">
              <w:rPr>
                <w:rFonts w:asciiTheme="minorHAnsi" w:eastAsia="Times New Roman" w:hAnsiTheme="minorHAnsi" w:cstheme="minorHAnsi"/>
                <w:sz w:val="24"/>
                <w:szCs w:val="24"/>
              </w:rPr>
              <w:t xml:space="preserve">) Στην περίπτωση που η προτεινόμενη πράξη αφορά ή περιλαμβάνει </w:t>
            </w:r>
            <w:r w:rsidRPr="00DB4A99">
              <w:rPr>
                <w:rFonts w:asciiTheme="minorHAnsi" w:eastAsia="Times New Roman" w:hAnsiTheme="minorHAnsi" w:cstheme="minorHAnsi"/>
                <w:sz w:val="24"/>
                <w:szCs w:val="24"/>
              </w:rPr>
              <w:t>αρδευτικ</w:t>
            </w:r>
            <w:r w:rsidR="001A5C26" w:rsidRPr="00DB4A99">
              <w:rPr>
                <w:rFonts w:asciiTheme="minorHAnsi" w:eastAsia="Times New Roman" w:hAnsiTheme="minorHAnsi" w:cstheme="minorHAnsi"/>
                <w:sz w:val="24"/>
                <w:szCs w:val="24"/>
              </w:rPr>
              <w:t>ό</w:t>
            </w:r>
            <w:r w:rsidRPr="00DB4A99">
              <w:rPr>
                <w:rFonts w:asciiTheme="minorHAnsi" w:eastAsia="Times New Roman" w:hAnsiTheme="minorHAnsi" w:cstheme="minorHAnsi"/>
                <w:sz w:val="24"/>
                <w:szCs w:val="24"/>
              </w:rPr>
              <w:t xml:space="preserve"> </w:t>
            </w:r>
            <w:r w:rsidR="001A5C26" w:rsidRPr="00DB4A99">
              <w:rPr>
                <w:rFonts w:asciiTheme="minorHAnsi" w:eastAsia="Times New Roman" w:hAnsiTheme="minorHAnsi" w:cstheme="minorHAnsi"/>
                <w:sz w:val="24"/>
                <w:szCs w:val="24"/>
              </w:rPr>
              <w:t>δίκτυο</w:t>
            </w:r>
            <w:r w:rsidRPr="00E55267">
              <w:rPr>
                <w:rFonts w:asciiTheme="minorHAnsi" w:eastAsia="Times New Roman" w:hAnsiTheme="minorHAnsi" w:cstheme="minorHAnsi"/>
                <w:sz w:val="24"/>
                <w:szCs w:val="24"/>
              </w:rPr>
              <w:t xml:space="preserve">, </w:t>
            </w:r>
            <w:r w:rsidR="00C36E4B" w:rsidRPr="00E55267">
              <w:rPr>
                <w:rFonts w:asciiTheme="minorHAnsi" w:eastAsia="Times New Roman" w:hAnsiTheme="minorHAnsi" w:cstheme="minorHAnsi"/>
                <w:sz w:val="24"/>
                <w:szCs w:val="24"/>
              </w:rPr>
              <w:t>αυτό</w:t>
            </w:r>
            <w:r w:rsidRPr="00E55267">
              <w:rPr>
                <w:rFonts w:asciiTheme="minorHAnsi" w:eastAsia="Times New Roman" w:hAnsiTheme="minorHAnsi" w:cstheme="minorHAnsi"/>
                <w:sz w:val="24"/>
                <w:szCs w:val="24"/>
              </w:rPr>
              <w:t xml:space="preserve"> αποτελείται στο σύνολό του από κλειστούς αγωγούς.</w:t>
            </w:r>
          </w:p>
          <w:p w14:paraId="212E7852" w14:textId="74DAFFAF" w:rsidR="00A03CD4" w:rsidRDefault="00834BC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rPr>
              <w:t>Κατ’ εξαίρεση γίνεται δεκτό, τμήμα του δικτύου να μην αποτελείται από κλειστούς αγωγούς, στις περιπτώσεις που αυτό επιβάλλεται τεκμηριωμένα από τεχνικούς λόγους και εφόσον το σχετικό μήκος του τμήματος αυτού δεν υπερβαίνει το 5% του συνολικού μήκους του προτεινόμενου δικτύου.</w:t>
            </w:r>
          </w:p>
          <w:p w14:paraId="42101B82" w14:textId="3B1E9B2E" w:rsidR="005130CA" w:rsidRPr="005130CA" w:rsidRDefault="005130CA" w:rsidP="00C1428D">
            <w:pPr>
              <w:spacing w:after="0" w:line="10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i</w:t>
            </w:r>
            <w:r w:rsidR="00D32E6D">
              <w:rPr>
                <w:rFonts w:asciiTheme="minorHAnsi" w:eastAsia="Times New Roman" w:hAnsiTheme="minorHAnsi" w:cstheme="minorHAnsi"/>
                <w:sz w:val="24"/>
                <w:szCs w:val="24"/>
                <w:lang w:val="en-US"/>
              </w:rPr>
              <w:t>ii</w:t>
            </w:r>
            <w:r w:rsidRPr="005130CA">
              <w:rPr>
                <w:rFonts w:asciiTheme="minorHAnsi" w:eastAsia="Times New Roman" w:hAnsiTheme="minorHAnsi" w:cstheme="minorHAnsi"/>
                <w:sz w:val="24"/>
                <w:szCs w:val="24"/>
              </w:rPr>
              <w:t xml:space="preserve">) </w:t>
            </w:r>
            <w:r w:rsidRPr="00FE3396">
              <w:rPr>
                <w:rFonts w:asciiTheme="minorHAnsi" w:hAnsiTheme="minorHAnsi" w:cstheme="minorHAnsi"/>
                <w:sz w:val="24"/>
                <w:szCs w:val="24"/>
              </w:rPr>
              <w:t>Αν η προτεινόμενη πράξη δεν αφορά μεμονωμένο έργο ανόρυξης γεωτρήσεων.</w:t>
            </w:r>
          </w:p>
          <w:p w14:paraId="0D2AD8D3" w14:textId="502ED8B6" w:rsidR="003368DF" w:rsidRPr="003F0B4F" w:rsidRDefault="00D32E6D" w:rsidP="003368DF">
            <w:pPr>
              <w:spacing w:line="100" w:lineRule="atLeast"/>
              <w:jc w:val="both"/>
              <w:rPr>
                <w:rFonts w:asciiTheme="minorHAnsi" w:hAnsiTheme="minorHAnsi" w:cstheme="minorHAnsi"/>
                <w:sz w:val="24"/>
                <w:szCs w:val="24"/>
              </w:rPr>
            </w:pPr>
            <w:r w:rsidRPr="007333F9">
              <w:rPr>
                <w:rFonts w:asciiTheme="minorHAnsi" w:eastAsia="Times New Roman" w:hAnsiTheme="minorHAnsi" w:cstheme="minorHAnsi"/>
                <w:sz w:val="24"/>
                <w:szCs w:val="24"/>
                <w:lang w:val="en-US"/>
              </w:rPr>
              <w:t>i</w:t>
            </w:r>
            <w:r w:rsidR="005130CA" w:rsidRPr="007333F9">
              <w:rPr>
                <w:rFonts w:asciiTheme="minorHAnsi" w:eastAsia="Times New Roman" w:hAnsiTheme="minorHAnsi" w:cstheme="minorHAnsi"/>
                <w:sz w:val="24"/>
                <w:szCs w:val="24"/>
                <w:lang w:val="en-US"/>
              </w:rPr>
              <w:t>v</w:t>
            </w:r>
            <w:r w:rsidR="00A03CD4" w:rsidRPr="007333F9">
              <w:rPr>
                <w:rFonts w:asciiTheme="minorHAnsi" w:eastAsia="Times New Roman" w:hAnsiTheme="minorHAnsi" w:cstheme="minorHAnsi"/>
                <w:sz w:val="24"/>
                <w:szCs w:val="24"/>
              </w:rPr>
              <w:t xml:space="preserve">) </w:t>
            </w:r>
            <w:r w:rsidR="00834BC4" w:rsidRPr="007333F9">
              <w:rPr>
                <w:rFonts w:asciiTheme="minorHAnsi" w:hAnsiTheme="minorHAnsi" w:cstheme="minorHAnsi"/>
                <w:sz w:val="24"/>
                <w:szCs w:val="24"/>
              </w:rPr>
              <w:t xml:space="preserve">Για πράξη στην οποία προβλέπεται εγκατάσταση παραγωγής ενέργειας (εγκατάσταση ΑΠΕ), </w:t>
            </w:r>
            <w:r w:rsidR="00B110DD" w:rsidRPr="007333F9">
              <w:rPr>
                <w:rFonts w:asciiTheme="minorHAnsi" w:hAnsiTheme="minorHAnsi" w:cstheme="minorHAnsi"/>
                <w:sz w:val="24"/>
                <w:szCs w:val="24"/>
              </w:rPr>
              <w:t xml:space="preserve">αν πρόκειται </w:t>
            </w:r>
            <w:r w:rsidR="00B110DD" w:rsidRPr="007333F9">
              <w:rPr>
                <w:rFonts w:asciiTheme="minorHAnsi" w:hAnsiTheme="minorHAnsi" w:cstheme="minorHAnsi"/>
                <w:sz w:val="24"/>
              </w:rPr>
              <w:t>για αυτοπαραγωγή με ταυτοχρονισμένο συμψηφισμό (net billing) ή/και εικονικό ταυτοχρονισμένο συμψηφισμό (virtual net billing).</w:t>
            </w:r>
          </w:p>
          <w:p w14:paraId="0C76E742" w14:textId="2B4C2007" w:rsidR="00A03CD4" w:rsidRPr="00E55267" w:rsidRDefault="00834018" w:rsidP="003368DF">
            <w:pPr>
              <w:spacing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v</w:t>
            </w:r>
            <w:r w:rsidR="00A03CD4" w:rsidRPr="00E55267">
              <w:rPr>
                <w:rFonts w:asciiTheme="minorHAnsi" w:eastAsia="Times New Roman" w:hAnsiTheme="minorHAnsi" w:cstheme="minorHAnsi"/>
                <w:sz w:val="24"/>
                <w:szCs w:val="24"/>
              </w:rPr>
              <w:t>) Αν η προτεινόμενη πράξη δεν έχει ολοκληρώσει το φυσικό της αντικείμενο ή δεν έχει εκτελεστεί πλήρως μέχρι την ημερομηνία υποβολής της αίτησης στήριξης,</w:t>
            </w:r>
            <w:r w:rsidR="00A03CD4" w:rsidRPr="00E55267">
              <w:rPr>
                <w:rFonts w:asciiTheme="minorHAnsi" w:hAnsiTheme="minorHAnsi" w:cstheme="minorHAnsi"/>
                <w:sz w:val="24"/>
                <w:szCs w:val="24"/>
              </w:rPr>
              <w:t xml:space="preserve"> </w:t>
            </w:r>
            <w:r w:rsidR="00A03CD4" w:rsidRPr="00E55267">
              <w:rPr>
                <w:rFonts w:asciiTheme="minorHAnsi" w:eastAsia="Times New Roman" w:hAnsiTheme="minorHAnsi" w:cstheme="minorHAnsi"/>
                <w:color w:val="000000" w:themeColor="text1"/>
                <w:sz w:val="24"/>
                <w:szCs w:val="24"/>
              </w:rPr>
              <w:t xml:space="preserve">ανεξάρτητα από το εάν έχουν καταβληθεί όλες οι σχετικές ενισχύσεις  </w:t>
            </w:r>
            <w:r w:rsidR="00A03CD4" w:rsidRPr="00E55267">
              <w:rPr>
                <w:rFonts w:asciiTheme="minorHAnsi" w:eastAsia="Times New Roman" w:hAnsiTheme="minorHAnsi" w:cstheme="minorHAnsi"/>
                <w:sz w:val="24"/>
                <w:szCs w:val="24"/>
              </w:rPr>
              <w:t>(σύμφωνα με την παρ. 4 του άρθρου 86 του κανονισμού (ΕΕ) 2021/2115).</w:t>
            </w:r>
          </w:p>
          <w:p w14:paraId="48928A8B" w14:textId="0540CD8B" w:rsidR="00A03CD4" w:rsidRPr="00CA691D" w:rsidRDefault="00834018" w:rsidP="00C1428D">
            <w:pPr>
              <w:spacing w:after="0" w:line="100" w:lineRule="atLeast"/>
              <w:jc w:val="both"/>
              <w:rPr>
                <w:rFonts w:asciiTheme="minorHAnsi" w:eastAsia="Times New Roman" w:hAnsiTheme="minorHAnsi" w:cstheme="minorHAnsi"/>
                <w:sz w:val="24"/>
                <w:szCs w:val="24"/>
              </w:rPr>
            </w:pPr>
            <w:r w:rsidRPr="0010110B">
              <w:rPr>
                <w:rFonts w:asciiTheme="minorHAnsi" w:eastAsia="Times New Roman" w:hAnsiTheme="minorHAnsi" w:cstheme="minorHAnsi"/>
                <w:sz w:val="24"/>
                <w:szCs w:val="24"/>
                <w:lang w:val="en-US"/>
              </w:rPr>
              <w:t>vi</w:t>
            </w:r>
            <w:r w:rsidR="00A03CD4" w:rsidRPr="0010110B">
              <w:rPr>
                <w:rFonts w:asciiTheme="minorHAnsi" w:eastAsia="Times New Roman" w:hAnsiTheme="minorHAnsi" w:cstheme="minorHAnsi"/>
                <w:sz w:val="24"/>
                <w:szCs w:val="24"/>
              </w:rPr>
              <w:t xml:space="preserve">) </w:t>
            </w:r>
            <w:r w:rsidR="007C2AAD" w:rsidRPr="0010110B">
              <w:rPr>
                <w:rFonts w:asciiTheme="minorHAnsi" w:hAnsiTheme="minorHAnsi" w:cstheme="minorHAnsi"/>
                <w:sz w:val="24"/>
                <w:szCs w:val="24"/>
              </w:rPr>
              <w:t>Οι προβλεπόμενες δαπάνες της προτεινόμενης πράξης ή μέρος αυτών, δεν έχουν χρηματοδοτηθεί ούτε θα χρηματοδοτηθούν από Ταμείο ή χρηματοδοτικό μέσο ή πρόγραμμα ευρωπαϊκό ή εθνικό, σε καμιά από τις προηγούμενες προγραμματικές περιόδους ή στην τρέχουσα προγραμματική περίοδο</w:t>
            </w:r>
            <w:r w:rsidR="005E2532" w:rsidRPr="0010110B">
              <w:rPr>
                <w:rFonts w:asciiTheme="minorHAnsi" w:eastAsia="Times New Roman" w:hAnsiTheme="minorHAnsi" w:cstheme="minorHAnsi"/>
                <w:sz w:val="24"/>
                <w:szCs w:val="24"/>
              </w:rPr>
              <w:t>.</w:t>
            </w:r>
            <w:r w:rsidR="00A03CD4" w:rsidRPr="00CA691D">
              <w:rPr>
                <w:rFonts w:asciiTheme="minorHAnsi" w:eastAsia="Times New Roman" w:hAnsiTheme="minorHAnsi" w:cstheme="minorHAnsi"/>
                <w:sz w:val="24"/>
                <w:szCs w:val="24"/>
              </w:rPr>
              <w:t xml:space="preserve"> </w:t>
            </w:r>
          </w:p>
          <w:p w14:paraId="38D9DFD9" w14:textId="0FCB6522" w:rsidR="00A03CD4" w:rsidRPr="00E55267"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hAnsiTheme="minorHAnsi" w:cstheme="minorHAnsi"/>
                <w:sz w:val="24"/>
                <w:szCs w:val="24"/>
                <w:lang w:val="en-US"/>
              </w:rPr>
              <w:t>vi</w:t>
            </w:r>
            <w:r w:rsidR="00834018" w:rsidRPr="00E55267">
              <w:rPr>
                <w:rFonts w:asciiTheme="minorHAnsi" w:hAnsiTheme="minorHAnsi" w:cstheme="minorHAnsi"/>
                <w:sz w:val="24"/>
                <w:szCs w:val="24"/>
                <w:lang w:val="en-US"/>
              </w:rPr>
              <w:t>i</w:t>
            </w:r>
            <w:r w:rsidRPr="00E55267">
              <w:rPr>
                <w:rFonts w:asciiTheme="minorHAnsi" w:hAnsiTheme="minorHAnsi" w:cstheme="minorHAnsi"/>
                <w:sz w:val="24"/>
                <w:szCs w:val="24"/>
              </w:rPr>
              <w:t xml:space="preserve">) </w:t>
            </w:r>
            <w:r w:rsidRPr="00E55267">
              <w:rPr>
                <w:rFonts w:asciiTheme="minorHAnsi" w:eastAsia="Times New Roman" w:hAnsiTheme="minorHAnsi" w:cstheme="minorHAnsi"/>
                <w:sz w:val="24"/>
                <w:szCs w:val="24"/>
                <w:lang w:val="en-US"/>
              </w:rPr>
              <w:t>A</w:t>
            </w:r>
            <w:r w:rsidRPr="00E55267">
              <w:rPr>
                <w:rFonts w:asciiTheme="minorHAnsi" w:eastAsia="Times New Roman" w:hAnsiTheme="minorHAnsi" w:cstheme="minorHAnsi"/>
                <w:sz w:val="24"/>
                <w:szCs w:val="24"/>
              </w:rPr>
              <w:t>ν ο προϋπολογισμός της προτεινόμενης πράξης είναι εντός των προβλεπόμενων στην πρόσκληση</w:t>
            </w:r>
            <w:r w:rsidRPr="00E55267">
              <w:rPr>
                <w:rFonts w:asciiTheme="minorHAnsi" w:eastAsia="Times New Roman" w:hAnsiTheme="minorHAnsi" w:cstheme="minorHAnsi"/>
                <w:color w:val="FF0000"/>
                <w:sz w:val="24"/>
                <w:szCs w:val="24"/>
              </w:rPr>
              <w:t xml:space="preserve"> </w:t>
            </w:r>
            <w:r w:rsidRPr="00E55267">
              <w:rPr>
                <w:rFonts w:asciiTheme="minorHAnsi" w:eastAsia="Times New Roman" w:hAnsiTheme="minorHAnsi" w:cstheme="minorHAnsi"/>
                <w:sz w:val="24"/>
                <w:szCs w:val="24"/>
              </w:rPr>
              <w:t>ορίων.</w:t>
            </w:r>
          </w:p>
          <w:p w14:paraId="196D4A25" w14:textId="0C0B7D79" w:rsidR="00A03CD4" w:rsidRPr="00E55267" w:rsidRDefault="00D32E6D" w:rsidP="00C1428D">
            <w:pPr>
              <w:tabs>
                <w:tab w:val="left" w:pos="61"/>
              </w:tabs>
              <w:spacing w:after="0" w:line="10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lastRenderedPageBreak/>
              <w:t>viii</w:t>
            </w:r>
            <w:r w:rsidR="00A03CD4" w:rsidRPr="00E55267">
              <w:rPr>
                <w:rFonts w:asciiTheme="minorHAnsi" w:eastAsia="Times New Roman" w:hAnsiTheme="minorHAnsi" w:cstheme="minorHAnsi"/>
                <w:sz w:val="24"/>
                <w:szCs w:val="24"/>
              </w:rPr>
              <w:t xml:space="preserve">) </w:t>
            </w:r>
            <w:r w:rsidR="00A03CD4" w:rsidRPr="00E55267">
              <w:rPr>
                <w:rFonts w:asciiTheme="minorHAnsi" w:eastAsia="Times New Roman" w:hAnsiTheme="minorHAnsi" w:cstheme="minorHAnsi"/>
                <w:sz w:val="24"/>
                <w:szCs w:val="24"/>
                <w:lang w:val="en-US"/>
              </w:rPr>
              <w:t>H</w:t>
            </w:r>
            <w:r w:rsidR="00A03CD4" w:rsidRPr="00E55267">
              <w:rPr>
                <w:rFonts w:asciiTheme="minorHAnsi" w:eastAsia="Times New Roman" w:hAnsiTheme="minorHAnsi" w:cstheme="minorHAnsi"/>
                <w:sz w:val="24"/>
                <w:szCs w:val="24"/>
              </w:rPr>
              <w:t xml:space="preserve"> ρεαλιστικότητα του προϋπολογισμού της προτεινόμενης πράξης. Ειδικότερα εξετάζεται:</w:t>
            </w:r>
          </w:p>
          <w:p w14:paraId="10C23DC5" w14:textId="77777777" w:rsidR="00A03CD4" w:rsidRPr="00E55267" w:rsidRDefault="00A03CD4" w:rsidP="0094006B">
            <w:pPr>
              <w:tabs>
                <w:tab w:val="left" w:pos="61"/>
              </w:tabs>
              <w:spacing w:after="0" w:line="100" w:lineRule="atLeast"/>
              <w:ind w:left="378"/>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rPr>
              <w:t xml:space="preserve">α) η πληρότητα του προϋπολογισμού (αν περιλαμβάνει όλα τα αναγκαία υποέργα/κόστη για την υλοποίηση του φυσικού αντικειμένου) και </w:t>
            </w:r>
          </w:p>
          <w:p w14:paraId="06C85742" w14:textId="77777777" w:rsidR="00A03CD4" w:rsidRPr="00E55267" w:rsidRDefault="00A03CD4" w:rsidP="0094006B">
            <w:pPr>
              <w:tabs>
                <w:tab w:val="left" w:pos="61"/>
              </w:tabs>
              <w:spacing w:after="0" w:line="100" w:lineRule="atLeast"/>
              <w:ind w:left="378"/>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rPr>
              <w:t>β) αν η κοστολόγηση της πράξης είναι εύλογη.</w:t>
            </w:r>
          </w:p>
          <w:p w14:paraId="6F251641" w14:textId="2FD934C5" w:rsidR="00A03CD4" w:rsidRPr="00E55267" w:rsidRDefault="00D32E6D" w:rsidP="00C1428D">
            <w:pPr>
              <w:tabs>
                <w:tab w:val="left" w:pos="61"/>
              </w:tabs>
              <w:spacing w:after="0" w:line="10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i</w:t>
            </w:r>
            <w:r w:rsidR="00D93E95">
              <w:rPr>
                <w:rFonts w:asciiTheme="minorHAnsi" w:eastAsia="Times New Roman" w:hAnsiTheme="minorHAnsi" w:cstheme="minorHAnsi"/>
                <w:sz w:val="24"/>
                <w:szCs w:val="24"/>
                <w:lang w:val="en-US"/>
              </w:rPr>
              <w:t>x</w:t>
            </w:r>
            <w:r w:rsidR="00A03CD4" w:rsidRPr="00E55267">
              <w:rPr>
                <w:rFonts w:asciiTheme="minorHAnsi" w:eastAsia="Times New Roman" w:hAnsiTheme="minorHAnsi" w:cstheme="minorHAnsi"/>
                <w:sz w:val="24"/>
                <w:szCs w:val="24"/>
              </w:rPr>
              <w:t>) Για προτεινόμεν</w:t>
            </w:r>
            <w:r w:rsidR="005130CA">
              <w:rPr>
                <w:rFonts w:asciiTheme="minorHAnsi" w:eastAsia="Times New Roman" w:hAnsiTheme="minorHAnsi" w:cstheme="minorHAnsi"/>
                <w:sz w:val="24"/>
                <w:szCs w:val="24"/>
              </w:rPr>
              <w:t>η</w:t>
            </w:r>
            <w:r w:rsidR="00A03CD4" w:rsidRPr="00E55267">
              <w:rPr>
                <w:rFonts w:asciiTheme="minorHAnsi" w:eastAsia="Times New Roman" w:hAnsiTheme="minorHAnsi" w:cstheme="minorHAnsi"/>
                <w:sz w:val="24"/>
                <w:szCs w:val="24"/>
              </w:rPr>
              <w:t xml:space="preserve"> πράξ</w:t>
            </w:r>
            <w:r w:rsidR="005130CA">
              <w:rPr>
                <w:rFonts w:asciiTheme="minorHAnsi" w:eastAsia="Times New Roman" w:hAnsiTheme="minorHAnsi" w:cstheme="minorHAnsi"/>
                <w:sz w:val="24"/>
                <w:szCs w:val="24"/>
              </w:rPr>
              <w:t>η</w:t>
            </w:r>
            <w:r w:rsidR="00A03CD4" w:rsidRPr="00E55267">
              <w:rPr>
                <w:rFonts w:asciiTheme="minorHAnsi" w:eastAsia="Times New Roman" w:hAnsiTheme="minorHAnsi" w:cstheme="minorHAnsi"/>
                <w:sz w:val="24"/>
                <w:szCs w:val="24"/>
              </w:rPr>
              <w:t xml:space="preserve"> </w:t>
            </w:r>
            <w:r w:rsidR="005130CA">
              <w:rPr>
                <w:rFonts w:asciiTheme="minorHAnsi" w:eastAsia="Times New Roman" w:hAnsiTheme="minorHAnsi" w:cstheme="minorHAnsi"/>
                <w:sz w:val="24"/>
                <w:szCs w:val="24"/>
              </w:rPr>
              <w:t>η</w:t>
            </w:r>
            <w:r w:rsidR="00A03CD4" w:rsidRPr="00E55267">
              <w:rPr>
                <w:rFonts w:asciiTheme="minorHAnsi" w:eastAsia="Times New Roman" w:hAnsiTheme="minorHAnsi" w:cstheme="minorHAnsi"/>
                <w:sz w:val="24"/>
                <w:szCs w:val="24"/>
              </w:rPr>
              <w:t xml:space="preserve"> οποί</w:t>
            </w:r>
            <w:r w:rsidR="005130CA">
              <w:rPr>
                <w:rFonts w:asciiTheme="minorHAnsi" w:eastAsia="Times New Roman" w:hAnsiTheme="minorHAnsi" w:cstheme="minorHAnsi"/>
                <w:sz w:val="24"/>
                <w:szCs w:val="24"/>
              </w:rPr>
              <w:t>α</w:t>
            </w:r>
            <w:r w:rsidR="00A03CD4" w:rsidRPr="00E55267">
              <w:rPr>
                <w:rFonts w:asciiTheme="minorHAnsi" w:eastAsia="Times New Roman" w:hAnsiTheme="minorHAnsi" w:cstheme="minorHAnsi"/>
                <w:sz w:val="24"/>
                <w:szCs w:val="24"/>
              </w:rPr>
              <w:t xml:space="preserve"> έχ</w:t>
            </w:r>
            <w:r w:rsidR="005130CA">
              <w:rPr>
                <w:rFonts w:asciiTheme="minorHAnsi" w:eastAsia="Times New Roman" w:hAnsiTheme="minorHAnsi" w:cstheme="minorHAnsi"/>
                <w:sz w:val="24"/>
                <w:szCs w:val="24"/>
              </w:rPr>
              <w:t>ει</w:t>
            </w:r>
            <w:r w:rsidR="00A03CD4" w:rsidRPr="00E55267">
              <w:rPr>
                <w:rFonts w:asciiTheme="minorHAnsi" w:eastAsia="Times New Roman" w:hAnsiTheme="minorHAnsi" w:cstheme="minorHAnsi"/>
                <w:sz w:val="24"/>
                <w:szCs w:val="24"/>
              </w:rPr>
              <w:t xml:space="preserve"> ξεκινήσει πριν την υποβολή της αίτησης στήριξης, αν έχει τηρηθεί το εφαρμοστέο δίκαιο.</w:t>
            </w:r>
          </w:p>
          <w:p w14:paraId="7CD3A09D" w14:textId="3ACA2AAE" w:rsidR="00A03CD4" w:rsidRPr="00E55267" w:rsidRDefault="00A03CD4" w:rsidP="00C1428D">
            <w:pPr>
              <w:spacing w:after="0" w:line="100" w:lineRule="atLeast"/>
              <w:jc w:val="both"/>
              <w:rPr>
                <w:rFonts w:asciiTheme="minorHAnsi" w:hAnsiTheme="minorHAnsi" w:cstheme="minorHAnsi"/>
                <w:strike/>
                <w:sz w:val="24"/>
                <w:szCs w:val="24"/>
              </w:rPr>
            </w:pPr>
            <w:r w:rsidRPr="00E55267">
              <w:rPr>
                <w:rFonts w:asciiTheme="minorHAnsi" w:hAnsiTheme="minorHAnsi" w:cstheme="minorHAnsi"/>
                <w:sz w:val="24"/>
                <w:szCs w:val="24"/>
                <w:lang w:val="en-US"/>
              </w:rPr>
              <w:t>x</w:t>
            </w:r>
            <w:r w:rsidRPr="00E55267">
              <w:rPr>
                <w:rFonts w:asciiTheme="minorHAnsi" w:hAnsiTheme="minorHAnsi" w:cstheme="minorHAnsi"/>
                <w:sz w:val="24"/>
                <w:szCs w:val="24"/>
              </w:rPr>
              <w:t xml:space="preserve">) </w:t>
            </w:r>
            <w:r w:rsidRPr="00E55267">
              <w:rPr>
                <w:rFonts w:asciiTheme="minorHAnsi" w:eastAsia="Times New Roman" w:hAnsiTheme="minorHAnsi" w:cstheme="minorHAnsi"/>
                <w:sz w:val="24"/>
                <w:szCs w:val="24"/>
              </w:rPr>
              <w:t>Αν εξασφαλίζεται η βιωσιμότητα, λειτουργικότητα και αξιοποίηση της προτεινόμενης πράξης.</w:t>
            </w:r>
          </w:p>
        </w:tc>
      </w:tr>
      <w:tr w:rsidR="00A03CD4" w:rsidRPr="00E55267" w14:paraId="7EA7D9A8" w14:textId="77777777" w:rsidTr="00C1428D">
        <w:trPr>
          <w:trHeight w:val="536"/>
        </w:trPr>
        <w:tc>
          <w:tcPr>
            <w:tcW w:w="683" w:type="dxa"/>
            <w:vMerge/>
            <w:tcBorders>
              <w:left w:val="single" w:sz="4" w:space="0" w:color="000000"/>
              <w:bottom w:val="single" w:sz="4" w:space="0" w:color="000000"/>
            </w:tcBorders>
            <w:shd w:val="clear" w:color="auto" w:fill="auto"/>
            <w:vAlign w:val="center"/>
          </w:tcPr>
          <w:p w14:paraId="01D32ABD"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left w:val="single" w:sz="4" w:space="0" w:color="000000"/>
              <w:bottom w:val="single" w:sz="4" w:space="0" w:color="000000"/>
            </w:tcBorders>
            <w:shd w:val="clear" w:color="auto" w:fill="auto"/>
            <w:vAlign w:val="center"/>
          </w:tcPr>
          <w:p w14:paraId="1D1B54F3"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left w:val="single" w:sz="4" w:space="0" w:color="000000"/>
              <w:bottom w:val="single" w:sz="4" w:space="0" w:color="000000"/>
              <w:right w:val="single" w:sz="4" w:space="0" w:color="000000"/>
            </w:tcBorders>
            <w:shd w:val="clear" w:color="auto" w:fill="auto"/>
            <w:vAlign w:val="center"/>
          </w:tcPr>
          <w:p w14:paraId="3C96C246"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r w:rsidR="00A03CD4" w:rsidRPr="00E55267" w14:paraId="1293F824" w14:textId="77777777" w:rsidTr="00C1428D">
        <w:trPr>
          <w:trHeight w:val="555"/>
        </w:trPr>
        <w:tc>
          <w:tcPr>
            <w:tcW w:w="683" w:type="dxa"/>
            <w:vMerge w:val="restart"/>
            <w:tcBorders>
              <w:top w:val="single" w:sz="4" w:space="0" w:color="000000"/>
              <w:left w:val="single" w:sz="4" w:space="0" w:color="000000"/>
              <w:bottom w:val="single" w:sz="4" w:space="0" w:color="000000"/>
            </w:tcBorders>
            <w:shd w:val="clear" w:color="auto" w:fill="FFFFFF"/>
            <w:vAlign w:val="center"/>
          </w:tcPr>
          <w:p w14:paraId="08560742"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3</w:t>
            </w:r>
          </w:p>
        </w:tc>
        <w:tc>
          <w:tcPr>
            <w:tcW w:w="2692" w:type="dxa"/>
            <w:vMerge w:val="restart"/>
            <w:tcBorders>
              <w:top w:val="single" w:sz="4" w:space="0" w:color="000000"/>
              <w:left w:val="single" w:sz="4" w:space="0" w:color="000000"/>
              <w:bottom w:val="single" w:sz="4" w:space="0" w:color="000000"/>
            </w:tcBorders>
            <w:shd w:val="clear" w:color="auto" w:fill="FFFFFF"/>
            <w:vAlign w:val="center"/>
          </w:tcPr>
          <w:p w14:paraId="676120F4" w14:textId="77777777" w:rsidR="00A03CD4" w:rsidRPr="00E55267" w:rsidRDefault="00A03CD4" w:rsidP="00C1428D">
            <w:pPr>
              <w:spacing w:after="0" w:line="100" w:lineRule="atLeast"/>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Επιλεξιμότητα δυνητικού δικαιούχου και δυνατότητα εκτέλεσης πράξης</w:t>
            </w:r>
          </w:p>
        </w:tc>
        <w:tc>
          <w:tcPr>
            <w:tcW w:w="65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3A1067" w14:textId="217F2670" w:rsidR="00A03CD4" w:rsidRPr="00E55267" w:rsidRDefault="00A03CD4" w:rsidP="00C1428D">
            <w:pPr>
              <w:spacing w:after="0" w:line="100" w:lineRule="atLeast"/>
              <w:jc w:val="both"/>
              <w:rPr>
                <w:rFonts w:asciiTheme="minorHAnsi" w:hAnsiTheme="minorHAnsi" w:cstheme="minorHAnsi"/>
                <w:sz w:val="24"/>
                <w:szCs w:val="24"/>
              </w:rPr>
            </w:pPr>
            <w:r w:rsidRPr="00E55267">
              <w:rPr>
                <w:rFonts w:asciiTheme="minorHAnsi" w:eastAsia="Times New Roman" w:hAnsiTheme="minorHAnsi" w:cstheme="minorHAnsi"/>
                <w:sz w:val="24"/>
                <w:szCs w:val="24"/>
              </w:rPr>
              <w:t xml:space="preserve">Εξετάζεται </w:t>
            </w:r>
            <w:r w:rsidR="00A12040">
              <w:rPr>
                <w:rFonts w:asciiTheme="minorHAnsi" w:eastAsia="Times New Roman" w:hAnsiTheme="minorHAnsi" w:cstheme="minorHAnsi"/>
                <w:sz w:val="24"/>
                <w:szCs w:val="24"/>
              </w:rPr>
              <w:t>αν</w:t>
            </w:r>
            <w:r w:rsidRPr="00E55267">
              <w:rPr>
                <w:rFonts w:asciiTheme="minorHAnsi" w:eastAsia="Times New Roman" w:hAnsiTheme="minorHAnsi" w:cstheme="minorHAnsi"/>
                <w:sz w:val="24"/>
                <w:szCs w:val="24"/>
              </w:rPr>
              <w:t xml:space="preserve"> </w:t>
            </w:r>
            <w:r w:rsidRPr="00306294">
              <w:rPr>
                <w:rFonts w:asciiTheme="minorHAnsi" w:eastAsia="Times New Roman" w:hAnsiTheme="minorHAnsi" w:cstheme="minorHAnsi"/>
                <w:sz w:val="24"/>
                <w:szCs w:val="24"/>
              </w:rPr>
              <w:t>ο φορέας</w:t>
            </w:r>
            <w:r w:rsidR="009509D9">
              <w:rPr>
                <w:rFonts w:asciiTheme="minorHAnsi" w:eastAsia="Times New Roman" w:hAnsiTheme="minorHAnsi" w:cstheme="minorHAnsi"/>
                <w:sz w:val="24"/>
                <w:szCs w:val="24"/>
              </w:rPr>
              <w:t xml:space="preserve"> </w:t>
            </w:r>
            <w:r w:rsidRPr="00E55267">
              <w:rPr>
                <w:rFonts w:asciiTheme="minorHAnsi" w:eastAsia="Times New Roman" w:hAnsiTheme="minorHAnsi" w:cstheme="minorHAnsi"/>
                <w:sz w:val="24"/>
                <w:szCs w:val="24"/>
              </w:rPr>
              <w:t xml:space="preserve"> που υποβάλλει την αίτηση στήριξης εμπίπτει στους δικαιούχους της παρέμβασης και της πρόσκλησης. </w:t>
            </w:r>
          </w:p>
        </w:tc>
      </w:tr>
      <w:tr w:rsidR="00A03CD4" w:rsidRPr="00E55267" w14:paraId="68F2A2A2" w14:textId="77777777" w:rsidTr="00C1428D">
        <w:trPr>
          <w:trHeight w:val="293"/>
        </w:trPr>
        <w:tc>
          <w:tcPr>
            <w:tcW w:w="683" w:type="dxa"/>
            <w:vMerge/>
            <w:tcBorders>
              <w:top w:val="single" w:sz="4" w:space="0" w:color="000000"/>
              <w:left w:val="single" w:sz="4" w:space="0" w:color="000000"/>
              <w:bottom w:val="single" w:sz="4" w:space="0" w:color="000000"/>
            </w:tcBorders>
            <w:shd w:val="clear" w:color="auto" w:fill="auto"/>
            <w:vAlign w:val="center"/>
          </w:tcPr>
          <w:p w14:paraId="51A343CF"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top w:val="single" w:sz="4" w:space="0" w:color="000000"/>
              <w:left w:val="single" w:sz="4" w:space="0" w:color="000000"/>
              <w:bottom w:val="single" w:sz="4" w:space="0" w:color="000000"/>
            </w:tcBorders>
            <w:shd w:val="clear" w:color="auto" w:fill="auto"/>
            <w:vAlign w:val="center"/>
          </w:tcPr>
          <w:p w14:paraId="7F6D4804"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0D045"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r w:rsidR="00A03CD4" w:rsidRPr="00E55267" w14:paraId="554D4307" w14:textId="77777777" w:rsidTr="00C1428D">
        <w:trPr>
          <w:trHeight w:val="300"/>
        </w:trPr>
        <w:tc>
          <w:tcPr>
            <w:tcW w:w="683" w:type="dxa"/>
            <w:vMerge/>
            <w:tcBorders>
              <w:top w:val="single" w:sz="4" w:space="0" w:color="000000"/>
              <w:left w:val="single" w:sz="4" w:space="0" w:color="000000"/>
              <w:bottom w:val="single" w:sz="4" w:space="0" w:color="000000"/>
            </w:tcBorders>
            <w:shd w:val="clear" w:color="auto" w:fill="auto"/>
            <w:vAlign w:val="center"/>
          </w:tcPr>
          <w:p w14:paraId="3F560A33"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top w:val="single" w:sz="4" w:space="0" w:color="000000"/>
              <w:left w:val="single" w:sz="4" w:space="0" w:color="000000"/>
              <w:bottom w:val="single" w:sz="4" w:space="0" w:color="000000"/>
            </w:tcBorders>
            <w:shd w:val="clear" w:color="auto" w:fill="auto"/>
            <w:vAlign w:val="center"/>
          </w:tcPr>
          <w:p w14:paraId="62D22F33"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val="restart"/>
            <w:tcBorders>
              <w:left w:val="single" w:sz="4" w:space="0" w:color="000000"/>
              <w:bottom w:val="single" w:sz="4" w:space="0" w:color="000000"/>
              <w:right w:val="single" w:sz="4" w:space="0" w:color="000000"/>
            </w:tcBorders>
            <w:shd w:val="clear" w:color="auto" w:fill="FFFFFF"/>
            <w:vAlign w:val="center"/>
          </w:tcPr>
          <w:p w14:paraId="3469AE37" w14:textId="29BFE161" w:rsidR="00A03CD4" w:rsidRPr="00E55267" w:rsidRDefault="002874C1" w:rsidP="00C1428D">
            <w:pPr>
              <w:spacing w:after="0" w:line="100" w:lineRule="atLeast"/>
              <w:jc w:val="both"/>
              <w:rPr>
                <w:rFonts w:asciiTheme="minorHAnsi" w:hAnsiTheme="minorHAnsi" w:cstheme="minorHAnsi"/>
                <w:sz w:val="24"/>
                <w:szCs w:val="24"/>
              </w:rPr>
            </w:pPr>
            <w:r w:rsidRPr="0054430C">
              <w:rPr>
                <w:rFonts w:asciiTheme="minorHAnsi" w:eastAsia="Times New Roman" w:hAnsiTheme="minorHAnsi" w:cstheme="minorHAnsi"/>
                <w:sz w:val="24"/>
                <w:szCs w:val="24"/>
              </w:rPr>
              <w:t>Ε</w:t>
            </w:r>
            <w:r w:rsidR="00A03CD4" w:rsidRPr="0054430C">
              <w:rPr>
                <w:rFonts w:asciiTheme="minorHAnsi" w:eastAsia="Times New Roman" w:hAnsiTheme="minorHAnsi" w:cstheme="minorHAnsi"/>
                <w:sz w:val="24"/>
                <w:szCs w:val="24"/>
              </w:rPr>
              <w:t xml:space="preserve">ξετάζεται η </w:t>
            </w:r>
            <w:r w:rsidR="00682BE8" w:rsidRPr="0054430C">
              <w:rPr>
                <w:rFonts w:asciiTheme="minorHAnsi" w:eastAsia="Times New Roman" w:hAnsiTheme="minorHAnsi" w:cstheme="minorHAnsi"/>
                <w:sz w:val="24"/>
                <w:szCs w:val="24"/>
              </w:rPr>
              <w:t xml:space="preserve">εξασφάλιση αρμόδιου φορέα για την </w:t>
            </w:r>
            <w:r w:rsidR="00A03CD4" w:rsidRPr="0054430C">
              <w:rPr>
                <w:rFonts w:asciiTheme="minorHAnsi" w:eastAsia="Times New Roman" w:hAnsiTheme="minorHAnsi" w:cstheme="minorHAnsi"/>
                <w:sz w:val="24"/>
                <w:szCs w:val="24"/>
              </w:rPr>
              <w:t xml:space="preserve">εκτέλεση της </w:t>
            </w:r>
            <w:r w:rsidR="00112679" w:rsidRPr="0054430C">
              <w:rPr>
                <w:rFonts w:asciiTheme="minorHAnsi" w:eastAsia="Times New Roman" w:hAnsiTheme="minorHAnsi" w:cstheme="minorHAnsi"/>
                <w:sz w:val="24"/>
                <w:szCs w:val="24"/>
              </w:rPr>
              <w:t xml:space="preserve">προτεινόμενης </w:t>
            </w:r>
            <w:r w:rsidR="00A03CD4" w:rsidRPr="0054430C">
              <w:rPr>
                <w:rFonts w:asciiTheme="minorHAnsi" w:eastAsia="Times New Roman" w:hAnsiTheme="minorHAnsi" w:cstheme="minorHAnsi"/>
                <w:sz w:val="24"/>
                <w:szCs w:val="24"/>
              </w:rPr>
              <w:t>πράξης.</w:t>
            </w:r>
            <w:r w:rsidR="00A03CD4" w:rsidRPr="00E55267">
              <w:rPr>
                <w:rFonts w:asciiTheme="minorHAnsi" w:eastAsia="Times New Roman" w:hAnsiTheme="minorHAnsi" w:cstheme="minorHAnsi"/>
                <w:sz w:val="24"/>
                <w:szCs w:val="24"/>
              </w:rPr>
              <w:t xml:space="preserve">  </w:t>
            </w:r>
          </w:p>
        </w:tc>
      </w:tr>
      <w:tr w:rsidR="00A03CD4" w:rsidRPr="00E55267" w14:paraId="77873001" w14:textId="77777777" w:rsidTr="00C1428D">
        <w:trPr>
          <w:trHeight w:val="293"/>
        </w:trPr>
        <w:tc>
          <w:tcPr>
            <w:tcW w:w="683" w:type="dxa"/>
            <w:vMerge/>
            <w:tcBorders>
              <w:top w:val="single" w:sz="4" w:space="0" w:color="000000"/>
              <w:left w:val="single" w:sz="4" w:space="0" w:color="000000"/>
              <w:bottom w:val="single" w:sz="4" w:space="0" w:color="000000"/>
            </w:tcBorders>
            <w:shd w:val="clear" w:color="auto" w:fill="auto"/>
            <w:vAlign w:val="center"/>
          </w:tcPr>
          <w:p w14:paraId="10115596"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top w:val="single" w:sz="4" w:space="0" w:color="000000"/>
              <w:left w:val="single" w:sz="4" w:space="0" w:color="000000"/>
              <w:bottom w:val="single" w:sz="4" w:space="0" w:color="000000"/>
            </w:tcBorders>
            <w:shd w:val="clear" w:color="auto" w:fill="auto"/>
            <w:vAlign w:val="center"/>
          </w:tcPr>
          <w:p w14:paraId="040D2081"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left w:val="single" w:sz="4" w:space="0" w:color="000000"/>
              <w:bottom w:val="single" w:sz="4" w:space="0" w:color="auto"/>
              <w:right w:val="single" w:sz="4" w:space="0" w:color="000000"/>
            </w:tcBorders>
            <w:shd w:val="clear" w:color="auto" w:fill="auto"/>
            <w:vAlign w:val="center"/>
          </w:tcPr>
          <w:p w14:paraId="06A4B382"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r w:rsidR="00A03CD4" w:rsidRPr="00E55267" w14:paraId="0D4629D4" w14:textId="77777777" w:rsidTr="00C1428D">
        <w:trPr>
          <w:trHeight w:val="825"/>
        </w:trPr>
        <w:tc>
          <w:tcPr>
            <w:tcW w:w="683" w:type="dxa"/>
            <w:vMerge w:val="restart"/>
            <w:tcBorders>
              <w:top w:val="single" w:sz="4" w:space="0" w:color="000000"/>
              <w:left w:val="single" w:sz="4" w:space="0" w:color="000000"/>
            </w:tcBorders>
            <w:shd w:val="clear" w:color="auto" w:fill="FFFFFF"/>
            <w:vAlign w:val="center"/>
          </w:tcPr>
          <w:p w14:paraId="184995E5"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bookmarkStart w:id="2" w:name="_Hlk182470300"/>
            <w:r w:rsidRPr="00E55267">
              <w:rPr>
                <w:rFonts w:asciiTheme="minorHAnsi" w:eastAsia="Times New Roman" w:hAnsiTheme="minorHAnsi" w:cstheme="minorHAnsi"/>
                <w:b/>
                <w:bCs/>
                <w:sz w:val="24"/>
                <w:szCs w:val="24"/>
              </w:rPr>
              <w:t>4</w:t>
            </w:r>
          </w:p>
        </w:tc>
        <w:tc>
          <w:tcPr>
            <w:tcW w:w="2692" w:type="dxa"/>
            <w:vMerge w:val="restart"/>
            <w:tcBorders>
              <w:top w:val="single" w:sz="4" w:space="0" w:color="000000"/>
              <w:left w:val="single" w:sz="4" w:space="0" w:color="000000"/>
              <w:right w:val="single" w:sz="4" w:space="0" w:color="auto"/>
            </w:tcBorders>
            <w:shd w:val="clear" w:color="auto" w:fill="FFFFFF"/>
            <w:vAlign w:val="center"/>
          </w:tcPr>
          <w:p w14:paraId="5A082BA9" w14:textId="77777777" w:rsidR="00A03CD4" w:rsidRPr="00E55267" w:rsidRDefault="00A03CD4" w:rsidP="00C1428D">
            <w:pPr>
              <w:spacing w:after="0" w:line="100" w:lineRule="atLeast"/>
              <w:jc w:val="center"/>
              <w:rPr>
                <w:rFonts w:asciiTheme="minorHAnsi" w:eastAsia="Times New Roman" w:hAnsiTheme="minorHAnsi" w:cstheme="minorHAnsi"/>
                <w:b/>
                <w:sz w:val="24"/>
                <w:szCs w:val="24"/>
                <w:u w:val="single"/>
              </w:rPr>
            </w:pPr>
            <w:r w:rsidRPr="00E55267">
              <w:rPr>
                <w:rFonts w:asciiTheme="minorHAnsi" w:eastAsia="Times New Roman" w:hAnsiTheme="minorHAnsi" w:cstheme="minorHAnsi"/>
                <w:b/>
                <w:bCs/>
                <w:sz w:val="24"/>
                <w:szCs w:val="24"/>
              </w:rPr>
              <w:t>Ωριμότητα προτεινόμενης πράξης</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14:paraId="067FD873" w14:textId="77777777" w:rsidR="00A03CD4" w:rsidRPr="00E55267"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b/>
                <w:sz w:val="24"/>
                <w:szCs w:val="24"/>
                <w:u w:val="single"/>
              </w:rPr>
              <w:t>Μελέτες</w:t>
            </w:r>
            <w:r w:rsidRPr="00E55267">
              <w:rPr>
                <w:rFonts w:asciiTheme="minorHAnsi" w:eastAsia="Times New Roman" w:hAnsiTheme="minorHAnsi" w:cstheme="minorHAnsi"/>
                <w:sz w:val="24"/>
                <w:szCs w:val="24"/>
              </w:rPr>
              <w:t xml:space="preserve">: </w:t>
            </w:r>
          </w:p>
          <w:p w14:paraId="5F389FD8" w14:textId="77777777" w:rsidR="00347ABF" w:rsidRPr="003F0B4F" w:rsidRDefault="00A80B5F" w:rsidP="00306F5C">
            <w:pPr>
              <w:suppressAutoHyphens w:val="0"/>
              <w:spacing w:after="0" w:line="10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Ε</w:t>
            </w:r>
            <w:r w:rsidR="00A03CD4" w:rsidRPr="00A80B5F">
              <w:rPr>
                <w:rFonts w:asciiTheme="minorHAnsi" w:eastAsia="Times New Roman" w:hAnsiTheme="minorHAnsi" w:cstheme="minorHAnsi"/>
                <w:sz w:val="24"/>
                <w:szCs w:val="24"/>
              </w:rPr>
              <w:t xml:space="preserve">ξετάζεται αν υποβάλλεται εγκεκριμένη οριστική </w:t>
            </w:r>
            <w:r w:rsidR="00306F5C">
              <w:rPr>
                <w:rFonts w:asciiTheme="minorHAnsi" w:eastAsia="Times New Roman" w:hAnsiTheme="minorHAnsi" w:cstheme="minorHAnsi"/>
                <w:sz w:val="24"/>
                <w:szCs w:val="24"/>
              </w:rPr>
              <w:t xml:space="preserve">τεχνική </w:t>
            </w:r>
            <w:r w:rsidR="00A03CD4" w:rsidRPr="00A80B5F">
              <w:rPr>
                <w:rFonts w:asciiTheme="minorHAnsi" w:eastAsia="Times New Roman" w:hAnsiTheme="minorHAnsi" w:cstheme="minorHAnsi"/>
                <w:sz w:val="24"/>
                <w:szCs w:val="24"/>
              </w:rPr>
              <w:t>μελέτη, σύμφωνα με τα ισχύοντα κατά την ημερομηνία υποβολής της αίτησης στήριξης.</w:t>
            </w:r>
            <w:r>
              <w:rPr>
                <w:rFonts w:asciiTheme="minorHAnsi" w:eastAsia="Times New Roman" w:hAnsiTheme="minorHAnsi" w:cstheme="minorHAnsi"/>
                <w:sz w:val="24"/>
                <w:szCs w:val="24"/>
              </w:rPr>
              <w:t xml:space="preserve"> </w:t>
            </w:r>
            <w:r w:rsidR="001A746A">
              <w:rPr>
                <w:rFonts w:asciiTheme="minorHAnsi" w:eastAsia="Times New Roman" w:hAnsiTheme="minorHAnsi" w:cstheme="minorHAnsi"/>
                <w:sz w:val="24"/>
                <w:szCs w:val="24"/>
              </w:rPr>
              <w:t xml:space="preserve">                                                                  </w:t>
            </w:r>
          </w:p>
          <w:p w14:paraId="0D8DA02A" w14:textId="40CBA2FD" w:rsidR="00306F5C" w:rsidRPr="00306F5C" w:rsidRDefault="00A80B5F" w:rsidP="00306F5C">
            <w:pPr>
              <w:suppressAutoHyphens w:val="0"/>
              <w:spacing w:after="0" w:line="10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Κατ’ εξαίρεση </w:t>
            </w:r>
            <w:r w:rsidR="00306F5C">
              <w:rPr>
                <w:rFonts w:asciiTheme="minorHAnsi" w:eastAsia="Times New Roman" w:hAnsiTheme="minorHAnsi" w:cstheme="minorHAnsi"/>
                <w:sz w:val="24"/>
                <w:szCs w:val="24"/>
              </w:rPr>
              <w:t>γίνεται αποδεκτή η υποβολή μόνο εγκεκριμένης προμελέτης για πράξεις μεγάλου προϋπολογισμού και ειδικότερα για πράξεις με συνολικό προϋπολογισμό άνω των 50.000.000,00 ευρώ (συμπεριλαμβανομένου Φ.Π.Α.).</w:t>
            </w:r>
          </w:p>
        </w:tc>
      </w:tr>
      <w:tr w:rsidR="00A03CD4" w:rsidRPr="00E55267" w14:paraId="20BF2748" w14:textId="77777777" w:rsidTr="00C1428D">
        <w:trPr>
          <w:trHeight w:val="413"/>
        </w:trPr>
        <w:tc>
          <w:tcPr>
            <w:tcW w:w="683" w:type="dxa"/>
            <w:vMerge/>
            <w:tcBorders>
              <w:left w:val="single" w:sz="4" w:space="0" w:color="000000"/>
            </w:tcBorders>
            <w:shd w:val="clear" w:color="auto" w:fill="FFFFFF"/>
            <w:vAlign w:val="center"/>
          </w:tcPr>
          <w:p w14:paraId="57BF50D4" w14:textId="77777777" w:rsidR="00A03CD4" w:rsidRPr="00E55267" w:rsidRDefault="00A03CD4" w:rsidP="00C1428D">
            <w:pPr>
              <w:snapToGrid w:val="0"/>
              <w:spacing w:after="0" w:line="100" w:lineRule="atLeast"/>
              <w:jc w:val="center"/>
              <w:rPr>
                <w:rFonts w:asciiTheme="minorHAnsi" w:eastAsia="Times New Roman" w:hAnsiTheme="minorHAnsi" w:cstheme="minorHAnsi"/>
                <w:b/>
                <w:bCs/>
                <w:sz w:val="24"/>
                <w:szCs w:val="24"/>
              </w:rPr>
            </w:pPr>
          </w:p>
        </w:tc>
        <w:tc>
          <w:tcPr>
            <w:tcW w:w="2692" w:type="dxa"/>
            <w:vMerge/>
            <w:tcBorders>
              <w:left w:val="single" w:sz="4" w:space="0" w:color="000000"/>
            </w:tcBorders>
            <w:shd w:val="clear" w:color="auto" w:fill="FFFFFF"/>
            <w:vAlign w:val="center"/>
          </w:tcPr>
          <w:p w14:paraId="618CB24D" w14:textId="77777777" w:rsidR="00A03CD4" w:rsidRPr="00E55267" w:rsidRDefault="00A03CD4" w:rsidP="00C1428D">
            <w:pPr>
              <w:snapToGrid w:val="0"/>
              <w:spacing w:after="0" w:line="100" w:lineRule="atLeast"/>
              <w:jc w:val="center"/>
              <w:rPr>
                <w:rFonts w:asciiTheme="minorHAnsi" w:eastAsia="Times New Roman" w:hAnsiTheme="minorHAnsi" w:cstheme="minorHAnsi"/>
                <w:b/>
                <w:bCs/>
                <w:strike/>
                <w:sz w:val="24"/>
                <w:szCs w:val="24"/>
              </w:rPr>
            </w:pPr>
          </w:p>
        </w:tc>
        <w:tc>
          <w:tcPr>
            <w:tcW w:w="657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DA11347" w14:textId="77777777" w:rsidR="00A03CD4" w:rsidRPr="00E55267"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b/>
                <w:sz w:val="24"/>
                <w:szCs w:val="24"/>
                <w:u w:val="single"/>
              </w:rPr>
              <w:t>Απόκτηση γης:</w:t>
            </w:r>
          </w:p>
          <w:p w14:paraId="576D8CCB" w14:textId="75657008" w:rsidR="00A03CD4" w:rsidRPr="00E55267" w:rsidRDefault="00A03CD4" w:rsidP="00C1428D">
            <w:pPr>
              <w:spacing w:after="0" w:line="100" w:lineRule="atLeast"/>
              <w:jc w:val="both"/>
              <w:rPr>
                <w:rFonts w:asciiTheme="minorHAnsi" w:hAnsiTheme="minorHAnsi" w:cstheme="minorHAnsi"/>
                <w:sz w:val="24"/>
                <w:szCs w:val="24"/>
              </w:rPr>
            </w:pPr>
            <w:r w:rsidRPr="00E55267">
              <w:rPr>
                <w:rFonts w:asciiTheme="minorHAnsi" w:eastAsia="Times New Roman" w:hAnsiTheme="minorHAnsi" w:cstheme="minorHAnsi"/>
                <w:sz w:val="24"/>
                <w:szCs w:val="24"/>
              </w:rPr>
              <w:t>Στην περίπτωση που δεν προβλέπεται Υποέργο απαλλοτριώσεων</w:t>
            </w:r>
            <w:r w:rsidR="00663E67">
              <w:rPr>
                <w:rFonts w:asciiTheme="minorHAnsi" w:eastAsia="Times New Roman" w:hAnsiTheme="minorHAnsi" w:cstheme="minorHAnsi"/>
                <w:sz w:val="24"/>
                <w:szCs w:val="24"/>
              </w:rPr>
              <w:t>,</w:t>
            </w:r>
            <w:r w:rsidRPr="00E55267">
              <w:rPr>
                <w:rFonts w:asciiTheme="minorHAnsi" w:eastAsia="Times New Roman" w:hAnsiTheme="minorHAnsi" w:cstheme="minorHAnsi"/>
                <w:sz w:val="24"/>
                <w:szCs w:val="24"/>
              </w:rPr>
              <w:t xml:space="preserve"> εξετάζεται αν έχει εξασφαλιστεί η απαιτούμενη γη.</w:t>
            </w:r>
          </w:p>
        </w:tc>
      </w:tr>
      <w:tr w:rsidR="00A03CD4" w:rsidRPr="00E55267" w14:paraId="734811D5" w14:textId="77777777" w:rsidTr="00C1428D">
        <w:trPr>
          <w:trHeight w:val="412"/>
        </w:trPr>
        <w:tc>
          <w:tcPr>
            <w:tcW w:w="683" w:type="dxa"/>
            <w:vMerge/>
            <w:tcBorders>
              <w:left w:val="single" w:sz="4" w:space="0" w:color="000000"/>
              <w:bottom w:val="single" w:sz="4" w:space="0" w:color="000000"/>
            </w:tcBorders>
            <w:shd w:val="clear" w:color="auto" w:fill="FFFFFF"/>
            <w:vAlign w:val="center"/>
          </w:tcPr>
          <w:p w14:paraId="6052BF55" w14:textId="77777777" w:rsidR="00A03CD4" w:rsidRPr="00E55267" w:rsidRDefault="00A03CD4" w:rsidP="00C1428D">
            <w:pPr>
              <w:snapToGrid w:val="0"/>
              <w:spacing w:after="0" w:line="100" w:lineRule="atLeast"/>
              <w:jc w:val="center"/>
              <w:rPr>
                <w:rFonts w:asciiTheme="minorHAnsi" w:eastAsia="Times New Roman" w:hAnsiTheme="minorHAnsi" w:cstheme="minorHAnsi"/>
                <w:b/>
                <w:bCs/>
                <w:sz w:val="24"/>
                <w:szCs w:val="24"/>
              </w:rPr>
            </w:pPr>
          </w:p>
        </w:tc>
        <w:tc>
          <w:tcPr>
            <w:tcW w:w="2692" w:type="dxa"/>
            <w:vMerge/>
            <w:tcBorders>
              <w:left w:val="single" w:sz="4" w:space="0" w:color="000000"/>
            </w:tcBorders>
            <w:shd w:val="clear" w:color="auto" w:fill="FFFFFF"/>
            <w:vAlign w:val="center"/>
          </w:tcPr>
          <w:p w14:paraId="61831956" w14:textId="77777777" w:rsidR="00A03CD4" w:rsidRPr="00E55267" w:rsidRDefault="00A03CD4" w:rsidP="00C1428D">
            <w:pPr>
              <w:snapToGrid w:val="0"/>
              <w:spacing w:after="0" w:line="100" w:lineRule="atLeast"/>
              <w:jc w:val="center"/>
              <w:rPr>
                <w:rFonts w:asciiTheme="minorHAnsi" w:eastAsia="Times New Roman" w:hAnsiTheme="minorHAnsi" w:cstheme="minorHAnsi"/>
                <w:b/>
                <w:bCs/>
                <w:strike/>
                <w:sz w:val="24"/>
                <w:szCs w:val="24"/>
              </w:rPr>
            </w:pPr>
          </w:p>
        </w:tc>
        <w:tc>
          <w:tcPr>
            <w:tcW w:w="6573" w:type="dxa"/>
            <w:tcBorders>
              <w:left w:val="single" w:sz="4" w:space="0" w:color="000000"/>
              <w:bottom w:val="single" w:sz="4" w:space="0" w:color="000000"/>
              <w:right w:val="single" w:sz="4" w:space="0" w:color="000000"/>
            </w:tcBorders>
            <w:shd w:val="clear" w:color="auto" w:fill="FFFFFF"/>
            <w:vAlign w:val="center"/>
          </w:tcPr>
          <w:p w14:paraId="7D6FE2F0" w14:textId="77777777" w:rsidR="00A03CD4" w:rsidRPr="00E55267" w:rsidRDefault="00A03CD4" w:rsidP="00C1428D">
            <w:pPr>
              <w:spacing w:after="0" w:line="100" w:lineRule="atLeast"/>
              <w:jc w:val="both"/>
              <w:rPr>
                <w:rFonts w:asciiTheme="minorHAnsi" w:eastAsia="Times New Roman" w:hAnsiTheme="minorHAnsi" w:cstheme="minorHAnsi"/>
                <w:sz w:val="24"/>
                <w:szCs w:val="24"/>
              </w:rPr>
            </w:pPr>
            <w:r w:rsidRPr="00E55267">
              <w:rPr>
                <w:rFonts w:asciiTheme="minorHAnsi" w:eastAsia="Times New Roman" w:hAnsiTheme="minorHAnsi" w:cstheme="minorHAnsi"/>
                <w:b/>
                <w:sz w:val="24"/>
                <w:szCs w:val="24"/>
                <w:u w:val="single"/>
              </w:rPr>
              <w:t>Αδειοδοτήσεις:</w:t>
            </w:r>
          </w:p>
          <w:p w14:paraId="48620434" w14:textId="15D0BB96" w:rsidR="00401E46" w:rsidRPr="00E55267" w:rsidRDefault="00441175" w:rsidP="00401E46">
            <w:pPr>
              <w:spacing w:after="0" w:line="100" w:lineRule="atLeast"/>
              <w:jc w:val="both"/>
              <w:rPr>
                <w:rFonts w:asciiTheme="minorHAnsi" w:hAnsiTheme="minorHAnsi" w:cstheme="minorHAnsi"/>
                <w:sz w:val="24"/>
                <w:szCs w:val="24"/>
              </w:rPr>
            </w:pPr>
            <w:r>
              <w:rPr>
                <w:rFonts w:asciiTheme="minorHAnsi" w:eastAsia="Times New Roman" w:hAnsiTheme="minorHAnsi" w:cstheme="minorHAnsi"/>
                <w:sz w:val="24"/>
                <w:szCs w:val="24"/>
              </w:rPr>
              <w:t>Εξετάζεται αν για την προτεινόμενη πράξη υποβάλλονται οι απαιτούμενες αδειοδοτήσεις σε ισχύ (</w:t>
            </w:r>
            <w:r w:rsidRPr="00C8107F">
              <w:rPr>
                <w:rFonts w:asciiTheme="minorHAnsi" w:hAnsiTheme="minorHAnsi" w:cstheme="minorHAnsi"/>
                <w:sz w:val="24"/>
              </w:rPr>
              <w:t xml:space="preserve">για πράξεις </w:t>
            </w:r>
            <w:r w:rsidR="00EB045E" w:rsidRPr="003A36A7">
              <w:rPr>
                <w:rFonts w:asciiTheme="minorHAnsi" w:hAnsiTheme="minorHAnsi" w:cstheme="minorHAnsi"/>
                <w:sz w:val="24"/>
                <w:u w:val="single"/>
              </w:rPr>
              <w:t>με προμελέτη</w:t>
            </w:r>
            <w:r w:rsidR="00EB045E">
              <w:rPr>
                <w:rFonts w:asciiTheme="minorHAnsi" w:hAnsiTheme="minorHAnsi" w:cstheme="minorHAnsi"/>
                <w:sz w:val="24"/>
                <w:u w:val="single"/>
              </w:rPr>
              <w:t>,</w:t>
            </w:r>
            <w:r w:rsidR="00EB045E" w:rsidRPr="00C8107F">
              <w:rPr>
                <w:rFonts w:asciiTheme="minorHAnsi" w:hAnsiTheme="minorHAnsi" w:cstheme="minorHAnsi"/>
                <w:sz w:val="24"/>
              </w:rPr>
              <w:t xml:space="preserve"> </w:t>
            </w:r>
            <w:r w:rsidRPr="00C8107F">
              <w:rPr>
                <w:rFonts w:asciiTheme="minorHAnsi" w:hAnsiTheme="minorHAnsi" w:cstheme="minorHAnsi"/>
                <w:sz w:val="24"/>
              </w:rPr>
              <w:t xml:space="preserve">συνολικού </w:t>
            </w:r>
            <w:r>
              <w:rPr>
                <w:rFonts w:asciiTheme="minorHAnsi" w:hAnsiTheme="minorHAnsi" w:cstheme="minorHAnsi"/>
                <w:sz w:val="24"/>
              </w:rPr>
              <w:t xml:space="preserve"> </w:t>
            </w:r>
            <w:r w:rsidRPr="00C8107F">
              <w:rPr>
                <w:rFonts w:asciiTheme="minorHAnsi" w:hAnsiTheme="minorHAnsi" w:cstheme="minorHAnsi"/>
                <w:sz w:val="24"/>
              </w:rPr>
              <w:t>προϋπολογισμού άνω των 50.000.000,00 ευρώ συμπεριλαμβανομένου Φ.Π.Α.</w:t>
            </w:r>
            <w:r w:rsidR="000078D8">
              <w:rPr>
                <w:rFonts w:asciiTheme="minorHAnsi" w:hAnsiTheme="minorHAnsi" w:cstheme="minorHAnsi"/>
                <w:sz w:val="24"/>
              </w:rPr>
              <w:t xml:space="preserve"> </w:t>
            </w:r>
            <w:r w:rsidR="000078D8" w:rsidRPr="00E92E65">
              <w:rPr>
                <w:rFonts w:asciiTheme="minorHAnsi" w:hAnsiTheme="minorHAnsi" w:cstheme="minorHAnsi"/>
                <w:sz w:val="24"/>
              </w:rPr>
              <w:t>δεν απαιτείται η υποβολή τους</w:t>
            </w:r>
            <w:r w:rsidRPr="00C8107F">
              <w:rPr>
                <w:rFonts w:asciiTheme="minorHAnsi" w:hAnsiTheme="minorHAnsi" w:cstheme="minorHAnsi"/>
                <w:sz w:val="24"/>
              </w:rPr>
              <w:t>)</w:t>
            </w:r>
            <w:r>
              <w:rPr>
                <w:rFonts w:asciiTheme="minorHAnsi" w:hAnsiTheme="minorHAnsi" w:cstheme="minorHAnsi"/>
                <w:sz w:val="24"/>
              </w:rPr>
              <w:t>.</w:t>
            </w:r>
          </w:p>
        </w:tc>
      </w:tr>
      <w:bookmarkEnd w:id="2"/>
      <w:tr w:rsidR="00A03CD4" w:rsidRPr="00E55267" w14:paraId="76264AA1" w14:textId="77777777" w:rsidTr="0036663F">
        <w:trPr>
          <w:trHeight w:val="841"/>
        </w:trPr>
        <w:tc>
          <w:tcPr>
            <w:tcW w:w="683" w:type="dxa"/>
            <w:tcBorders>
              <w:top w:val="single" w:sz="4" w:space="0" w:color="000000"/>
              <w:left w:val="single" w:sz="4" w:space="0" w:color="000000"/>
              <w:bottom w:val="single" w:sz="4" w:space="0" w:color="000000"/>
            </w:tcBorders>
            <w:shd w:val="clear" w:color="auto" w:fill="FFFFFF"/>
            <w:vAlign w:val="center"/>
          </w:tcPr>
          <w:p w14:paraId="2EE11B81"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5</w:t>
            </w:r>
          </w:p>
        </w:tc>
        <w:tc>
          <w:tcPr>
            <w:tcW w:w="2692" w:type="dxa"/>
            <w:tcBorders>
              <w:top w:val="single" w:sz="4" w:space="0" w:color="000000"/>
              <w:left w:val="single" w:sz="4" w:space="0" w:color="000000"/>
              <w:bottom w:val="single" w:sz="4" w:space="0" w:color="000000"/>
            </w:tcBorders>
            <w:shd w:val="clear" w:color="auto" w:fill="FFFFFF"/>
            <w:vAlign w:val="center"/>
          </w:tcPr>
          <w:p w14:paraId="0CE8F8E9" w14:textId="77777777" w:rsidR="00A03CD4" w:rsidRPr="00E55267" w:rsidRDefault="00A03CD4" w:rsidP="00C1428D">
            <w:pPr>
              <w:spacing w:after="0" w:line="100" w:lineRule="atLeast"/>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Πληρότητα πρότασης</w:t>
            </w:r>
          </w:p>
        </w:tc>
        <w:tc>
          <w:tcPr>
            <w:tcW w:w="65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1BC56" w14:textId="77777777" w:rsidR="00A03CD4" w:rsidRPr="00E55267" w:rsidRDefault="00A03CD4" w:rsidP="00C1428D">
            <w:pPr>
              <w:spacing w:after="0" w:line="240" w:lineRule="auto"/>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rPr>
              <w:t>Εξετάζεται αν για την υποβολή της πρότασης:</w:t>
            </w:r>
          </w:p>
          <w:p w14:paraId="37C32A33" w14:textId="7F2EF689" w:rsidR="00A03CD4" w:rsidRPr="00E55267" w:rsidRDefault="00A03CD4" w:rsidP="00C1428D">
            <w:pPr>
              <w:spacing w:after="0" w:line="240" w:lineRule="auto"/>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i</w:t>
            </w:r>
            <w:r w:rsidRPr="00E55267">
              <w:rPr>
                <w:rFonts w:asciiTheme="minorHAnsi" w:eastAsia="Times New Roman" w:hAnsiTheme="minorHAnsi" w:cstheme="minorHAnsi"/>
                <w:sz w:val="24"/>
                <w:szCs w:val="24"/>
              </w:rPr>
              <w:t xml:space="preserve">) </w:t>
            </w:r>
            <w:r w:rsidR="0054430C">
              <w:rPr>
                <w:rFonts w:asciiTheme="minorHAnsi" w:eastAsia="Times New Roman" w:hAnsiTheme="minorHAnsi" w:cstheme="minorHAnsi"/>
                <w:sz w:val="24"/>
                <w:szCs w:val="24"/>
              </w:rPr>
              <w:t>υποβλήθηκε</w:t>
            </w:r>
            <w:r w:rsidRPr="00E55267">
              <w:rPr>
                <w:rFonts w:asciiTheme="minorHAnsi" w:eastAsia="Times New Roman" w:hAnsiTheme="minorHAnsi" w:cstheme="minorHAnsi"/>
                <w:sz w:val="24"/>
                <w:szCs w:val="24"/>
              </w:rPr>
              <w:t xml:space="preserve"> αίτηση στήριξης κατάλληλα συμπληρωμένη σύμφωνα με το υπόδειγμα της πρόσκλησης και αρμοδίως υπογεγραμμένη από το </w:t>
            </w:r>
            <w:r w:rsidRPr="003F1029">
              <w:rPr>
                <w:rFonts w:asciiTheme="minorHAnsi" w:eastAsia="Times New Roman" w:hAnsiTheme="minorHAnsi" w:cstheme="minorHAnsi"/>
                <w:sz w:val="24"/>
                <w:szCs w:val="24"/>
              </w:rPr>
              <w:t>νόμιμο εκπρόσωπο</w:t>
            </w:r>
            <w:r w:rsidRPr="00E55267">
              <w:rPr>
                <w:rFonts w:asciiTheme="minorHAnsi" w:eastAsia="Times New Roman" w:hAnsiTheme="minorHAnsi" w:cstheme="minorHAnsi"/>
                <w:sz w:val="24"/>
                <w:szCs w:val="24"/>
              </w:rPr>
              <w:t xml:space="preserve"> του δικαιούχου, </w:t>
            </w:r>
          </w:p>
          <w:p w14:paraId="36899C4A" w14:textId="35D31ECF" w:rsidR="00225B9D" w:rsidRPr="00E55267" w:rsidRDefault="00225B9D" w:rsidP="00C1428D">
            <w:pPr>
              <w:spacing w:after="0" w:line="240" w:lineRule="auto"/>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ii</w:t>
            </w:r>
            <w:r w:rsidRPr="00E55267">
              <w:rPr>
                <w:rFonts w:asciiTheme="minorHAnsi" w:eastAsia="Times New Roman" w:hAnsiTheme="minorHAnsi" w:cstheme="minorHAnsi"/>
                <w:sz w:val="24"/>
                <w:szCs w:val="24"/>
              </w:rPr>
              <w:t xml:space="preserve">) </w:t>
            </w:r>
            <w:r w:rsidR="0054430C">
              <w:rPr>
                <w:rFonts w:asciiTheme="minorHAnsi" w:eastAsia="Times New Roman" w:hAnsiTheme="minorHAnsi" w:cstheme="minorHAnsi"/>
                <w:sz w:val="24"/>
                <w:szCs w:val="24"/>
              </w:rPr>
              <w:t>υποβλήθηκε</w:t>
            </w:r>
            <w:r w:rsidRPr="00E55267">
              <w:rPr>
                <w:rFonts w:asciiTheme="minorHAnsi" w:eastAsia="Times New Roman" w:hAnsiTheme="minorHAnsi" w:cstheme="minorHAnsi"/>
                <w:sz w:val="24"/>
                <w:szCs w:val="24"/>
              </w:rPr>
              <w:t xml:space="preserve"> Γεωργοτεχνική μελέτη της προτεινόμενης πράξης τελευταίας δεκαετίας, η οποία έχει εκπονηθεί και υπογραφεί αρμοδίως </w:t>
            </w:r>
            <w:r w:rsidR="005801AD" w:rsidRPr="0077024F">
              <w:rPr>
                <w:rFonts w:asciiTheme="minorHAnsi" w:eastAsia="Times New Roman" w:hAnsiTheme="minorHAnsi" w:cstheme="minorHAnsi"/>
                <w:b/>
                <w:bCs/>
                <w:sz w:val="24"/>
                <w:szCs w:val="24"/>
              </w:rPr>
              <w:t>(</w:t>
            </w:r>
            <w:r w:rsidR="005801AD" w:rsidRPr="00772C35">
              <w:rPr>
                <w:rFonts w:asciiTheme="minorHAnsi" w:eastAsia="Times New Roman" w:hAnsiTheme="minorHAnsi" w:cstheme="minorHAnsi"/>
                <w:b/>
                <w:bCs/>
                <w:sz w:val="24"/>
                <w:szCs w:val="24"/>
              </w:rPr>
              <w:t xml:space="preserve">από </w:t>
            </w:r>
            <w:r w:rsidR="00A73DDC" w:rsidRPr="00772C35">
              <w:rPr>
                <w:rFonts w:asciiTheme="minorHAnsi" w:eastAsia="Times New Roman" w:hAnsiTheme="minorHAnsi" w:cstheme="minorHAnsi"/>
                <w:b/>
                <w:bCs/>
                <w:sz w:val="24"/>
                <w:szCs w:val="24"/>
              </w:rPr>
              <w:t xml:space="preserve">ΠΕ </w:t>
            </w:r>
            <w:r w:rsidR="005801AD" w:rsidRPr="00772C35">
              <w:rPr>
                <w:rFonts w:asciiTheme="minorHAnsi" w:eastAsia="Times New Roman" w:hAnsiTheme="minorHAnsi" w:cstheme="minorHAnsi"/>
                <w:b/>
                <w:bCs/>
                <w:sz w:val="24"/>
                <w:szCs w:val="24"/>
              </w:rPr>
              <w:t>Γεωπόνο</w:t>
            </w:r>
            <w:r w:rsidR="00A73DDC" w:rsidRPr="00772C35">
              <w:rPr>
                <w:rFonts w:asciiTheme="minorHAnsi" w:eastAsia="Times New Roman" w:hAnsiTheme="minorHAnsi" w:cstheme="minorHAnsi"/>
                <w:b/>
                <w:bCs/>
                <w:sz w:val="24"/>
                <w:szCs w:val="24"/>
              </w:rPr>
              <w:t>)</w:t>
            </w:r>
            <w:r w:rsidR="005801AD">
              <w:rPr>
                <w:rFonts w:asciiTheme="minorHAnsi" w:eastAsia="Times New Roman" w:hAnsiTheme="minorHAnsi" w:cstheme="minorHAnsi"/>
                <w:sz w:val="24"/>
                <w:szCs w:val="24"/>
              </w:rPr>
              <w:t xml:space="preserve"> </w:t>
            </w:r>
            <w:r w:rsidRPr="00E55267">
              <w:rPr>
                <w:rFonts w:asciiTheme="minorHAnsi" w:eastAsia="Times New Roman" w:hAnsiTheme="minorHAnsi" w:cstheme="minorHAnsi"/>
                <w:sz w:val="24"/>
                <w:szCs w:val="24"/>
              </w:rPr>
              <w:t>και η εγκριτική της  απόφαση</w:t>
            </w:r>
            <w:r w:rsidR="003F1029">
              <w:rPr>
                <w:rFonts w:asciiTheme="minorHAnsi" w:eastAsia="Times New Roman" w:hAnsiTheme="minorHAnsi" w:cstheme="minorHAnsi"/>
                <w:sz w:val="24"/>
                <w:szCs w:val="24"/>
              </w:rPr>
              <w:t>,</w:t>
            </w:r>
          </w:p>
          <w:p w14:paraId="5536C323" w14:textId="76358A89" w:rsidR="00A03CD4" w:rsidRPr="00E55267" w:rsidRDefault="00A03CD4" w:rsidP="00C1428D">
            <w:pPr>
              <w:spacing w:after="0" w:line="240" w:lineRule="auto"/>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ii</w:t>
            </w:r>
            <w:r w:rsidR="00225B9D" w:rsidRPr="00E55267">
              <w:rPr>
                <w:rFonts w:asciiTheme="minorHAnsi" w:eastAsia="Times New Roman" w:hAnsiTheme="minorHAnsi" w:cstheme="minorHAnsi"/>
                <w:sz w:val="24"/>
                <w:szCs w:val="24"/>
                <w:lang w:val="en-US"/>
              </w:rPr>
              <w:t>i</w:t>
            </w:r>
            <w:r w:rsidRPr="00E55267">
              <w:rPr>
                <w:rFonts w:asciiTheme="minorHAnsi" w:eastAsia="Times New Roman" w:hAnsiTheme="minorHAnsi" w:cstheme="minorHAnsi"/>
                <w:sz w:val="24"/>
                <w:szCs w:val="24"/>
              </w:rPr>
              <w:t xml:space="preserve">) στην περίπτωση που </w:t>
            </w:r>
            <w:r w:rsidRPr="00E55267">
              <w:rPr>
                <w:rFonts w:asciiTheme="minorHAnsi" w:eastAsia="Times New Roman" w:hAnsiTheme="minorHAnsi" w:cstheme="minorHAnsi"/>
                <w:sz w:val="24"/>
                <w:szCs w:val="24"/>
                <w:u w:val="single"/>
              </w:rPr>
              <w:t>ο δυνητικός δικαιούχος</w:t>
            </w:r>
            <w:r w:rsidR="00225B9D" w:rsidRPr="00E55267">
              <w:rPr>
                <w:rFonts w:asciiTheme="minorHAnsi" w:eastAsia="Times New Roman" w:hAnsiTheme="minorHAnsi" w:cstheme="minorHAnsi"/>
                <w:sz w:val="24"/>
                <w:szCs w:val="24"/>
                <w:u w:val="single"/>
              </w:rPr>
              <w:t xml:space="preserve"> είναι Περιφέρεια</w:t>
            </w:r>
            <w:r w:rsidR="0054430C">
              <w:rPr>
                <w:rFonts w:asciiTheme="minorHAnsi" w:eastAsia="Times New Roman" w:hAnsiTheme="minorHAnsi" w:cstheme="minorHAnsi"/>
                <w:sz w:val="24"/>
                <w:szCs w:val="24"/>
                <w:u w:val="single"/>
              </w:rPr>
              <w:t>,</w:t>
            </w:r>
            <w:r w:rsidR="00225B9D" w:rsidRPr="00E55267">
              <w:rPr>
                <w:rFonts w:asciiTheme="minorHAnsi" w:eastAsia="Times New Roman" w:hAnsiTheme="minorHAnsi" w:cstheme="minorHAnsi"/>
                <w:sz w:val="24"/>
                <w:szCs w:val="24"/>
                <w:u w:val="single"/>
              </w:rPr>
              <w:t xml:space="preserve"> </w:t>
            </w:r>
            <w:r w:rsidR="0054430C">
              <w:rPr>
                <w:rFonts w:asciiTheme="minorHAnsi" w:eastAsia="Times New Roman" w:hAnsiTheme="minorHAnsi" w:cstheme="minorHAnsi"/>
                <w:sz w:val="24"/>
                <w:szCs w:val="24"/>
              </w:rPr>
              <w:t>υποβλήθηκε</w:t>
            </w:r>
            <w:r w:rsidRPr="00E55267">
              <w:rPr>
                <w:rFonts w:asciiTheme="minorHAnsi" w:eastAsia="Times New Roman" w:hAnsiTheme="minorHAnsi" w:cstheme="minorHAnsi"/>
                <w:sz w:val="24"/>
                <w:szCs w:val="24"/>
              </w:rPr>
              <w:t xml:space="preserve"> απόφαση του αρμόδιου συλλογικού οργάνου, όπως προβλέπεται από τη νομοθεσία, για την υποβολή της αίτησης στήριξης,</w:t>
            </w:r>
          </w:p>
          <w:p w14:paraId="30E90309" w14:textId="42E114F5" w:rsidR="00A03CD4" w:rsidRPr="00E55267" w:rsidRDefault="00A03CD4" w:rsidP="00C1428D">
            <w:pPr>
              <w:tabs>
                <w:tab w:val="left" w:pos="202"/>
              </w:tabs>
              <w:spacing w:after="0" w:line="240" w:lineRule="auto"/>
              <w:jc w:val="both"/>
              <w:rPr>
                <w:rFonts w:asciiTheme="minorHAnsi" w:eastAsia="Times New Roman" w:hAnsiTheme="minorHAnsi" w:cstheme="minorHAnsi"/>
                <w:sz w:val="24"/>
                <w:szCs w:val="24"/>
              </w:rPr>
            </w:pPr>
            <w:r w:rsidRPr="00E55267">
              <w:rPr>
                <w:rFonts w:asciiTheme="minorHAnsi" w:eastAsia="Times New Roman" w:hAnsiTheme="minorHAnsi" w:cstheme="minorHAnsi"/>
                <w:sz w:val="24"/>
                <w:szCs w:val="24"/>
                <w:lang w:val="en-US"/>
              </w:rPr>
              <w:t>i</w:t>
            </w:r>
            <w:r w:rsidR="00225B9D" w:rsidRPr="00E55267">
              <w:rPr>
                <w:rFonts w:asciiTheme="minorHAnsi" w:eastAsia="Times New Roman" w:hAnsiTheme="minorHAnsi" w:cstheme="minorHAnsi"/>
                <w:sz w:val="24"/>
                <w:szCs w:val="24"/>
                <w:lang w:val="en-US"/>
              </w:rPr>
              <w:t>v</w:t>
            </w:r>
            <w:r w:rsidRPr="00E55267">
              <w:rPr>
                <w:rFonts w:asciiTheme="minorHAnsi" w:eastAsia="Times New Roman" w:hAnsiTheme="minorHAnsi" w:cstheme="minorHAnsi"/>
                <w:sz w:val="24"/>
                <w:szCs w:val="24"/>
              </w:rPr>
              <w:t xml:space="preserve">) </w:t>
            </w:r>
            <w:r w:rsidR="0054430C">
              <w:rPr>
                <w:rFonts w:asciiTheme="minorHAnsi" w:eastAsia="Times New Roman" w:hAnsiTheme="minorHAnsi" w:cstheme="minorHAnsi"/>
                <w:sz w:val="24"/>
                <w:szCs w:val="24"/>
              </w:rPr>
              <w:t>έχουν επισυναφθεί</w:t>
            </w:r>
            <w:r w:rsidR="00A00238">
              <w:rPr>
                <w:rFonts w:asciiTheme="minorHAnsi" w:eastAsia="Times New Roman" w:hAnsiTheme="minorHAnsi" w:cstheme="minorHAnsi"/>
                <w:sz w:val="24"/>
                <w:szCs w:val="24"/>
              </w:rPr>
              <w:t xml:space="preserve"> </w:t>
            </w:r>
            <w:r w:rsidRPr="00E55267">
              <w:rPr>
                <w:rFonts w:asciiTheme="minorHAnsi" w:eastAsia="Times New Roman" w:hAnsiTheme="minorHAnsi" w:cstheme="minorHAnsi"/>
                <w:sz w:val="24"/>
                <w:szCs w:val="24"/>
              </w:rPr>
              <w:t xml:space="preserve">ηλεκτρονικά στο Ολοκληρωμένο Πληροφοριακό Σύστημα Κοινής Αγροτικής Πολιτικής (ΟΠΣΚΑΠ) όλα τα υποχρεωτικά συνοδευτικά έγγραφα και στοιχεία </w:t>
            </w:r>
            <w:r w:rsidRPr="00E55267">
              <w:rPr>
                <w:rFonts w:asciiTheme="minorHAnsi" w:eastAsia="Times New Roman" w:hAnsiTheme="minorHAnsi" w:cstheme="minorHAnsi"/>
                <w:sz w:val="24"/>
                <w:szCs w:val="24"/>
              </w:rPr>
              <w:lastRenderedPageBreak/>
              <w:t>κατάλληλα συμπληρωμένα και υπογεγραμμένα, σύμφωνα με τα αναφερόμενα στην πρόσκληση.</w:t>
            </w:r>
          </w:p>
        </w:tc>
      </w:tr>
      <w:tr w:rsidR="00A03CD4" w:rsidRPr="00E55267" w14:paraId="0B946109" w14:textId="77777777" w:rsidTr="00C1428D">
        <w:trPr>
          <w:trHeight w:val="300"/>
        </w:trPr>
        <w:tc>
          <w:tcPr>
            <w:tcW w:w="683" w:type="dxa"/>
            <w:vMerge w:val="restart"/>
            <w:tcBorders>
              <w:left w:val="single" w:sz="4" w:space="0" w:color="000000"/>
              <w:bottom w:val="single" w:sz="4" w:space="0" w:color="000000"/>
            </w:tcBorders>
            <w:shd w:val="clear" w:color="auto" w:fill="FFFFFF"/>
            <w:vAlign w:val="center"/>
          </w:tcPr>
          <w:p w14:paraId="360A04F0"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lastRenderedPageBreak/>
              <w:t>6</w:t>
            </w:r>
          </w:p>
        </w:tc>
        <w:tc>
          <w:tcPr>
            <w:tcW w:w="2692" w:type="dxa"/>
            <w:vMerge w:val="restart"/>
            <w:tcBorders>
              <w:left w:val="single" w:sz="4" w:space="0" w:color="000000"/>
              <w:bottom w:val="single" w:sz="4" w:space="0" w:color="000000"/>
            </w:tcBorders>
            <w:shd w:val="clear" w:color="auto" w:fill="FFFFFF"/>
            <w:vAlign w:val="center"/>
          </w:tcPr>
          <w:p w14:paraId="396C4E2B" w14:textId="77777777" w:rsidR="00A03CD4" w:rsidRPr="00E55267" w:rsidRDefault="00A03CD4" w:rsidP="00C1428D">
            <w:pPr>
              <w:pStyle w:val="12"/>
              <w:tabs>
                <w:tab w:val="left" w:pos="284"/>
              </w:tabs>
              <w:ind w:left="0"/>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Η προτεινόμενη πράξη δύναται να υλοποιηθεί εντός της περιόδου επιλεξιμότητας που ορίζεται στην πρόσκληση</w:t>
            </w:r>
          </w:p>
        </w:tc>
        <w:tc>
          <w:tcPr>
            <w:tcW w:w="65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FF9F71" w14:textId="77777777" w:rsidR="00A03CD4" w:rsidRPr="00E55267" w:rsidRDefault="00A03CD4" w:rsidP="00C1428D">
            <w:pPr>
              <w:pStyle w:val="12"/>
              <w:tabs>
                <w:tab w:val="left" w:pos="284"/>
              </w:tabs>
              <w:spacing w:after="0" w:line="240" w:lineRule="auto"/>
              <w:ind w:left="0"/>
              <w:jc w:val="both"/>
              <w:rPr>
                <w:rFonts w:asciiTheme="minorHAnsi" w:hAnsiTheme="minorHAnsi" w:cstheme="minorHAnsi"/>
                <w:sz w:val="24"/>
                <w:szCs w:val="24"/>
              </w:rPr>
            </w:pPr>
            <w:r w:rsidRPr="00E55267">
              <w:rPr>
                <w:rFonts w:asciiTheme="minorHAnsi" w:eastAsia="Times New Roman" w:hAnsiTheme="minorHAnsi" w:cstheme="minorHAnsi"/>
                <w:sz w:val="24"/>
                <w:szCs w:val="24"/>
              </w:rPr>
              <w:t>Εξετάζεται αν το χρονοδιάγραμμα εκτέλεσης της προτεινόμενης πράξης εμπίπτει στην οριζόμενη στην πρόσκληση περίοδο επιλεξιμότητας, καθώς και αν η πράξη δύναται να υλοποιηθεί εντός της περιόδου αυτής.</w:t>
            </w:r>
          </w:p>
        </w:tc>
      </w:tr>
      <w:tr w:rsidR="00A03CD4" w:rsidRPr="00E55267" w14:paraId="580208C6" w14:textId="77777777" w:rsidTr="00C1428D">
        <w:trPr>
          <w:trHeight w:val="1225"/>
        </w:trPr>
        <w:tc>
          <w:tcPr>
            <w:tcW w:w="683" w:type="dxa"/>
            <w:vMerge/>
            <w:tcBorders>
              <w:left w:val="single" w:sz="4" w:space="0" w:color="000000"/>
              <w:bottom w:val="single" w:sz="4" w:space="0" w:color="000000"/>
            </w:tcBorders>
            <w:shd w:val="clear" w:color="auto" w:fill="auto"/>
            <w:vAlign w:val="center"/>
          </w:tcPr>
          <w:p w14:paraId="565B4579"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left w:val="single" w:sz="4" w:space="0" w:color="000000"/>
              <w:bottom w:val="single" w:sz="4" w:space="0" w:color="000000"/>
            </w:tcBorders>
            <w:shd w:val="clear" w:color="auto" w:fill="auto"/>
            <w:vAlign w:val="center"/>
          </w:tcPr>
          <w:p w14:paraId="06851D6F"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left w:val="single" w:sz="4" w:space="0" w:color="000000"/>
              <w:bottom w:val="single" w:sz="4" w:space="0" w:color="000000"/>
              <w:right w:val="single" w:sz="4" w:space="0" w:color="000000"/>
            </w:tcBorders>
            <w:shd w:val="clear" w:color="auto" w:fill="auto"/>
            <w:vAlign w:val="center"/>
          </w:tcPr>
          <w:p w14:paraId="3BC6E312"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r w:rsidR="00A03CD4" w:rsidRPr="00E55267" w14:paraId="5B31AA75" w14:textId="77777777" w:rsidTr="00C1428D">
        <w:trPr>
          <w:trHeight w:val="300"/>
        </w:trPr>
        <w:tc>
          <w:tcPr>
            <w:tcW w:w="683" w:type="dxa"/>
            <w:vMerge w:val="restart"/>
            <w:tcBorders>
              <w:left w:val="single" w:sz="4" w:space="0" w:color="000000"/>
              <w:bottom w:val="single" w:sz="4" w:space="0" w:color="000000"/>
            </w:tcBorders>
            <w:shd w:val="clear" w:color="auto" w:fill="FFFFFF"/>
            <w:vAlign w:val="center"/>
          </w:tcPr>
          <w:p w14:paraId="61176899" w14:textId="77777777" w:rsidR="00A03CD4" w:rsidRPr="00E55267" w:rsidRDefault="00A03CD4" w:rsidP="00C1428D">
            <w:pPr>
              <w:spacing w:after="0" w:line="100" w:lineRule="atLeast"/>
              <w:jc w:val="center"/>
              <w:rPr>
                <w:rFonts w:asciiTheme="minorHAnsi" w:eastAsia="Times New Roman" w:hAnsiTheme="minorHAnsi" w:cstheme="minorHAnsi"/>
                <w:b/>
                <w:bCs/>
                <w:sz w:val="24"/>
                <w:szCs w:val="24"/>
              </w:rPr>
            </w:pPr>
            <w:r w:rsidRPr="00E55267">
              <w:rPr>
                <w:rFonts w:asciiTheme="minorHAnsi" w:eastAsia="Times New Roman" w:hAnsiTheme="minorHAnsi" w:cstheme="minorHAnsi"/>
                <w:b/>
                <w:bCs/>
                <w:sz w:val="24"/>
                <w:szCs w:val="24"/>
              </w:rPr>
              <w:t>7</w:t>
            </w:r>
          </w:p>
        </w:tc>
        <w:tc>
          <w:tcPr>
            <w:tcW w:w="2692" w:type="dxa"/>
            <w:vMerge w:val="restart"/>
            <w:tcBorders>
              <w:left w:val="single" w:sz="4" w:space="0" w:color="000000"/>
              <w:bottom w:val="single" w:sz="4" w:space="0" w:color="000000"/>
            </w:tcBorders>
            <w:shd w:val="clear" w:color="auto" w:fill="FFFFFF"/>
            <w:vAlign w:val="center"/>
          </w:tcPr>
          <w:p w14:paraId="5A149929" w14:textId="77777777" w:rsidR="00A03CD4" w:rsidRPr="00E55267" w:rsidRDefault="00A03CD4" w:rsidP="00C1428D">
            <w:pPr>
              <w:spacing w:after="0" w:line="100" w:lineRule="atLeast"/>
              <w:jc w:val="center"/>
              <w:rPr>
                <w:rFonts w:asciiTheme="minorHAnsi" w:eastAsia="Times New Roman" w:hAnsiTheme="minorHAnsi" w:cstheme="minorHAnsi"/>
                <w:sz w:val="24"/>
                <w:szCs w:val="24"/>
              </w:rPr>
            </w:pPr>
            <w:r w:rsidRPr="00E55267">
              <w:rPr>
                <w:rFonts w:asciiTheme="minorHAnsi" w:eastAsia="Times New Roman" w:hAnsiTheme="minorHAnsi" w:cstheme="minorHAnsi"/>
                <w:b/>
                <w:bCs/>
                <w:sz w:val="24"/>
                <w:szCs w:val="24"/>
              </w:rPr>
              <w:t>Εμπρόθεσμη υποβολή συμπληρωματικών/ διευκρινιστικών στοιχείων</w:t>
            </w:r>
          </w:p>
        </w:tc>
        <w:tc>
          <w:tcPr>
            <w:tcW w:w="6573" w:type="dxa"/>
            <w:vMerge w:val="restart"/>
            <w:tcBorders>
              <w:left w:val="single" w:sz="4" w:space="0" w:color="000000"/>
              <w:bottom w:val="single" w:sz="4" w:space="0" w:color="000000"/>
              <w:right w:val="single" w:sz="4" w:space="0" w:color="000000"/>
            </w:tcBorders>
            <w:shd w:val="clear" w:color="auto" w:fill="FFFFFF"/>
            <w:vAlign w:val="center"/>
          </w:tcPr>
          <w:p w14:paraId="6344A318" w14:textId="1C77F4BA" w:rsidR="00A03CD4" w:rsidRPr="00E55267" w:rsidRDefault="00A03CD4" w:rsidP="00C1428D">
            <w:pPr>
              <w:spacing w:after="0" w:line="100" w:lineRule="atLeast"/>
              <w:jc w:val="both"/>
              <w:rPr>
                <w:rFonts w:asciiTheme="minorHAnsi" w:hAnsiTheme="minorHAnsi" w:cstheme="minorHAnsi"/>
                <w:sz w:val="24"/>
                <w:szCs w:val="24"/>
              </w:rPr>
            </w:pPr>
            <w:r w:rsidRPr="00E55267">
              <w:rPr>
                <w:rFonts w:asciiTheme="minorHAnsi" w:eastAsia="Times New Roman" w:hAnsiTheme="minorHAnsi" w:cstheme="minorHAnsi"/>
                <w:sz w:val="24"/>
                <w:szCs w:val="24"/>
              </w:rPr>
              <w:t xml:space="preserve">Στην περίπτωση που </w:t>
            </w:r>
            <w:r w:rsidR="00A00238">
              <w:rPr>
                <w:rFonts w:asciiTheme="minorHAnsi" w:eastAsia="Times New Roman" w:hAnsiTheme="minorHAnsi" w:cstheme="minorHAnsi"/>
                <w:sz w:val="24"/>
                <w:szCs w:val="24"/>
              </w:rPr>
              <w:t>ζητηθεί</w:t>
            </w:r>
            <w:r w:rsidRPr="00E55267">
              <w:rPr>
                <w:rFonts w:asciiTheme="minorHAnsi" w:eastAsia="Times New Roman" w:hAnsiTheme="minorHAnsi" w:cstheme="minorHAnsi"/>
                <w:sz w:val="24"/>
                <w:szCs w:val="24"/>
              </w:rPr>
              <w:t xml:space="preserve"> η υποβολή από το δυνητικό δικαιούχο συμπληρωματικών ή διευκρινιστικών στοιχείων, εξετάζεται αν υποβλήθηκαν εντός της καθορισμένης προθεσμίας.</w:t>
            </w:r>
          </w:p>
        </w:tc>
      </w:tr>
      <w:tr w:rsidR="00A03CD4" w:rsidRPr="00E55267" w14:paraId="40025DDF" w14:textId="77777777" w:rsidTr="00C1428D">
        <w:trPr>
          <w:trHeight w:val="586"/>
        </w:trPr>
        <w:tc>
          <w:tcPr>
            <w:tcW w:w="683" w:type="dxa"/>
            <w:vMerge/>
            <w:tcBorders>
              <w:left w:val="single" w:sz="4" w:space="0" w:color="000000"/>
              <w:bottom w:val="single" w:sz="4" w:space="0" w:color="auto"/>
            </w:tcBorders>
            <w:shd w:val="clear" w:color="auto" w:fill="auto"/>
            <w:vAlign w:val="center"/>
          </w:tcPr>
          <w:p w14:paraId="1B652312"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2692" w:type="dxa"/>
            <w:vMerge/>
            <w:tcBorders>
              <w:left w:val="single" w:sz="4" w:space="0" w:color="000000"/>
              <w:bottom w:val="single" w:sz="4" w:space="0" w:color="auto"/>
            </w:tcBorders>
            <w:shd w:val="clear" w:color="auto" w:fill="auto"/>
            <w:vAlign w:val="center"/>
          </w:tcPr>
          <w:p w14:paraId="11FF37D8" w14:textId="77777777" w:rsidR="00A03CD4" w:rsidRPr="00E55267" w:rsidRDefault="00A03CD4" w:rsidP="00C1428D">
            <w:pPr>
              <w:snapToGrid w:val="0"/>
              <w:spacing w:after="0" w:line="100" w:lineRule="atLeast"/>
              <w:rPr>
                <w:rFonts w:asciiTheme="minorHAnsi" w:eastAsia="Times New Roman" w:hAnsiTheme="minorHAnsi" w:cstheme="minorHAnsi"/>
                <w:b/>
                <w:bCs/>
                <w:sz w:val="24"/>
                <w:szCs w:val="24"/>
              </w:rPr>
            </w:pPr>
          </w:p>
        </w:tc>
        <w:tc>
          <w:tcPr>
            <w:tcW w:w="6573" w:type="dxa"/>
            <w:vMerge/>
            <w:tcBorders>
              <w:left w:val="single" w:sz="4" w:space="0" w:color="000000"/>
              <w:bottom w:val="single" w:sz="4" w:space="0" w:color="auto"/>
              <w:right w:val="single" w:sz="4" w:space="0" w:color="000000"/>
            </w:tcBorders>
            <w:shd w:val="clear" w:color="auto" w:fill="auto"/>
            <w:vAlign w:val="center"/>
          </w:tcPr>
          <w:p w14:paraId="070E05D5" w14:textId="77777777" w:rsidR="00A03CD4" w:rsidRPr="00E55267" w:rsidRDefault="00A03CD4" w:rsidP="00C1428D">
            <w:pPr>
              <w:snapToGrid w:val="0"/>
              <w:spacing w:after="0" w:line="100" w:lineRule="atLeast"/>
              <w:jc w:val="both"/>
              <w:rPr>
                <w:rFonts w:asciiTheme="minorHAnsi" w:eastAsia="Times New Roman" w:hAnsiTheme="minorHAnsi" w:cstheme="minorHAnsi"/>
                <w:sz w:val="24"/>
                <w:szCs w:val="24"/>
              </w:rPr>
            </w:pPr>
          </w:p>
        </w:tc>
      </w:tr>
    </w:tbl>
    <w:p w14:paraId="55B0C4EC" w14:textId="77777777" w:rsidR="00A03CD4" w:rsidRDefault="00A03CD4" w:rsidP="0043180C">
      <w:pPr>
        <w:jc w:val="both"/>
        <w:rPr>
          <w:rFonts w:cstheme="minorHAnsi"/>
          <w:sz w:val="24"/>
          <w:szCs w:val="24"/>
        </w:rPr>
      </w:pPr>
    </w:p>
    <w:p w14:paraId="01BB1294" w14:textId="77777777" w:rsidR="00C34BC7" w:rsidRPr="0001687D" w:rsidRDefault="00C34BC7" w:rsidP="00FD7CBB">
      <w:pPr>
        <w:pStyle w:val="af1"/>
        <w:numPr>
          <w:ilvl w:val="0"/>
          <w:numId w:val="9"/>
        </w:numPr>
        <w:spacing w:after="0" w:line="100" w:lineRule="atLeast"/>
        <w:jc w:val="both"/>
        <w:rPr>
          <w:rFonts w:eastAsia="Times New Roman" w:cs="Calibri"/>
          <w:b/>
          <w:bCs/>
          <w:sz w:val="24"/>
          <w:szCs w:val="24"/>
          <w:u w:val="single"/>
        </w:rPr>
      </w:pPr>
      <w:r w:rsidRPr="0001687D">
        <w:rPr>
          <w:rFonts w:eastAsia="Times New Roman" w:cs="Calibri"/>
          <w:b/>
          <w:bCs/>
          <w:sz w:val="24"/>
          <w:szCs w:val="24"/>
          <w:u w:val="single"/>
        </w:rPr>
        <w:t>Η αίτηση στήριξης θα πρέπει να πληροί τα παραπάνω κριτήρια, εκτός αυτών που δεν σχετίζονται με την προτεινόμενη πράξη, διαφορετικά απορρίπτεται.</w:t>
      </w:r>
    </w:p>
    <w:p w14:paraId="1582DE60" w14:textId="77777777" w:rsidR="0082729F" w:rsidRPr="00E55267" w:rsidRDefault="0082729F">
      <w:pPr>
        <w:rPr>
          <w:u w:val="single"/>
        </w:rPr>
        <w:sectPr w:rsidR="0082729F" w:rsidRPr="00E55267" w:rsidSect="00FF55B1">
          <w:footerReference w:type="default" r:id="rId8"/>
          <w:pgSz w:w="11906" w:h="16838"/>
          <w:pgMar w:top="1247" w:right="1247" w:bottom="1247" w:left="1247" w:header="720" w:footer="709" w:gutter="0"/>
          <w:cols w:space="720"/>
          <w:docGrid w:linePitch="600" w:charSpace="36864"/>
        </w:sectPr>
      </w:pPr>
    </w:p>
    <w:p w14:paraId="1BB0A7D2" w14:textId="5B038132" w:rsidR="0082729F" w:rsidRPr="00BC7134" w:rsidRDefault="000A00EF" w:rsidP="00BC7134">
      <w:pPr>
        <w:pStyle w:val="12"/>
        <w:spacing w:after="0" w:line="100" w:lineRule="atLeast"/>
        <w:ind w:left="360"/>
        <w:jc w:val="center"/>
        <w:rPr>
          <w:sz w:val="26"/>
          <w:szCs w:val="26"/>
        </w:rPr>
      </w:pPr>
      <w:r w:rsidRPr="00BC7134">
        <w:rPr>
          <w:b/>
          <w:sz w:val="26"/>
          <w:szCs w:val="26"/>
        </w:rPr>
        <w:lastRenderedPageBreak/>
        <w:t xml:space="preserve">Β.     </w:t>
      </w:r>
      <w:r w:rsidR="00BC7134" w:rsidRPr="00BC7134">
        <w:rPr>
          <w:b/>
          <w:sz w:val="26"/>
          <w:szCs w:val="26"/>
          <w:u w:val="single"/>
        </w:rPr>
        <w:t>ΚΡΙΤΗΡΙΑ ΕΠΙΛΟΓΗΣ ΠΡΑΞΕΩΝ ΠΑΡΕΜΒΑΣΗΣ Π3-73-1.1: «ΕΡΓΑ ΥΠΟΔΟΜΩΝ ΕΓΓΕΙΩΝ ΒΕΛΤΙΩΣΕΩΝ» - ΔΡΑΣΗ 2:  «ΕΡΓΑ ΤΑΜΙΕΥΣΗΣ ΚΑΙ ΑΡΔΕΥΤΙΚΩΝ ΔΙΚΤΥΩΝ ΓΙΑ ΝΕΑ ΕΡΓΑ ΥΠΟΔΟΜΩΝ ΕΓΓΕΙΩΝ ΒΕΛΤΙΩΣΕΩΝ</w:t>
      </w:r>
    </w:p>
    <w:p w14:paraId="2E5AD6D5" w14:textId="77777777" w:rsidR="00BC7134" w:rsidRDefault="00BC7134">
      <w:pPr>
        <w:spacing w:after="0" w:line="100" w:lineRule="atLeast"/>
        <w:ind w:left="360"/>
      </w:pPr>
    </w:p>
    <w:p w14:paraId="6322DCE8" w14:textId="6DF06E29" w:rsidR="0082729F" w:rsidRDefault="003D3544">
      <w:pPr>
        <w:spacing w:after="0" w:line="100" w:lineRule="atLeast"/>
        <w:ind w:left="360"/>
        <w:rPr>
          <w:sz w:val="24"/>
          <w:szCs w:val="24"/>
        </w:rPr>
      </w:pPr>
      <w:r w:rsidRPr="00BC7134">
        <w:rPr>
          <w:sz w:val="24"/>
          <w:szCs w:val="24"/>
        </w:rPr>
        <w:t xml:space="preserve">Τα </w:t>
      </w:r>
      <w:r w:rsidRPr="00BC7134">
        <w:rPr>
          <w:b/>
          <w:sz w:val="24"/>
          <w:szCs w:val="24"/>
        </w:rPr>
        <w:t>κριτήρια επιλογής</w:t>
      </w:r>
      <w:r w:rsidRPr="00BC7134">
        <w:rPr>
          <w:sz w:val="24"/>
          <w:szCs w:val="24"/>
        </w:rPr>
        <w:t xml:space="preserve"> πράξεων σύμφωνα με τα οποία βαθμολογούνται οι αιτήσεις  στήριξης είναι:</w:t>
      </w:r>
    </w:p>
    <w:p w14:paraId="753DE815" w14:textId="77777777" w:rsidR="007D0363" w:rsidRDefault="007D0363">
      <w:pPr>
        <w:spacing w:after="0" w:line="100" w:lineRule="atLeast"/>
        <w:ind w:left="360"/>
        <w:rPr>
          <w:sz w:val="24"/>
          <w:szCs w:val="24"/>
        </w:rPr>
      </w:pPr>
    </w:p>
    <w:p w14:paraId="300F2EAE" w14:textId="77777777" w:rsidR="007D0363" w:rsidRPr="00BC7134" w:rsidRDefault="007D0363">
      <w:pPr>
        <w:spacing w:after="0" w:line="100" w:lineRule="atLeast"/>
        <w:ind w:left="360"/>
        <w:rPr>
          <w:sz w:val="24"/>
          <w:szCs w:val="24"/>
        </w:rPr>
      </w:pPr>
    </w:p>
    <w:p w14:paraId="4B81A445" w14:textId="77777777" w:rsidR="0082729F" w:rsidRDefault="0082729F">
      <w:pPr>
        <w:spacing w:after="0" w:line="100" w:lineRule="atLeast"/>
        <w:ind w:left="360"/>
      </w:pPr>
    </w:p>
    <w:tbl>
      <w:tblPr>
        <w:tblW w:w="14034" w:type="dxa"/>
        <w:tblInd w:w="108" w:type="dxa"/>
        <w:tblLayout w:type="fixed"/>
        <w:tblLook w:val="0000" w:firstRow="0" w:lastRow="0" w:firstColumn="0" w:lastColumn="0" w:noHBand="0" w:noVBand="0"/>
      </w:tblPr>
      <w:tblGrid>
        <w:gridCol w:w="2552"/>
        <w:gridCol w:w="992"/>
        <w:gridCol w:w="3260"/>
        <w:gridCol w:w="3289"/>
        <w:gridCol w:w="1389"/>
        <w:gridCol w:w="2552"/>
      </w:tblGrid>
      <w:tr w:rsidR="00CA7A55" w14:paraId="30D5B4C3" w14:textId="77777777" w:rsidTr="00C1428D">
        <w:trPr>
          <w:trHeight w:val="599"/>
        </w:trPr>
        <w:tc>
          <w:tcPr>
            <w:tcW w:w="2552" w:type="dxa"/>
            <w:tcBorders>
              <w:top w:val="single" w:sz="4" w:space="0" w:color="000000"/>
              <w:left w:val="single" w:sz="4" w:space="0" w:color="000000"/>
              <w:bottom w:val="single" w:sz="4" w:space="0" w:color="000000"/>
            </w:tcBorders>
            <w:shd w:val="clear" w:color="auto" w:fill="B8CCE4"/>
            <w:vAlign w:val="center"/>
          </w:tcPr>
          <w:p w14:paraId="1185D2C4" w14:textId="77777777" w:rsidR="00CA7A55" w:rsidRDefault="00CA7A55" w:rsidP="00C1428D">
            <w:pPr>
              <w:spacing w:after="0"/>
              <w:jc w:val="center"/>
              <w:rPr>
                <w:rFonts w:cs="Cambria"/>
                <w:b/>
                <w:bCs/>
              </w:rPr>
            </w:pPr>
            <w:r>
              <w:rPr>
                <w:rFonts w:cs="Cambria"/>
                <w:b/>
                <w:bCs/>
              </w:rPr>
              <w:t>ΑΡΧΗ ΚΡΙΤΗΡΙΟΥ ΑΞΙΟΛΟΓΗΣΗΣ</w:t>
            </w:r>
          </w:p>
        </w:tc>
        <w:tc>
          <w:tcPr>
            <w:tcW w:w="992" w:type="dxa"/>
            <w:tcBorders>
              <w:top w:val="single" w:sz="4" w:space="0" w:color="000000"/>
              <w:left w:val="single" w:sz="4" w:space="0" w:color="000000"/>
              <w:bottom w:val="single" w:sz="4" w:space="0" w:color="000000"/>
            </w:tcBorders>
            <w:shd w:val="clear" w:color="auto" w:fill="B8CCE4"/>
            <w:vAlign w:val="center"/>
          </w:tcPr>
          <w:p w14:paraId="55F35496" w14:textId="77777777" w:rsidR="00CA7A55" w:rsidRDefault="00CA7A55" w:rsidP="00C1428D">
            <w:pPr>
              <w:spacing w:after="0"/>
              <w:jc w:val="center"/>
              <w:rPr>
                <w:rFonts w:cs="Cambria"/>
                <w:b/>
                <w:bCs/>
              </w:rPr>
            </w:pPr>
            <w:r>
              <w:rPr>
                <w:rFonts w:cs="Cambria"/>
                <w:b/>
                <w:bCs/>
              </w:rPr>
              <w:t>Α/Α</w:t>
            </w:r>
          </w:p>
        </w:tc>
        <w:tc>
          <w:tcPr>
            <w:tcW w:w="3260" w:type="dxa"/>
            <w:tcBorders>
              <w:top w:val="single" w:sz="4" w:space="0" w:color="000000"/>
              <w:left w:val="single" w:sz="4" w:space="0" w:color="000000"/>
              <w:bottom w:val="single" w:sz="4" w:space="0" w:color="000000"/>
            </w:tcBorders>
            <w:shd w:val="clear" w:color="auto" w:fill="B8CCE4"/>
            <w:vAlign w:val="center"/>
          </w:tcPr>
          <w:p w14:paraId="7300DED9" w14:textId="77777777" w:rsidR="00CA7A55" w:rsidRDefault="00CA7A55" w:rsidP="00C1428D">
            <w:pPr>
              <w:spacing w:after="0"/>
              <w:jc w:val="center"/>
              <w:rPr>
                <w:rFonts w:cs="Cambria"/>
                <w:b/>
                <w:bCs/>
              </w:rPr>
            </w:pPr>
            <w:r>
              <w:rPr>
                <w:rFonts w:cs="Cambria"/>
                <w:b/>
                <w:bCs/>
              </w:rPr>
              <w:t>ΚΡΙΤΗΡΙΟ</w:t>
            </w:r>
          </w:p>
        </w:tc>
        <w:tc>
          <w:tcPr>
            <w:tcW w:w="3289" w:type="dxa"/>
            <w:tcBorders>
              <w:top w:val="single" w:sz="4" w:space="0" w:color="000000"/>
              <w:left w:val="single" w:sz="4" w:space="0" w:color="000000"/>
              <w:bottom w:val="single" w:sz="4" w:space="0" w:color="000000"/>
            </w:tcBorders>
            <w:shd w:val="clear" w:color="auto" w:fill="B8CCE4"/>
            <w:vAlign w:val="center"/>
          </w:tcPr>
          <w:p w14:paraId="03721B4E" w14:textId="77777777" w:rsidR="00CA7A55" w:rsidRDefault="00CA7A55" w:rsidP="00C1428D">
            <w:pPr>
              <w:spacing w:after="0"/>
              <w:jc w:val="center"/>
              <w:rPr>
                <w:rFonts w:cs="Cambria"/>
                <w:b/>
                <w:bCs/>
              </w:rPr>
            </w:pPr>
            <w:r>
              <w:rPr>
                <w:rFonts w:cs="Cambria"/>
                <w:b/>
                <w:bCs/>
              </w:rPr>
              <w:t>ΑΝΑΛΥΣΗ ΤΙΜΩΝ – ΚΑΤΑΣΤΑΣΗΣ ΚΡΙΤΗΡΙΟΥ</w:t>
            </w:r>
          </w:p>
        </w:tc>
        <w:tc>
          <w:tcPr>
            <w:tcW w:w="1389" w:type="dxa"/>
            <w:tcBorders>
              <w:top w:val="single" w:sz="4" w:space="0" w:color="000000"/>
              <w:left w:val="single" w:sz="4" w:space="0" w:color="000000"/>
              <w:bottom w:val="single" w:sz="4" w:space="0" w:color="000000"/>
            </w:tcBorders>
            <w:shd w:val="clear" w:color="auto" w:fill="B8CCE4"/>
            <w:vAlign w:val="center"/>
          </w:tcPr>
          <w:p w14:paraId="4B8E252D" w14:textId="77777777" w:rsidR="00CA7A55" w:rsidRDefault="00CA7A55" w:rsidP="00C1428D">
            <w:pPr>
              <w:spacing w:after="0"/>
              <w:jc w:val="center"/>
              <w:rPr>
                <w:rFonts w:cs="Cambria"/>
                <w:b/>
                <w:bCs/>
              </w:rPr>
            </w:pPr>
            <w:r>
              <w:rPr>
                <w:rFonts w:cs="Cambria"/>
                <w:b/>
                <w:bCs/>
              </w:rPr>
              <w:t>ΒΑΡΥΤΗΤΑ</w:t>
            </w:r>
          </w:p>
          <w:p w14:paraId="2734FEC6" w14:textId="77777777" w:rsidR="00CA7A55" w:rsidRDefault="00CA7A55" w:rsidP="00C1428D">
            <w:pPr>
              <w:spacing w:after="0"/>
              <w:jc w:val="center"/>
              <w:rPr>
                <w:rFonts w:cs="Cambria"/>
                <w:b/>
                <w:bCs/>
              </w:rPr>
            </w:pPr>
            <w:r>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71EBA16" w14:textId="77777777" w:rsidR="00CA7A55" w:rsidRDefault="00CA7A55" w:rsidP="00C1428D">
            <w:pPr>
              <w:spacing w:after="0"/>
              <w:jc w:val="center"/>
            </w:pPr>
            <w:r>
              <w:rPr>
                <w:rFonts w:cs="Cambria"/>
                <w:b/>
                <w:bCs/>
              </w:rPr>
              <w:t xml:space="preserve">ΜΟΡΙΟΔΟΤΗΣΗ      </w:t>
            </w:r>
            <w:r>
              <w:rPr>
                <w:rFonts w:cs="Cambria"/>
              </w:rPr>
              <w:t>(κλίμακα 0-100)</w:t>
            </w:r>
          </w:p>
        </w:tc>
      </w:tr>
      <w:tr w:rsidR="00CA7A55" w14:paraId="6052D030" w14:textId="77777777" w:rsidTr="00C1428D">
        <w:trPr>
          <w:trHeight w:val="300"/>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11845D5B" w14:textId="77777777" w:rsidR="00CA7A55" w:rsidRDefault="00CA7A55" w:rsidP="00C1428D">
            <w:pPr>
              <w:spacing w:after="0"/>
              <w:jc w:val="center"/>
              <w:rPr>
                <w:rFonts w:cs="Cambria"/>
                <w:b/>
                <w:bCs/>
              </w:rPr>
            </w:pPr>
            <w:r>
              <w:rPr>
                <w:rFonts w:cs="Cambria"/>
                <w:b/>
                <w:bCs/>
              </w:rPr>
              <w:t>1. Βαθμός περιβαλλοντικής επίπτωσης</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DFE2E99" w14:textId="77777777" w:rsidR="00CA7A55" w:rsidRDefault="00CA7A55" w:rsidP="00C1428D">
            <w:pPr>
              <w:spacing w:after="0"/>
              <w:jc w:val="center"/>
              <w:rPr>
                <w:rFonts w:cs="Cambria"/>
                <w:b/>
                <w:bCs/>
              </w:rPr>
            </w:pPr>
            <w:r>
              <w:rPr>
                <w:rFonts w:cs="Cambria"/>
                <w:b/>
                <w:bCs/>
              </w:rPr>
              <w:t>1.1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3B4E6273" w14:textId="77777777" w:rsidR="00CA7A55" w:rsidRDefault="00CA7A55" w:rsidP="00C1428D">
            <w:pPr>
              <w:snapToGrid w:val="0"/>
              <w:spacing w:after="0"/>
              <w:jc w:val="center"/>
              <w:rPr>
                <w:rFonts w:cs="Cambria"/>
                <w:b/>
                <w:bCs/>
              </w:rPr>
            </w:pPr>
          </w:p>
          <w:p w14:paraId="49239877" w14:textId="77777777" w:rsidR="00CA7A55" w:rsidRDefault="00CA7A55" w:rsidP="00C1428D">
            <w:pPr>
              <w:spacing w:after="0"/>
              <w:jc w:val="center"/>
              <w:rPr>
                <w:rFonts w:cs="Cambria"/>
                <w:b/>
                <w:bCs/>
              </w:rPr>
            </w:pPr>
            <w:r>
              <w:rPr>
                <w:rFonts w:cs="Cambria"/>
                <w:b/>
                <w:bCs/>
              </w:rPr>
              <w:t>Ποσοστό Δυνητικής  εξοικονόμησης νερού</w:t>
            </w:r>
          </w:p>
          <w:p w14:paraId="759CDA07"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D6545B7" w14:textId="77777777" w:rsidR="00CA7A55" w:rsidRDefault="00CA7A55" w:rsidP="00C1428D">
            <w:pPr>
              <w:spacing w:after="0"/>
              <w:jc w:val="center"/>
              <w:rPr>
                <w:rFonts w:cs="Cambria"/>
                <w:b/>
                <w:bCs/>
                <w:lang w:val="en-US"/>
              </w:rPr>
            </w:pPr>
            <w:r>
              <w:rPr>
                <w:rFonts w:cs="Cambria"/>
              </w:rPr>
              <w:t>70,01-100%</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51304B08" w14:textId="77777777" w:rsidR="00CA7A55" w:rsidRPr="00F75D86" w:rsidRDefault="00CA7A55" w:rsidP="00C1428D">
            <w:pPr>
              <w:spacing w:after="0"/>
              <w:jc w:val="center"/>
              <w:rPr>
                <w:rFonts w:cs="Cambria"/>
                <w:b/>
                <w:bCs/>
                <w:lang w:val="en-US"/>
              </w:rPr>
            </w:pPr>
            <w:r w:rsidRPr="00F75D86">
              <w:rPr>
                <w:rFonts w:cs="Cambria"/>
                <w:b/>
                <w:bCs/>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4BB4BAC" w14:textId="77777777" w:rsidR="00CA7A55" w:rsidRDefault="00CA7A55" w:rsidP="00C1428D">
            <w:pPr>
              <w:spacing w:after="0"/>
              <w:jc w:val="center"/>
            </w:pPr>
            <w:r>
              <w:rPr>
                <w:rFonts w:cs="Cambria"/>
                <w:b/>
                <w:bCs/>
              </w:rPr>
              <w:t>100</w:t>
            </w:r>
          </w:p>
        </w:tc>
      </w:tr>
      <w:tr w:rsidR="00CA7A55" w14:paraId="0DC8A9C0" w14:textId="77777777" w:rsidTr="00C1428D">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64099EF2"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0239E20"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1762743"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3CCD15EC" w14:textId="77777777" w:rsidR="00CA7A55" w:rsidRDefault="00CA7A55" w:rsidP="00C1428D">
            <w:pPr>
              <w:spacing w:after="0"/>
              <w:jc w:val="center"/>
              <w:rPr>
                <w:rFonts w:cs="Cambria"/>
                <w:b/>
                <w:bCs/>
              </w:rPr>
            </w:pPr>
            <w:r>
              <w:rPr>
                <w:rFonts w:cs="Cambria"/>
              </w:rPr>
              <w:t>50,01-70%</w:t>
            </w:r>
          </w:p>
        </w:tc>
        <w:tc>
          <w:tcPr>
            <w:tcW w:w="1389" w:type="dxa"/>
            <w:vMerge/>
            <w:tcBorders>
              <w:top w:val="single" w:sz="4" w:space="0" w:color="000000"/>
              <w:left w:val="single" w:sz="4" w:space="0" w:color="000000"/>
              <w:bottom w:val="single" w:sz="4" w:space="0" w:color="000000"/>
            </w:tcBorders>
            <w:shd w:val="clear" w:color="auto" w:fill="auto"/>
            <w:vAlign w:val="center"/>
          </w:tcPr>
          <w:p w14:paraId="22CEDDBF"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51DA826" w14:textId="77777777" w:rsidR="00CA7A55" w:rsidRDefault="00CA7A55" w:rsidP="00C1428D">
            <w:pPr>
              <w:spacing w:after="0"/>
              <w:jc w:val="center"/>
            </w:pPr>
            <w:r>
              <w:rPr>
                <w:rFonts w:cs="Cambria"/>
                <w:b/>
                <w:bCs/>
              </w:rPr>
              <w:t>90</w:t>
            </w:r>
          </w:p>
        </w:tc>
      </w:tr>
      <w:tr w:rsidR="00CA7A55" w14:paraId="15B0D970" w14:textId="77777777" w:rsidTr="00C1428D">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6624EC9C"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31960FEA"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64ED456B"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7D8D09A9" w14:textId="77777777" w:rsidR="00CA7A55" w:rsidRDefault="00CA7A55" w:rsidP="00C1428D">
            <w:pPr>
              <w:spacing w:after="0"/>
              <w:jc w:val="center"/>
              <w:rPr>
                <w:rFonts w:cs="Cambria"/>
                <w:b/>
                <w:bCs/>
              </w:rPr>
            </w:pPr>
            <w:r>
              <w:rPr>
                <w:rFonts w:cs="Cambria"/>
              </w:rPr>
              <w:t>30,01- 50%</w:t>
            </w:r>
          </w:p>
        </w:tc>
        <w:tc>
          <w:tcPr>
            <w:tcW w:w="1389" w:type="dxa"/>
            <w:vMerge/>
            <w:tcBorders>
              <w:top w:val="single" w:sz="4" w:space="0" w:color="000000"/>
              <w:left w:val="single" w:sz="4" w:space="0" w:color="000000"/>
              <w:bottom w:val="single" w:sz="4" w:space="0" w:color="000000"/>
            </w:tcBorders>
            <w:shd w:val="clear" w:color="auto" w:fill="auto"/>
            <w:vAlign w:val="center"/>
          </w:tcPr>
          <w:p w14:paraId="26B898E6"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2CE76D1" w14:textId="77777777" w:rsidR="00CA7A55" w:rsidRDefault="00CA7A55" w:rsidP="00C1428D">
            <w:pPr>
              <w:spacing w:after="0"/>
              <w:jc w:val="center"/>
            </w:pPr>
            <w:r>
              <w:rPr>
                <w:rFonts w:cs="Cambria"/>
                <w:b/>
                <w:bCs/>
              </w:rPr>
              <w:t>80</w:t>
            </w:r>
          </w:p>
        </w:tc>
      </w:tr>
      <w:tr w:rsidR="00CA7A55" w14:paraId="47879B03" w14:textId="77777777" w:rsidTr="00C1428D">
        <w:trPr>
          <w:trHeight w:val="300"/>
        </w:trPr>
        <w:tc>
          <w:tcPr>
            <w:tcW w:w="2552" w:type="dxa"/>
            <w:vMerge/>
            <w:tcBorders>
              <w:top w:val="single" w:sz="4" w:space="0" w:color="000000"/>
              <w:left w:val="single" w:sz="4" w:space="0" w:color="000000"/>
              <w:bottom w:val="single" w:sz="4" w:space="0" w:color="000000"/>
            </w:tcBorders>
            <w:shd w:val="clear" w:color="auto" w:fill="B8CCE4"/>
            <w:vAlign w:val="center"/>
          </w:tcPr>
          <w:p w14:paraId="3C92694A"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7DE2049"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F8979A4"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580C82B6" w14:textId="77777777" w:rsidR="00CA7A55" w:rsidRDefault="00CA7A55" w:rsidP="00C1428D">
            <w:pPr>
              <w:spacing w:after="0"/>
              <w:jc w:val="center"/>
              <w:rPr>
                <w:rFonts w:cs="Cambria"/>
                <w:b/>
                <w:bCs/>
              </w:rPr>
            </w:pPr>
            <w:r w:rsidRPr="00E70D12">
              <w:rPr>
                <w:rFonts w:cs="Cambria"/>
              </w:rPr>
              <w:t>20-30%</w:t>
            </w:r>
          </w:p>
        </w:tc>
        <w:tc>
          <w:tcPr>
            <w:tcW w:w="1389" w:type="dxa"/>
            <w:vMerge/>
            <w:tcBorders>
              <w:top w:val="single" w:sz="4" w:space="0" w:color="000000"/>
              <w:left w:val="single" w:sz="4" w:space="0" w:color="000000"/>
              <w:bottom w:val="single" w:sz="4" w:space="0" w:color="000000"/>
            </w:tcBorders>
            <w:shd w:val="clear" w:color="auto" w:fill="auto"/>
            <w:vAlign w:val="center"/>
          </w:tcPr>
          <w:p w14:paraId="72FF5CF3"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99DD881" w14:textId="77777777" w:rsidR="00CA7A55" w:rsidRDefault="00CA7A55" w:rsidP="00C1428D">
            <w:pPr>
              <w:spacing w:after="0"/>
              <w:jc w:val="center"/>
            </w:pPr>
            <w:r>
              <w:rPr>
                <w:rFonts w:cs="Cambria"/>
                <w:b/>
                <w:bCs/>
              </w:rPr>
              <w:t>70</w:t>
            </w:r>
          </w:p>
        </w:tc>
      </w:tr>
      <w:tr w:rsidR="00CA7A55" w14:paraId="11210068" w14:textId="77777777" w:rsidTr="00C1428D">
        <w:trPr>
          <w:trHeight w:val="881"/>
        </w:trPr>
        <w:tc>
          <w:tcPr>
            <w:tcW w:w="2552" w:type="dxa"/>
            <w:vMerge/>
            <w:tcBorders>
              <w:top w:val="single" w:sz="4" w:space="0" w:color="000000"/>
              <w:left w:val="single" w:sz="4" w:space="0" w:color="000000"/>
              <w:bottom w:val="single" w:sz="4" w:space="0" w:color="000000"/>
            </w:tcBorders>
            <w:shd w:val="clear" w:color="auto" w:fill="B8CCE4"/>
            <w:vAlign w:val="center"/>
          </w:tcPr>
          <w:p w14:paraId="3852AD3D" w14:textId="77777777" w:rsidR="00CA7A55" w:rsidRDefault="00CA7A55" w:rsidP="00C1428D">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56CCCD42" w14:textId="77777777" w:rsidR="00CA7A55" w:rsidRDefault="00CA7A55" w:rsidP="00C1428D">
            <w:pPr>
              <w:spacing w:after="0"/>
              <w:jc w:val="center"/>
              <w:rPr>
                <w:rFonts w:cs="Cambria"/>
                <w:b/>
                <w:bCs/>
              </w:rPr>
            </w:pPr>
            <w:r>
              <w:rPr>
                <w:rFonts w:cs="Cambria"/>
                <w:b/>
                <w:bCs/>
              </w:rPr>
              <w:t>1.2 (*)</w:t>
            </w:r>
          </w:p>
          <w:p w14:paraId="09EB3D7D" w14:textId="77777777" w:rsidR="00CA7A55" w:rsidRDefault="00CA7A55" w:rsidP="00C1428D">
            <w:pPr>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20A29617" w14:textId="77777777" w:rsidR="00CA7A55" w:rsidRDefault="00CA7A55" w:rsidP="00C1428D">
            <w:pPr>
              <w:spacing w:after="0"/>
              <w:jc w:val="center"/>
              <w:rPr>
                <w:rFonts w:cs="Cambria"/>
              </w:rPr>
            </w:pPr>
            <w:r>
              <w:rPr>
                <w:rFonts w:cs="Cambria"/>
                <w:b/>
                <w:bCs/>
              </w:rPr>
              <w:t>Ανακυκλώσιμα νερά</w:t>
            </w:r>
          </w:p>
        </w:tc>
        <w:tc>
          <w:tcPr>
            <w:tcW w:w="3289" w:type="dxa"/>
            <w:tcBorders>
              <w:top w:val="single" w:sz="4" w:space="0" w:color="000000"/>
              <w:left w:val="single" w:sz="4" w:space="0" w:color="000000"/>
              <w:bottom w:val="single" w:sz="4" w:space="0" w:color="000000"/>
            </w:tcBorders>
            <w:shd w:val="clear" w:color="auto" w:fill="auto"/>
            <w:vAlign w:val="center"/>
          </w:tcPr>
          <w:p w14:paraId="1864B43E" w14:textId="77777777" w:rsidR="00CA7A55" w:rsidRDefault="00CA7A55" w:rsidP="00C1428D">
            <w:pPr>
              <w:spacing w:after="0" w:line="240" w:lineRule="auto"/>
              <w:jc w:val="center"/>
              <w:rPr>
                <w:rFonts w:cs="Cambria"/>
              </w:rPr>
            </w:pPr>
            <w:r>
              <w:rPr>
                <w:rFonts w:cs="Cambria"/>
              </w:rPr>
              <w:t>Ανακυκλώσιμα νερά -επαναχρησιμοποίηση λυμάτων</w:t>
            </w:r>
          </w:p>
          <w:p w14:paraId="6A6377BA" w14:textId="77777777" w:rsidR="00CA7A55" w:rsidRDefault="00CA7A55" w:rsidP="00C1428D">
            <w:pPr>
              <w:spacing w:after="0" w:line="240" w:lineRule="auto"/>
              <w:jc w:val="center"/>
              <w:rPr>
                <w:rFonts w:cs="Cambria"/>
                <w:b/>
                <w:bCs/>
              </w:rPr>
            </w:pP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04F5062C" w14:textId="77777777" w:rsidR="00CA7A55" w:rsidRPr="00F75D86" w:rsidRDefault="00CA7A55" w:rsidP="00C1428D">
            <w:pPr>
              <w:spacing w:after="0"/>
              <w:jc w:val="center"/>
              <w:rPr>
                <w:rFonts w:cs="Cambria"/>
                <w:b/>
                <w:bCs/>
                <w:lang w:val="en-US"/>
              </w:rPr>
            </w:pPr>
            <w:r>
              <w:rPr>
                <w:rFonts w:cs="Cambria"/>
                <w:b/>
                <w:bCs/>
              </w:rPr>
              <w:t>20</w:t>
            </w:r>
            <w:r w:rsidRPr="00F75D86">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6FA732B" w14:textId="77777777" w:rsidR="00CA7A55" w:rsidRDefault="00CA7A55" w:rsidP="00C1428D">
            <w:pPr>
              <w:spacing w:after="0"/>
              <w:jc w:val="center"/>
            </w:pPr>
            <w:r>
              <w:rPr>
                <w:rFonts w:cs="Cambria"/>
                <w:b/>
                <w:bCs/>
                <w:lang w:val="en-US"/>
              </w:rPr>
              <w:t>100</w:t>
            </w:r>
          </w:p>
        </w:tc>
      </w:tr>
      <w:tr w:rsidR="00CA7A55" w14:paraId="70E3A0D1" w14:textId="77777777" w:rsidTr="00C1428D">
        <w:trPr>
          <w:trHeight w:val="798"/>
        </w:trPr>
        <w:tc>
          <w:tcPr>
            <w:tcW w:w="2552" w:type="dxa"/>
            <w:vMerge/>
            <w:tcBorders>
              <w:top w:val="single" w:sz="4" w:space="0" w:color="000000"/>
              <w:left w:val="single" w:sz="4" w:space="0" w:color="000000"/>
              <w:bottom w:val="single" w:sz="4" w:space="0" w:color="000000"/>
            </w:tcBorders>
            <w:shd w:val="clear" w:color="auto" w:fill="B8CCE4"/>
            <w:vAlign w:val="center"/>
          </w:tcPr>
          <w:p w14:paraId="3A1949B5"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72D79DF" w14:textId="77777777" w:rsidR="00CA7A55" w:rsidRDefault="00CA7A55" w:rsidP="00C1428D">
            <w:pPr>
              <w:snapToGrid w:val="0"/>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26A9470A" w14:textId="77777777" w:rsidR="00CA7A55" w:rsidRDefault="00CA7A55" w:rsidP="00C1428D">
            <w:pPr>
              <w:spacing w:after="0"/>
              <w:jc w:val="center"/>
              <w:rPr>
                <w:rFonts w:cs="Cambria"/>
              </w:rPr>
            </w:pPr>
            <w:r>
              <w:rPr>
                <w:rFonts w:cs="Cambria"/>
                <w:b/>
                <w:bCs/>
              </w:rPr>
              <w:t>Ενεργειακή απόδοση</w:t>
            </w:r>
          </w:p>
        </w:tc>
        <w:tc>
          <w:tcPr>
            <w:tcW w:w="3289" w:type="dxa"/>
            <w:tcBorders>
              <w:top w:val="single" w:sz="4" w:space="0" w:color="000000"/>
              <w:left w:val="single" w:sz="4" w:space="0" w:color="000000"/>
              <w:bottom w:val="single" w:sz="4" w:space="0" w:color="000000"/>
            </w:tcBorders>
            <w:shd w:val="clear" w:color="auto" w:fill="auto"/>
            <w:vAlign w:val="center"/>
          </w:tcPr>
          <w:p w14:paraId="47171B2E" w14:textId="77777777" w:rsidR="00CA7A55" w:rsidRDefault="00CA7A55" w:rsidP="00C1428D">
            <w:pPr>
              <w:spacing w:after="0" w:line="240" w:lineRule="auto"/>
              <w:jc w:val="center"/>
              <w:rPr>
                <w:rFonts w:cs="Cambria"/>
                <w:b/>
                <w:bCs/>
              </w:rPr>
            </w:pPr>
            <w:r w:rsidRPr="00F775B8">
              <w:rPr>
                <w:rFonts w:cs="Cambria"/>
              </w:rPr>
              <w:t>Αναβάθμιση ηλεκτρομηχανολογικού εξοπλισμού,</w:t>
            </w:r>
            <w:r>
              <w:rPr>
                <w:rFonts w:cs="Cambria"/>
              </w:rPr>
              <w:t xml:space="preserve"> εγκατάσταση ΑΠΕ, κ.λ.π.</w:t>
            </w:r>
          </w:p>
        </w:tc>
        <w:tc>
          <w:tcPr>
            <w:tcW w:w="1389" w:type="dxa"/>
            <w:vMerge/>
            <w:tcBorders>
              <w:top w:val="single" w:sz="4" w:space="0" w:color="000000"/>
              <w:left w:val="single" w:sz="4" w:space="0" w:color="000000"/>
              <w:bottom w:val="single" w:sz="4" w:space="0" w:color="000000"/>
            </w:tcBorders>
            <w:shd w:val="clear" w:color="auto" w:fill="auto"/>
            <w:vAlign w:val="center"/>
          </w:tcPr>
          <w:p w14:paraId="5C7A97AA"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193A6F" w14:textId="77777777" w:rsidR="00CA7A55" w:rsidRDefault="00CA7A55" w:rsidP="00C1428D">
            <w:pPr>
              <w:spacing w:after="0"/>
              <w:jc w:val="center"/>
            </w:pPr>
            <w:r>
              <w:rPr>
                <w:rFonts w:cs="Cambria"/>
                <w:b/>
                <w:bCs/>
              </w:rPr>
              <w:t>9</w:t>
            </w:r>
            <w:r>
              <w:rPr>
                <w:rFonts w:cs="Cambria"/>
                <w:b/>
                <w:bCs/>
                <w:lang w:val="en-US"/>
              </w:rPr>
              <w:t>0</w:t>
            </w:r>
          </w:p>
        </w:tc>
      </w:tr>
      <w:tr w:rsidR="00CA7A55" w14:paraId="6F1F589C" w14:textId="77777777" w:rsidTr="00C1428D">
        <w:trPr>
          <w:trHeight w:val="488"/>
        </w:trPr>
        <w:tc>
          <w:tcPr>
            <w:tcW w:w="2552" w:type="dxa"/>
            <w:vMerge/>
            <w:tcBorders>
              <w:top w:val="single" w:sz="4" w:space="0" w:color="000000"/>
              <w:left w:val="single" w:sz="4" w:space="0" w:color="000000"/>
              <w:bottom w:val="single" w:sz="4" w:space="0" w:color="000000"/>
            </w:tcBorders>
            <w:shd w:val="clear" w:color="auto" w:fill="B8CCE4"/>
            <w:vAlign w:val="center"/>
          </w:tcPr>
          <w:p w14:paraId="679D72BA"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E472CB4" w14:textId="77777777" w:rsidR="00CA7A55" w:rsidRDefault="00CA7A55" w:rsidP="00C1428D">
            <w:pPr>
              <w:snapToGrid w:val="0"/>
              <w:spacing w:after="0"/>
              <w:jc w:val="center"/>
              <w:rPr>
                <w:rFonts w:cs="Cambria"/>
                <w:b/>
                <w:bCs/>
              </w:rPr>
            </w:pPr>
          </w:p>
        </w:tc>
        <w:tc>
          <w:tcPr>
            <w:tcW w:w="3260" w:type="dxa"/>
            <w:tcBorders>
              <w:top w:val="single" w:sz="4" w:space="0" w:color="000000"/>
              <w:left w:val="single" w:sz="4" w:space="0" w:color="000000"/>
              <w:bottom w:val="single" w:sz="4" w:space="0" w:color="000000"/>
            </w:tcBorders>
            <w:shd w:val="clear" w:color="auto" w:fill="auto"/>
            <w:vAlign w:val="center"/>
          </w:tcPr>
          <w:p w14:paraId="2B8AB4C8" w14:textId="77777777" w:rsidR="00CA7A55" w:rsidRDefault="00CA7A55" w:rsidP="00C1428D">
            <w:pPr>
              <w:spacing w:after="0"/>
              <w:jc w:val="center"/>
              <w:rPr>
                <w:rFonts w:cs="Cambria"/>
              </w:rPr>
            </w:pPr>
            <w:r>
              <w:rPr>
                <w:rFonts w:cs="Cambria"/>
                <w:b/>
                <w:bCs/>
                <w:lang w:val="en-US"/>
              </w:rPr>
              <w:t>T</w:t>
            </w:r>
            <w:r>
              <w:rPr>
                <w:rFonts w:cs="Cambria"/>
                <w:b/>
                <w:bCs/>
              </w:rPr>
              <w:t>αμίευση νερού</w:t>
            </w:r>
          </w:p>
        </w:tc>
        <w:tc>
          <w:tcPr>
            <w:tcW w:w="3289" w:type="dxa"/>
            <w:tcBorders>
              <w:top w:val="single" w:sz="4" w:space="0" w:color="000000"/>
              <w:left w:val="single" w:sz="4" w:space="0" w:color="000000"/>
              <w:bottom w:val="single" w:sz="4" w:space="0" w:color="000000"/>
            </w:tcBorders>
            <w:shd w:val="clear" w:color="auto" w:fill="auto"/>
            <w:vAlign w:val="center"/>
          </w:tcPr>
          <w:p w14:paraId="034629C3" w14:textId="77777777" w:rsidR="00CA7A55" w:rsidRDefault="00CA7A55" w:rsidP="00C1428D">
            <w:pPr>
              <w:spacing w:after="0"/>
              <w:jc w:val="center"/>
              <w:rPr>
                <w:rFonts w:cs="Cambria"/>
                <w:b/>
                <w:bCs/>
              </w:rPr>
            </w:pPr>
            <w:r>
              <w:rPr>
                <w:rFonts w:cs="Cambria"/>
              </w:rPr>
              <w:t>Φράγμα-Λιμνοδεξαμενή</w:t>
            </w:r>
          </w:p>
        </w:tc>
        <w:tc>
          <w:tcPr>
            <w:tcW w:w="1389" w:type="dxa"/>
            <w:vMerge/>
            <w:tcBorders>
              <w:top w:val="single" w:sz="4" w:space="0" w:color="000000"/>
              <w:left w:val="single" w:sz="4" w:space="0" w:color="000000"/>
              <w:bottom w:val="single" w:sz="4" w:space="0" w:color="000000"/>
            </w:tcBorders>
            <w:shd w:val="clear" w:color="auto" w:fill="auto"/>
            <w:vAlign w:val="center"/>
          </w:tcPr>
          <w:p w14:paraId="35BCCDCB"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72FC82E" w14:textId="77777777" w:rsidR="00CA7A55" w:rsidRDefault="00CA7A55" w:rsidP="00C1428D">
            <w:pPr>
              <w:spacing w:after="0"/>
              <w:jc w:val="center"/>
            </w:pPr>
            <w:r>
              <w:rPr>
                <w:rFonts w:cs="Cambria"/>
                <w:b/>
                <w:bCs/>
              </w:rPr>
              <w:t>8</w:t>
            </w:r>
            <w:r>
              <w:rPr>
                <w:rFonts w:cs="Cambria"/>
                <w:b/>
                <w:bCs/>
                <w:lang w:val="en-US"/>
              </w:rPr>
              <w:t>0</w:t>
            </w:r>
          </w:p>
        </w:tc>
      </w:tr>
      <w:tr w:rsidR="00CA7A55" w14:paraId="7A457646" w14:textId="77777777" w:rsidTr="00C1428D">
        <w:trPr>
          <w:trHeight w:val="1185"/>
        </w:trPr>
        <w:tc>
          <w:tcPr>
            <w:tcW w:w="2552" w:type="dxa"/>
            <w:vMerge/>
            <w:tcBorders>
              <w:top w:val="single" w:sz="4" w:space="0" w:color="000000"/>
              <w:left w:val="single" w:sz="4" w:space="0" w:color="000000"/>
              <w:bottom w:val="single" w:sz="4" w:space="0" w:color="000000"/>
            </w:tcBorders>
            <w:shd w:val="clear" w:color="auto" w:fill="B8CCE4"/>
            <w:vAlign w:val="center"/>
          </w:tcPr>
          <w:p w14:paraId="209758F4" w14:textId="77777777" w:rsidR="00CA7A55" w:rsidRDefault="00CA7A55" w:rsidP="00C1428D">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93C3AEA" w14:textId="77777777" w:rsidR="00CA7A55" w:rsidRDefault="00CA7A55" w:rsidP="00C1428D">
            <w:pPr>
              <w:spacing w:after="0"/>
              <w:jc w:val="center"/>
              <w:rPr>
                <w:b/>
              </w:rPr>
            </w:pPr>
            <w:r>
              <w:rPr>
                <w:rFonts w:cs="Cambria"/>
                <w:b/>
                <w:bCs/>
              </w:rPr>
              <w:t>1.3</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46AD1EA4" w14:textId="77777777" w:rsidR="00CA7A55" w:rsidRDefault="00CA7A55" w:rsidP="00C1428D">
            <w:pPr>
              <w:spacing w:after="0"/>
              <w:jc w:val="center"/>
            </w:pPr>
            <w:r>
              <w:rPr>
                <w:b/>
              </w:rPr>
              <w:t>Κατάσταση του υδάτινου σώματος</w:t>
            </w:r>
          </w:p>
        </w:tc>
        <w:tc>
          <w:tcPr>
            <w:tcW w:w="3289" w:type="dxa"/>
            <w:tcBorders>
              <w:top w:val="single" w:sz="4" w:space="0" w:color="000000"/>
              <w:left w:val="single" w:sz="4" w:space="0" w:color="000000"/>
              <w:bottom w:val="single" w:sz="4" w:space="0" w:color="000000"/>
            </w:tcBorders>
            <w:shd w:val="clear" w:color="auto" w:fill="auto"/>
            <w:vAlign w:val="center"/>
          </w:tcPr>
          <w:p w14:paraId="7A7D482D" w14:textId="77777777" w:rsidR="00CA7A55" w:rsidRDefault="00CA7A55" w:rsidP="00C1428D">
            <w:pPr>
              <w:spacing w:after="0" w:line="240" w:lineRule="auto"/>
              <w:jc w:val="center"/>
              <w:rPr>
                <w:rFonts w:cs="Cambria"/>
                <w:b/>
                <w:bCs/>
              </w:rPr>
            </w:pPr>
            <w:r>
              <w:t>Έχει κριθεί ως λιγότερο από καλή, σύμφωνα με το εκάστοτε ΣΔΛΑΠ</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3346D4F1" w14:textId="77777777" w:rsidR="00CA7A55" w:rsidRDefault="00CA7A55" w:rsidP="00C1428D">
            <w:pPr>
              <w:spacing w:after="0"/>
              <w:jc w:val="center"/>
              <w:rPr>
                <w:rFonts w:cs="Cambria"/>
                <w:b/>
                <w:bCs/>
              </w:rPr>
            </w:pPr>
            <w:r>
              <w:rPr>
                <w:rFonts w:cs="Cambria"/>
                <w:b/>
                <w:bC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F63FF49" w14:textId="77777777" w:rsidR="00CA7A55" w:rsidRDefault="00CA7A55" w:rsidP="00C1428D">
            <w:pPr>
              <w:spacing w:after="0"/>
              <w:jc w:val="center"/>
            </w:pPr>
            <w:r>
              <w:rPr>
                <w:rFonts w:cs="Cambria"/>
                <w:b/>
                <w:bCs/>
              </w:rPr>
              <w:t>100</w:t>
            </w:r>
          </w:p>
        </w:tc>
      </w:tr>
      <w:tr w:rsidR="00CA7A55" w14:paraId="53579899" w14:textId="77777777" w:rsidTr="00C1428D">
        <w:trPr>
          <w:trHeight w:val="980"/>
        </w:trPr>
        <w:tc>
          <w:tcPr>
            <w:tcW w:w="2552" w:type="dxa"/>
            <w:vMerge/>
            <w:tcBorders>
              <w:top w:val="single" w:sz="4" w:space="0" w:color="000000"/>
              <w:left w:val="single" w:sz="4" w:space="0" w:color="000000"/>
              <w:bottom w:val="single" w:sz="4" w:space="0" w:color="000000"/>
            </w:tcBorders>
            <w:shd w:val="clear" w:color="auto" w:fill="B8CCE4"/>
            <w:vAlign w:val="center"/>
          </w:tcPr>
          <w:p w14:paraId="55D744B4" w14:textId="77777777" w:rsidR="00CA7A55" w:rsidRDefault="00CA7A55" w:rsidP="00C1428D">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3E738F2C" w14:textId="77777777" w:rsidR="00CA7A55" w:rsidRDefault="00CA7A55" w:rsidP="00C1428D">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2486665" w14:textId="77777777" w:rsidR="00CA7A55" w:rsidRDefault="00CA7A55" w:rsidP="00C1428D">
            <w:pPr>
              <w:snapToGrid w:val="0"/>
              <w:spacing w:after="0"/>
              <w:jc w:val="center"/>
              <w:rPr>
                <w:color w:val="244061"/>
              </w:rPr>
            </w:pPr>
          </w:p>
        </w:tc>
        <w:tc>
          <w:tcPr>
            <w:tcW w:w="3289" w:type="dxa"/>
            <w:tcBorders>
              <w:top w:val="single" w:sz="4" w:space="0" w:color="000000"/>
              <w:left w:val="single" w:sz="4" w:space="0" w:color="000000"/>
              <w:bottom w:val="single" w:sz="4" w:space="0" w:color="000000"/>
            </w:tcBorders>
            <w:shd w:val="clear" w:color="auto" w:fill="auto"/>
            <w:vAlign w:val="center"/>
          </w:tcPr>
          <w:p w14:paraId="5E8D219B" w14:textId="77777777" w:rsidR="00CA7A55" w:rsidRDefault="00CA7A55" w:rsidP="00C1428D">
            <w:pPr>
              <w:spacing w:after="0" w:line="240" w:lineRule="auto"/>
              <w:jc w:val="center"/>
              <w:rPr>
                <w:rFonts w:cs="Cambria"/>
                <w:b/>
                <w:bCs/>
                <w:color w:val="244061"/>
              </w:rPr>
            </w:pPr>
            <w:r>
              <w:rPr>
                <w:rFonts w:cs="Cambria"/>
              </w:rPr>
              <w:t xml:space="preserve">Έχει κριθεί τουλάχιστον καλή, </w:t>
            </w:r>
            <w:r>
              <w:t>σύμφωνα με το εκάστοτε ΣΔΛΑΠ</w:t>
            </w:r>
          </w:p>
        </w:tc>
        <w:tc>
          <w:tcPr>
            <w:tcW w:w="1389" w:type="dxa"/>
            <w:vMerge/>
            <w:tcBorders>
              <w:top w:val="single" w:sz="4" w:space="0" w:color="000000"/>
              <w:left w:val="single" w:sz="4" w:space="0" w:color="000000"/>
              <w:bottom w:val="single" w:sz="4" w:space="0" w:color="000000"/>
            </w:tcBorders>
            <w:shd w:val="clear" w:color="auto" w:fill="auto"/>
            <w:vAlign w:val="center"/>
          </w:tcPr>
          <w:p w14:paraId="674F2D52" w14:textId="77777777" w:rsidR="00CA7A55" w:rsidRDefault="00CA7A55" w:rsidP="00C1428D">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38A7FD9" w14:textId="77777777" w:rsidR="00CA7A55" w:rsidRDefault="00CA7A55" w:rsidP="00C1428D">
            <w:pPr>
              <w:spacing w:after="0"/>
              <w:jc w:val="center"/>
            </w:pPr>
            <w:r>
              <w:rPr>
                <w:rFonts w:cs="Cambria"/>
                <w:b/>
                <w:bCs/>
              </w:rPr>
              <w:t>0</w:t>
            </w:r>
          </w:p>
        </w:tc>
      </w:tr>
      <w:tr w:rsidR="00CA7A55" w14:paraId="50FAEEE0" w14:textId="77777777" w:rsidTr="00C1428D">
        <w:trPr>
          <w:trHeight w:val="448"/>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62860D95" w14:textId="77777777" w:rsidR="00CA7A55" w:rsidRDefault="00CA7A55" w:rsidP="00C1428D">
            <w:pPr>
              <w:spacing w:after="0"/>
              <w:jc w:val="center"/>
              <w:rPr>
                <w:rFonts w:cs="Cambria"/>
                <w:b/>
                <w:bCs/>
              </w:rPr>
            </w:pPr>
            <w:r>
              <w:rPr>
                <w:rFonts w:cs="Cambria"/>
                <w:b/>
                <w:bCs/>
              </w:rPr>
              <w:lastRenderedPageBreak/>
              <w:t>2. Οικονομική ευστάθεια των έργων</w:t>
            </w:r>
          </w:p>
          <w:p w14:paraId="4BC3EB77" w14:textId="77777777" w:rsidR="00CA7A55" w:rsidRPr="00AE4DFC" w:rsidRDefault="00CA7A55" w:rsidP="00C1428D">
            <w:pPr>
              <w:spacing w:after="0"/>
              <w:jc w:val="center"/>
              <w:rPr>
                <w:rFonts w:cs="Cambria"/>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362D0202" w14:textId="77777777" w:rsidR="00CA7A55" w:rsidRDefault="00CA7A55" w:rsidP="00C1428D">
            <w:pPr>
              <w:spacing w:after="0"/>
              <w:jc w:val="center"/>
              <w:rPr>
                <w:rFonts w:cs="Cambria"/>
                <w:b/>
                <w:bCs/>
              </w:rPr>
            </w:pPr>
            <w:r>
              <w:rPr>
                <w:rFonts w:cs="Cambria"/>
                <w:b/>
                <w:bCs/>
              </w:rPr>
              <w:t>2.1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77B2CF07" w14:textId="77777777" w:rsidR="00CA7A55" w:rsidRDefault="00CA7A55" w:rsidP="00C1428D">
            <w:pPr>
              <w:spacing w:after="0"/>
              <w:jc w:val="center"/>
              <w:rPr>
                <w:rFonts w:cs="Cambria"/>
                <w:b/>
                <w:bCs/>
              </w:rPr>
            </w:pPr>
            <w:r>
              <w:rPr>
                <w:rFonts w:cs="Cambria"/>
                <w:b/>
                <w:bCs/>
              </w:rPr>
              <w:t>Ανάλυση ωφέλειας - κόστους. Υπολογίζεται  το ΙRR (συντελεστής εσωτερικής απόδοσης έργων)</w:t>
            </w:r>
          </w:p>
          <w:p w14:paraId="21BD4A9D" w14:textId="77777777" w:rsidR="00CA7A55" w:rsidRDefault="00CA7A55" w:rsidP="00C1428D">
            <w:pPr>
              <w:spacing w:after="0"/>
              <w:jc w:val="center"/>
              <w:rPr>
                <w:rFonts w:cs="Cambria"/>
              </w:rPr>
            </w:pPr>
          </w:p>
        </w:tc>
        <w:tc>
          <w:tcPr>
            <w:tcW w:w="3289" w:type="dxa"/>
            <w:tcBorders>
              <w:top w:val="single" w:sz="4" w:space="0" w:color="000000"/>
              <w:left w:val="single" w:sz="4" w:space="0" w:color="000000"/>
              <w:bottom w:val="single" w:sz="4" w:space="0" w:color="000000"/>
            </w:tcBorders>
            <w:shd w:val="clear" w:color="auto" w:fill="auto"/>
            <w:vAlign w:val="center"/>
          </w:tcPr>
          <w:p w14:paraId="75E4214E" w14:textId="77777777" w:rsidR="00CA7A55" w:rsidRDefault="00CA7A55" w:rsidP="00C1428D">
            <w:pPr>
              <w:spacing w:after="0"/>
              <w:jc w:val="center"/>
              <w:rPr>
                <w:rFonts w:cs="Cambria"/>
                <w:b/>
                <w:bCs/>
              </w:rPr>
            </w:pPr>
            <w:r>
              <w:rPr>
                <w:rFonts w:cs="Cambria"/>
              </w:rPr>
              <w:t>&gt;20%</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4BDE96FC" w14:textId="77777777" w:rsidR="00CA7A55" w:rsidRPr="00CB00A3" w:rsidRDefault="00CA7A55" w:rsidP="00C1428D">
            <w:pPr>
              <w:spacing w:after="0"/>
              <w:jc w:val="center"/>
              <w:rPr>
                <w:rFonts w:cs="Cambria"/>
                <w:b/>
                <w:bCs/>
              </w:rPr>
            </w:pPr>
            <w:r>
              <w:rPr>
                <w:rFonts w:cs="Cambria"/>
                <w:b/>
                <w:bCs/>
              </w:rPr>
              <w:t>7</w:t>
            </w:r>
            <w:r w:rsidRPr="00BF596B">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531FE2" w14:textId="77777777" w:rsidR="00CA7A55" w:rsidRDefault="00CA7A55" w:rsidP="00C1428D">
            <w:pPr>
              <w:spacing w:after="0"/>
              <w:jc w:val="center"/>
            </w:pPr>
            <w:r>
              <w:rPr>
                <w:rFonts w:cs="Cambria"/>
                <w:b/>
                <w:bCs/>
                <w:color w:val="244061"/>
              </w:rPr>
              <w:t>100</w:t>
            </w:r>
          </w:p>
        </w:tc>
      </w:tr>
      <w:tr w:rsidR="00CA7A55" w14:paraId="4E9E416D" w14:textId="77777777" w:rsidTr="00C1428D">
        <w:trPr>
          <w:trHeight w:val="519"/>
        </w:trPr>
        <w:tc>
          <w:tcPr>
            <w:tcW w:w="2552" w:type="dxa"/>
            <w:vMerge/>
            <w:tcBorders>
              <w:top w:val="single" w:sz="4" w:space="0" w:color="000000"/>
              <w:left w:val="single" w:sz="4" w:space="0" w:color="000000"/>
              <w:bottom w:val="single" w:sz="4" w:space="0" w:color="000000"/>
            </w:tcBorders>
            <w:shd w:val="clear" w:color="auto" w:fill="B8CCE4"/>
            <w:vAlign w:val="center"/>
          </w:tcPr>
          <w:p w14:paraId="45AAF60B"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AADE8B3"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CC4F9AA"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7BAAB20A" w14:textId="77777777" w:rsidR="00CA7A55" w:rsidRDefault="00CA7A55" w:rsidP="00C1428D">
            <w:pPr>
              <w:spacing w:after="0"/>
              <w:rPr>
                <w:rFonts w:cs="Cambria"/>
                <w:b/>
                <w:bCs/>
              </w:rPr>
            </w:pPr>
            <w:r>
              <w:rPr>
                <w:rFonts w:cs="Cambria"/>
              </w:rPr>
              <w:t xml:space="preserve">              10</w:t>
            </w:r>
            <w:r>
              <w:rPr>
                <w:rFonts w:cs="Cambria"/>
                <w:lang w:val="en-US"/>
              </w:rPr>
              <w:t>,01</w:t>
            </w:r>
            <w:r>
              <w:rPr>
                <w:rFonts w:cs="Cambria"/>
              </w:rPr>
              <w:t>%</w:t>
            </w:r>
            <w:r>
              <w:rPr>
                <w:rFonts w:cs="Cambria"/>
                <w:lang w:val="en-US"/>
              </w:rPr>
              <w:t xml:space="preserve"> </w:t>
            </w:r>
            <w:r>
              <w:rPr>
                <w:rFonts w:cs="Cambria"/>
              </w:rPr>
              <w:t>-</w:t>
            </w:r>
            <w:r>
              <w:rPr>
                <w:rFonts w:cs="Cambria"/>
                <w:lang w:val="en-US"/>
              </w:rPr>
              <w:t xml:space="preserve"> </w:t>
            </w:r>
            <w:r>
              <w:rPr>
                <w:rFonts w:cs="Cambria"/>
              </w:rPr>
              <w:t>2</w:t>
            </w:r>
            <w:r>
              <w:rPr>
                <w:rFonts w:cs="Cambria"/>
                <w:lang w:val="en-US"/>
              </w:rPr>
              <w:t>0</w:t>
            </w:r>
            <w:r>
              <w:rPr>
                <w:rFonts w:cs="Cambria"/>
              </w:rPr>
              <w:t>%</w:t>
            </w:r>
          </w:p>
        </w:tc>
        <w:tc>
          <w:tcPr>
            <w:tcW w:w="1389" w:type="dxa"/>
            <w:vMerge/>
            <w:tcBorders>
              <w:top w:val="single" w:sz="4" w:space="0" w:color="000000"/>
              <w:left w:val="single" w:sz="4" w:space="0" w:color="000000"/>
              <w:bottom w:val="single" w:sz="4" w:space="0" w:color="000000"/>
            </w:tcBorders>
            <w:shd w:val="clear" w:color="auto" w:fill="auto"/>
            <w:vAlign w:val="center"/>
          </w:tcPr>
          <w:p w14:paraId="5E7D2E2E"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36180FE" w14:textId="77777777" w:rsidR="00CA7A55" w:rsidRDefault="00CA7A55" w:rsidP="00C1428D">
            <w:pPr>
              <w:spacing w:after="0"/>
              <w:jc w:val="center"/>
            </w:pPr>
            <w:r>
              <w:rPr>
                <w:rFonts w:cs="Cambria"/>
                <w:b/>
                <w:bCs/>
                <w:color w:val="244061"/>
              </w:rPr>
              <w:t>80</w:t>
            </w:r>
          </w:p>
        </w:tc>
      </w:tr>
      <w:tr w:rsidR="00CA7A55" w14:paraId="2CEE0B8B" w14:textId="77777777" w:rsidTr="00C1428D">
        <w:trPr>
          <w:trHeight w:val="418"/>
        </w:trPr>
        <w:tc>
          <w:tcPr>
            <w:tcW w:w="2552" w:type="dxa"/>
            <w:vMerge/>
            <w:tcBorders>
              <w:top w:val="single" w:sz="4" w:space="0" w:color="000000"/>
              <w:left w:val="single" w:sz="4" w:space="0" w:color="000000"/>
              <w:bottom w:val="single" w:sz="4" w:space="0" w:color="000000"/>
            </w:tcBorders>
            <w:shd w:val="clear" w:color="auto" w:fill="B8CCE4"/>
            <w:vAlign w:val="center"/>
          </w:tcPr>
          <w:p w14:paraId="2840D26F"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9D5AC03"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534D810"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0751CA03" w14:textId="77777777" w:rsidR="00CA7A55" w:rsidRDefault="00CA7A55" w:rsidP="00C1428D">
            <w:pPr>
              <w:spacing w:after="0"/>
              <w:jc w:val="center"/>
              <w:rPr>
                <w:rFonts w:cs="Cambria"/>
                <w:b/>
                <w:bCs/>
              </w:rPr>
            </w:pPr>
            <w:r>
              <w:rPr>
                <w:rFonts w:cs="Cambria"/>
              </w:rPr>
              <w:t>3</w:t>
            </w:r>
            <w:r>
              <w:rPr>
                <w:rFonts w:cs="Cambria"/>
                <w:lang w:val="en-US"/>
              </w:rPr>
              <w:t>,01</w:t>
            </w:r>
            <w:r>
              <w:rPr>
                <w:rFonts w:cs="Cambria"/>
              </w:rPr>
              <w:t>%</w:t>
            </w:r>
            <w:r>
              <w:rPr>
                <w:rFonts w:cs="Cambria"/>
                <w:lang w:val="en-US"/>
              </w:rPr>
              <w:t xml:space="preserve"> </w:t>
            </w:r>
            <w:r>
              <w:rPr>
                <w:rFonts w:cs="Cambria"/>
              </w:rPr>
              <w:t>-</w:t>
            </w:r>
            <w:r>
              <w:rPr>
                <w:rFonts w:cs="Cambria"/>
                <w:lang w:val="en-US"/>
              </w:rPr>
              <w:t xml:space="preserve"> </w:t>
            </w:r>
            <w:r>
              <w:rPr>
                <w:rFonts w:cs="Cambria"/>
              </w:rPr>
              <w:t>10%</w:t>
            </w:r>
          </w:p>
        </w:tc>
        <w:tc>
          <w:tcPr>
            <w:tcW w:w="1389" w:type="dxa"/>
            <w:vMerge/>
            <w:tcBorders>
              <w:top w:val="single" w:sz="4" w:space="0" w:color="000000"/>
              <w:left w:val="single" w:sz="4" w:space="0" w:color="000000"/>
              <w:bottom w:val="single" w:sz="4" w:space="0" w:color="000000"/>
            </w:tcBorders>
            <w:shd w:val="clear" w:color="auto" w:fill="auto"/>
            <w:vAlign w:val="center"/>
          </w:tcPr>
          <w:p w14:paraId="67BF93A7"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B906135" w14:textId="77777777" w:rsidR="00CA7A55" w:rsidRDefault="00CA7A55" w:rsidP="00C1428D">
            <w:pPr>
              <w:spacing w:after="0"/>
              <w:jc w:val="center"/>
            </w:pPr>
            <w:r>
              <w:rPr>
                <w:rFonts w:cs="Cambria"/>
                <w:b/>
                <w:bCs/>
                <w:color w:val="244061"/>
              </w:rPr>
              <w:t>60</w:t>
            </w:r>
          </w:p>
        </w:tc>
      </w:tr>
      <w:tr w:rsidR="00CA7A55" w14:paraId="5EC751D6" w14:textId="77777777" w:rsidTr="00C1428D">
        <w:trPr>
          <w:trHeight w:val="397"/>
        </w:trPr>
        <w:tc>
          <w:tcPr>
            <w:tcW w:w="2552" w:type="dxa"/>
            <w:vMerge/>
            <w:tcBorders>
              <w:top w:val="single" w:sz="4" w:space="0" w:color="000000"/>
              <w:left w:val="single" w:sz="4" w:space="0" w:color="000000"/>
              <w:bottom w:val="single" w:sz="4" w:space="0" w:color="000000"/>
            </w:tcBorders>
            <w:shd w:val="clear" w:color="auto" w:fill="B8CCE4"/>
            <w:vAlign w:val="center"/>
          </w:tcPr>
          <w:p w14:paraId="433D8C71" w14:textId="77777777" w:rsidR="00CA7A55" w:rsidRDefault="00CA7A55" w:rsidP="00C1428D">
            <w:pPr>
              <w:snapToGrid w:val="0"/>
              <w:spacing w:after="0"/>
              <w:jc w:val="center"/>
              <w:rPr>
                <w:rFonts w:cs="Cambria"/>
                <w:b/>
                <w:bCs/>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B41A6B1" w14:textId="77777777" w:rsidR="00CA7A55" w:rsidRDefault="00CA7A55" w:rsidP="00C1428D">
            <w:pPr>
              <w:snapToGrid w:val="0"/>
              <w:spacing w:after="0"/>
              <w:jc w:val="center"/>
              <w:rPr>
                <w:rFonts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10A48D66"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3D14545" w14:textId="77777777" w:rsidR="00CA7A55" w:rsidRDefault="00CA7A55" w:rsidP="00C1428D">
            <w:pPr>
              <w:pStyle w:val="12"/>
              <w:spacing w:after="0"/>
              <w:ind w:left="0"/>
              <w:rPr>
                <w:rFonts w:cs="Cambria"/>
                <w:b/>
                <w:bCs/>
              </w:rPr>
            </w:pPr>
            <w:r>
              <w:rPr>
                <w:rFonts w:cs="Cambria"/>
                <w:lang w:val="en-US"/>
              </w:rPr>
              <w:t xml:space="preserve">              </w:t>
            </w:r>
            <w:r>
              <w:rPr>
                <w:rFonts w:cs="Cambria"/>
              </w:rPr>
              <w:t xml:space="preserve">            </w:t>
            </w:r>
            <w:r>
              <w:rPr>
                <w:rFonts w:cs="Cambria"/>
                <w:lang w:val="en-US"/>
              </w:rPr>
              <w:t xml:space="preserve">0 - </w:t>
            </w:r>
            <w:r>
              <w:rPr>
                <w:rFonts w:cs="Cambria"/>
              </w:rPr>
              <w:t>3%</w:t>
            </w:r>
          </w:p>
        </w:tc>
        <w:tc>
          <w:tcPr>
            <w:tcW w:w="1389" w:type="dxa"/>
            <w:vMerge/>
            <w:tcBorders>
              <w:top w:val="single" w:sz="4" w:space="0" w:color="000000"/>
              <w:left w:val="single" w:sz="4" w:space="0" w:color="000000"/>
              <w:bottom w:val="single" w:sz="4" w:space="0" w:color="000000"/>
            </w:tcBorders>
            <w:shd w:val="clear" w:color="auto" w:fill="auto"/>
            <w:vAlign w:val="center"/>
          </w:tcPr>
          <w:p w14:paraId="5E5B18EB"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7D7D9B1" w14:textId="77777777" w:rsidR="00CA7A55" w:rsidRDefault="00CA7A55" w:rsidP="00C1428D">
            <w:pPr>
              <w:spacing w:after="0"/>
              <w:jc w:val="center"/>
            </w:pPr>
            <w:r>
              <w:rPr>
                <w:rFonts w:cs="Cambria"/>
                <w:b/>
                <w:bCs/>
                <w:color w:val="244061"/>
              </w:rPr>
              <w:t>0</w:t>
            </w:r>
          </w:p>
        </w:tc>
      </w:tr>
      <w:tr w:rsidR="00CA7A55" w14:paraId="0A539157" w14:textId="77777777" w:rsidTr="00C1428D">
        <w:trPr>
          <w:trHeight w:val="819"/>
        </w:trPr>
        <w:tc>
          <w:tcPr>
            <w:tcW w:w="2552" w:type="dxa"/>
            <w:vMerge/>
            <w:tcBorders>
              <w:top w:val="single" w:sz="4" w:space="0" w:color="000000"/>
              <w:left w:val="single" w:sz="4" w:space="0" w:color="000000"/>
              <w:bottom w:val="single" w:sz="4" w:space="0" w:color="000000"/>
            </w:tcBorders>
            <w:shd w:val="clear" w:color="auto" w:fill="B8CCE4"/>
            <w:vAlign w:val="center"/>
          </w:tcPr>
          <w:p w14:paraId="1F9B6638" w14:textId="77777777" w:rsidR="00CA7A55" w:rsidRDefault="00CA7A55" w:rsidP="00C1428D">
            <w:pPr>
              <w:snapToGrid w:val="0"/>
              <w:spacing w:after="0"/>
              <w:jc w:val="center"/>
              <w:rPr>
                <w:rFonts w:cs="Cambria"/>
                <w:b/>
                <w:bCs/>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7AD4644" w14:textId="77777777" w:rsidR="00CA7A55" w:rsidRDefault="00CA7A55" w:rsidP="00C1428D">
            <w:pPr>
              <w:spacing w:after="0"/>
              <w:jc w:val="center"/>
              <w:rPr>
                <w:rFonts w:cs="Cambria"/>
                <w:b/>
                <w:u w:val="single"/>
              </w:rPr>
            </w:pPr>
            <w:r>
              <w:rPr>
                <w:rFonts w:cs="Cambria"/>
                <w:b/>
                <w:bCs/>
              </w:rPr>
              <w:t>2.2</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3D6D62F7" w14:textId="77777777" w:rsidR="00CA7A55" w:rsidRDefault="00CA7A55" w:rsidP="00C1428D">
            <w:pPr>
              <w:spacing w:after="0"/>
              <w:jc w:val="center"/>
              <w:rPr>
                <w:rFonts w:cs="Cambria"/>
                <w:b/>
              </w:rPr>
            </w:pPr>
            <w:r>
              <w:rPr>
                <w:rFonts w:cs="Cambria"/>
                <w:b/>
                <w:u w:val="single"/>
              </w:rPr>
              <w:t xml:space="preserve">ΤΑΜΙΕΥΤΗΡΑΣ                </w:t>
            </w:r>
          </w:p>
          <w:p w14:paraId="287A636A" w14:textId="77777777" w:rsidR="00CA7A55" w:rsidRDefault="00CA7A55" w:rsidP="00C1428D">
            <w:pPr>
              <w:spacing w:after="0"/>
              <w:jc w:val="center"/>
              <w:rPr>
                <w:rFonts w:cs="Cambria"/>
              </w:rPr>
            </w:pPr>
            <w:r>
              <w:rPr>
                <w:rFonts w:cs="Cambria"/>
                <w:b/>
              </w:rPr>
              <w:t>Υπολογίζεται το πηλίκο:</w:t>
            </w:r>
          </w:p>
          <w:p w14:paraId="7A44B07F" w14:textId="77777777" w:rsidR="00CA7A55" w:rsidRDefault="00CA7A55" w:rsidP="00C1428D">
            <w:pPr>
              <w:spacing w:after="0"/>
              <w:jc w:val="center"/>
              <w:rPr>
                <w:rFonts w:cs="Cambria"/>
              </w:rPr>
            </w:pPr>
            <w:r>
              <w:rPr>
                <w:rFonts w:cs="Cambria"/>
              </w:rPr>
              <w:t xml:space="preserve">(όγκος αποταμιευμένου νερού προτεινόμενης πράξης/συνολικός όγκος αποταμιευμένου νερού προτεινόμενων ταμιευτήρων πρόσκλησης) </w:t>
            </w:r>
            <w:r>
              <w:rPr>
                <w:rFonts w:cs="Cambria"/>
                <w:b/>
              </w:rPr>
              <w:t>προς</w:t>
            </w:r>
            <w:r>
              <w:rPr>
                <w:rFonts w:cs="Cambria"/>
              </w:rPr>
              <w:t xml:space="preserve"> (προϋπολογισμός προτεινόμενης πράξης/συνολικός προϋπολογισμός προτεινόμενων ταμιευτήρων πρόσκλησης)</w:t>
            </w:r>
          </w:p>
        </w:tc>
        <w:tc>
          <w:tcPr>
            <w:tcW w:w="3289" w:type="dxa"/>
            <w:tcBorders>
              <w:top w:val="single" w:sz="4" w:space="0" w:color="000000"/>
              <w:left w:val="single" w:sz="4" w:space="0" w:color="000000"/>
              <w:bottom w:val="single" w:sz="4" w:space="0" w:color="000000"/>
            </w:tcBorders>
            <w:shd w:val="clear" w:color="auto" w:fill="auto"/>
            <w:vAlign w:val="center"/>
          </w:tcPr>
          <w:p w14:paraId="3833F3EB" w14:textId="77777777" w:rsidR="00CA7A55" w:rsidRDefault="00CA7A55" w:rsidP="00C1428D">
            <w:pPr>
              <w:spacing w:after="0"/>
              <w:jc w:val="center"/>
              <w:rPr>
                <w:rFonts w:cs="Cambria"/>
                <w:b/>
                <w:bCs/>
              </w:rPr>
            </w:pPr>
            <w:r>
              <w:rPr>
                <w:rFonts w:cs="Cambria"/>
              </w:rPr>
              <w:t>&gt;1</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3C215AE8" w14:textId="77777777" w:rsidR="00CA7A55" w:rsidRDefault="00CA7A55" w:rsidP="00C1428D">
            <w:pPr>
              <w:spacing w:after="0"/>
              <w:jc w:val="center"/>
              <w:rPr>
                <w:rFonts w:cs="Cambria"/>
                <w:b/>
                <w:bCs/>
                <w:color w:val="244061"/>
              </w:rPr>
            </w:pPr>
            <w:r w:rsidRPr="00BF596B">
              <w:rPr>
                <w:rFonts w:cs="Cambria"/>
                <w:b/>
                <w:bCs/>
              </w:rPr>
              <w:t>1</w:t>
            </w:r>
            <w:r>
              <w:rPr>
                <w:rFonts w:cs="Cambria"/>
                <w:b/>
                <w:bCs/>
              </w:rPr>
              <w:t>2</w:t>
            </w:r>
            <w:r w:rsidRPr="00BF596B">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A95CA2" w14:textId="77777777" w:rsidR="00CA7A55" w:rsidRDefault="00CA7A55" w:rsidP="00C1428D">
            <w:pPr>
              <w:spacing w:after="0"/>
              <w:jc w:val="center"/>
            </w:pPr>
            <w:r>
              <w:rPr>
                <w:rFonts w:cs="Cambria"/>
                <w:b/>
                <w:bCs/>
                <w:color w:val="244061"/>
              </w:rPr>
              <w:t>100</w:t>
            </w:r>
          </w:p>
        </w:tc>
      </w:tr>
      <w:tr w:rsidR="00CA7A55" w14:paraId="5A813828" w14:textId="77777777" w:rsidTr="00C1428D">
        <w:trPr>
          <w:trHeight w:val="832"/>
        </w:trPr>
        <w:tc>
          <w:tcPr>
            <w:tcW w:w="2552" w:type="dxa"/>
            <w:vMerge/>
            <w:tcBorders>
              <w:top w:val="single" w:sz="4" w:space="0" w:color="000000"/>
              <w:left w:val="single" w:sz="4" w:space="0" w:color="000000"/>
              <w:bottom w:val="single" w:sz="4" w:space="0" w:color="000000"/>
            </w:tcBorders>
            <w:shd w:val="clear" w:color="auto" w:fill="B8CCE4"/>
            <w:vAlign w:val="center"/>
          </w:tcPr>
          <w:p w14:paraId="42FB6BF4" w14:textId="77777777" w:rsidR="00CA7A55" w:rsidRDefault="00CA7A55" w:rsidP="00C1428D">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2695611" w14:textId="77777777" w:rsidR="00CA7A55" w:rsidRDefault="00CA7A55" w:rsidP="00C1428D">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5E17AFA1" w14:textId="77777777" w:rsidR="00CA7A55" w:rsidRDefault="00CA7A55" w:rsidP="00C1428D">
            <w:pPr>
              <w:snapToGrid w:val="0"/>
              <w:spacing w:after="0"/>
              <w:jc w:val="center"/>
              <w:rPr>
                <w:rFonts w:cs="Cambria"/>
                <w:color w:val="244061"/>
              </w:rPr>
            </w:pPr>
          </w:p>
        </w:tc>
        <w:tc>
          <w:tcPr>
            <w:tcW w:w="3289" w:type="dxa"/>
            <w:tcBorders>
              <w:top w:val="single" w:sz="4" w:space="0" w:color="000000"/>
              <w:left w:val="single" w:sz="4" w:space="0" w:color="000000"/>
              <w:bottom w:val="single" w:sz="4" w:space="0" w:color="000000"/>
            </w:tcBorders>
            <w:shd w:val="clear" w:color="auto" w:fill="auto"/>
            <w:vAlign w:val="center"/>
          </w:tcPr>
          <w:p w14:paraId="4DB98B14" w14:textId="77777777" w:rsidR="00CA7A55" w:rsidRDefault="00CA7A55" w:rsidP="00C1428D">
            <w:pPr>
              <w:spacing w:after="0"/>
              <w:jc w:val="center"/>
              <w:rPr>
                <w:rFonts w:cs="Cambria"/>
                <w:b/>
                <w:bCs/>
                <w:color w:val="244061"/>
              </w:rPr>
            </w:pPr>
            <w:r>
              <w:rPr>
                <w:rFonts w:cs="Cambria"/>
              </w:rPr>
              <w:t>0,80-1</w:t>
            </w:r>
          </w:p>
        </w:tc>
        <w:tc>
          <w:tcPr>
            <w:tcW w:w="1389" w:type="dxa"/>
            <w:vMerge/>
            <w:tcBorders>
              <w:top w:val="single" w:sz="4" w:space="0" w:color="000000"/>
              <w:left w:val="single" w:sz="4" w:space="0" w:color="000000"/>
              <w:bottom w:val="single" w:sz="4" w:space="0" w:color="000000"/>
            </w:tcBorders>
            <w:shd w:val="clear" w:color="auto" w:fill="auto"/>
            <w:vAlign w:val="center"/>
          </w:tcPr>
          <w:p w14:paraId="62196511" w14:textId="77777777" w:rsidR="00CA7A55" w:rsidRDefault="00CA7A55" w:rsidP="00C1428D">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3471F1C" w14:textId="77777777" w:rsidR="00CA7A55" w:rsidRDefault="00CA7A55" w:rsidP="00C1428D">
            <w:pPr>
              <w:spacing w:after="0"/>
              <w:jc w:val="center"/>
            </w:pPr>
            <w:r>
              <w:rPr>
                <w:rFonts w:cs="Cambria"/>
                <w:b/>
                <w:bCs/>
                <w:color w:val="244061"/>
              </w:rPr>
              <w:t>70</w:t>
            </w:r>
          </w:p>
        </w:tc>
      </w:tr>
      <w:tr w:rsidR="00CA7A55" w14:paraId="0441D6AF" w14:textId="77777777" w:rsidTr="00C1428D">
        <w:trPr>
          <w:trHeight w:val="843"/>
        </w:trPr>
        <w:tc>
          <w:tcPr>
            <w:tcW w:w="2552" w:type="dxa"/>
            <w:vMerge/>
            <w:tcBorders>
              <w:top w:val="single" w:sz="4" w:space="0" w:color="000000"/>
              <w:left w:val="single" w:sz="4" w:space="0" w:color="000000"/>
              <w:bottom w:val="single" w:sz="4" w:space="0" w:color="000000"/>
            </w:tcBorders>
            <w:shd w:val="clear" w:color="auto" w:fill="B8CCE4"/>
            <w:vAlign w:val="center"/>
          </w:tcPr>
          <w:p w14:paraId="2A543F36" w14:textId="77777777" w:rsidR="00CA7A55" w:rsidRDefault="00CA7A55" w:rsidP="00C1428D">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D09BB94" w14:textId="77777777" w:rsidR="00CA7A55" w:rsidRDefault="00CA7A55" w:rsidP="00C1428D">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96E091C" w14:textId="77777777" w:rsidR="00CA7A55" w:rsidRDefault="00CA7A55" w:rsidP="00C1428D">
            <w:pPr>
              <w:snapToGrid w:val="0"/>
              <w:spacing w:after="0"/>
              <w:jc w:val="center"/>
              <w:rPr>
                <w:rFonts w:cs="Cambria"/>
                <w:color w:val="244061"/>
              </w:rPr>
            </w:pPr>
          </w:p>
        </w:tc>
        <w:tc>
          <w:tcPr>
            <w:tcW w:w="3289" w:type="dxa"/>
            <w:tcBorders>
              <w:top w:val="single" w:sz="4" w:space="0" w:color="000000"/>
              <w:left w:val="single" w:sz="4" w:space="0" w:color="000000"/>
              <w:bottom w:val="single" w:sz="4" w:space="0" w:color="000000"/>
            </w:tcBorders>
            <w:shd w:val="clear" w:color="auto" w:fill="auto"/>
            <w:vAlign w:val="center"/>
          </w:tcPr>
          <w:p w14:paraId="0D606A31" w14:textId="77777777" w:rsidR="00CA7A55" w:rsidRDefault="00CA7A55" w:rsidP="00C1428D">
            <w:pPr>
              <w:spacing w:after="0"/>
              <w:jc w:val="center"/>
              <w:rPr>
                <w:rFonts w:cs="Cambria"/>
                <w:b/>
                <w:bCs/>
                <w:color w:val="244061"/>
              </w:rPr>
            </w:pPr>
            <w:r>
              <w:rPr>
                <w:rFonts w:cs="Cambria"/>
              </w:rPr>
              <w:t>0,50-0,79</w:t>
            </w:r>
          </w:p>
        </w:tc>
        <w:tc>
          <w:tcPr>
            <w:tcW w:w="1389" w:type="dxa"/>
            <w:vMerge/>
            <w:tcBorders>
              <w:top w:val="single" w:sz="4" w:space="0" w:color="000000"/>
              <w:left w:val="single" w:sz="4" w:space="0" w:color="000000"/>
              <w:bottom w:val="single" w:sz="4" w:space="0" w:color="000000"/>
            </w:tcBorders>
            <w:shd w:val="clear" w:color="auto" w:fill="auto"/>
            <w:vAlign w:val="center"/>
          </w:tcPr>
          <w:p w14:paraId="46D68662" w14:textId="77777777" w:rsidR="00CA7A55" w:rsidRDefault="00CA7A55" w:rsidP="00C1428D">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EEE3A5D" w14:textId="77777777" w:rsidR="00CA7A55" w:rsidRDefault="00CA7A55" w:rsidP="00C1428D">
            <w:pPr>
              <w:spacing w:after="0"/>
              <w:jc w:val="center"/>
            </w:pPr>
            <w:r>
              <w:rPr>
                <w:rFonts w:cs="Cambria"/>
                <w:b/>
                <w:bCs/>
                <w:color w:val="244061"/>
              </w:rPr>
              <w:t>50</w:t>
            </w:r>
          </w:p>
        </w:tc>
      </w:tr>
      <w:tr w:rsidR="00CA7A55" w14:paraId="22B3D3FA" w14:textId="77777777" w:rsidTr="00C1428D">
        <w:trPr>
          <w:trHeight w:val="700"/>
        </w:trPr>
        <w:tc>
          <w:tcPr>
            <w:tcW w:w="2552" w:type="dxa"/>
            <w:vMerge/>
            <w:tcBorders>
              <w:top w:val="single" w:sz="4" w:space="0" w:color="000000"/>
              <w:left w:val="single" w:sz="4" w:space="0" w:color="000000"/>
              <w:bottom w:val="single" w:sz="4" w:space="0" w:color="000000"/>
            </w:tcBorders>
            <w:shd w:val="clear" w:color="auto" w:fill="B8CCE4"/>
            <w:vAlign w:val="center"/>
          </w:tcPr>
          <w:p w14:paraId="6CD5A354" w14:textId="77777777" w:rsidR="00CA7A55" w:rsidRDefault="00CA7A55" w:rsidP="00C1428D">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AE7D0B7" w14:textId="77777777" w:rsidR="00CA7A55" w:rsidRDefault="00CA7A55" w:rsidP="00C1428D">
            <w:pPr>
              <w:snapToGrid w:val="0"/>
              <w:spacing w:after="0"/>
              <w:jc w:val="center"/>
              <w:rPr>
                <w:rFonts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A3ED86C" w14:textId="77777777" w:rsidR="00CA7A55" w:rsidRDefault="00CA7A55" w:rsidP="00C1428D">
            <w:pPr>
              <w:snapToGrid w:val="0"/>
              <w:spacing w:after="0"/>
              <w:jc w:val="center"/>
              <w:rPr>
                <w:rFonts w:cs="Cambria"/>
                <w:color w:val="244061"/>
              </w:rPr>
            </w:pPr>
          </w:p>
        </w:tc>
        <w:tc>
          <w:tcPr>
            <w:tcW w:w="3289" w:type="dxa"/>
            <w:tcBorders>
              <w:top w:val="single" w:sz="4" w:space="0" w:color="000000"/>
              <w:left w:val="single" w:sz="4" w:space="0" w:color="000000"/>
              <w:bottom w:val="single" w:sz="4" w:space="0" w:color="000000"/>
            </w:tcBorders>
            <w:shd w:val="clear" w:color="auto" w:fill="auto"/>
            <w:vAlign w:val="center"/>
          </w:tcPr>
          <w:p w14:paraId="280155D7" w14:textId="77777777" w:rsidR="00CA7A55" w:rsidRDefault="00CA7A55" w:rsidP="00C1428D">
            <w:pPr>
              <w:spacing w:after="0"/>
              <w:jc w:val="center"/>
              <w:rPr>
                <w:rFonts w:cs="Cambria"/>
                <w:b/>
                <w:bCs/>
                <w:color w:val="244061"/>
              </w:rPr>
            </w:pPr>
            <w:r>
              <w:rPr>
                <w:rFonts w:cs="Cambria"/>
              </w:rPr>
              <w:t>&lt;0,50</w:t>
            </w:r>
          </w:p>
        </w:tc>
        <w:tc>
          <w:tcPr>
            <w:tcW w:w="1389" w:type="dxa"/>
            <w:vMerge/>
            <w:tcBorders>
              <w:top w:val="single" w:sz="4" w:space="0" w:color="000000"/>
              <w:left w:val="single" w:sz="4" w:space="0" w:color="000000"/>
              <w:bottom w:val="single" w:sz="4" w:space="0" w:color="000000"/>
            </w:tcBorders>
            <w:shd w:val="clear" w:color="auto" w:fill="auto"/>
            <w:vAlign w:val="center"/>
          </w:tcPr>
          <w:p w14:paraId="5646F232" w14:textId="77777777" w:rsidR="00CA7A55" w:rsidRDefault="00CA7A55" w:rsidP="00C1428D">
            <w:pPr>
              <w:snapToGrid w:val="0"/>
              <w:spacing w:after="0"/>
              <w:jc w:val="center"/>
              <w:rPr>
                <w:rFonts w:cs="Cambria"/>
                <w:b/>
                <w:bCs/>
                <w:color w:val="244061"/>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C640E0" w14:textId="77777777" w:rsidR="00CA7A55" w:rsidRDefault="00CA7A55" w:rsidP="00C1428D">
            <w:pPr>
              <w:spacing w:after="0"/>
              <w:jc w:val="center"/>
            </w:pPr>
            <w:r>
              <w:rPr>
                <w:rFonts w:cs="Cambria"/>
                <w:b/>
                <w:bCs/>
              </w:rPr>
              <w:t>0</w:t>
            </w:r>
          </w:p>
        </w:tc>
      </w:tr>
      <w:tr w:rsidR="00CA7A55" w14:paraId="1C895141" w14:textId="77777777" w:rsidTr="00C1428D">
        <w:trPr>
          <w:trHeight w:val="797"/>
        </w:trPr>
        <w:tc>
          <w:tcPr>
            <w:tcW w:w="2552" w:type="dxa"/>
            <w:vMerge/>
            <w:tcBorders>
              <w:top w:val="single" w:sz="4" w:space="0" w:color="000000"/>
              <w:left w:val="single" w:sz="4" w:space="0" w:color="000000"/>
              <w:bottom w:val="single" w:sz="4" w:space="0" w:color="000000"/>
            </w:tcBorders>
            <w:shd w:val="clear" w:color="auto" w:fill="B8CCE4"/>
            <w:vAlign w:val="center"/>
          </w:tcPr>
          <w:p w14:paraId="67D7E85F" w14:textId="77777777" w:rsidR="00CA7A55" w:rsidRDefault="00CA7A55" w:rsidP="00C1428D">
            <w:pPr>
              <w:snapToGrid w:val="0"/>
              <w:spacing w:after="0"/>
              <w:jc w:val="center"/>
              <w:rPr>
                <w:rFonts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0FA7A72" w14:textId="77777777" w:rsidR="00CA7A55" w:rsidRDefault="00CA7A55" w:rsidP="00C1428D">
            <w:pPr>
              <w:snapToGrid w:val="0"/>
              <w:spacing w:after="0"/>
              <w:jc w:val="center"/>
              <w:rPr>
                <w:rFonts w:cs="Cambria"/>
                <w:b/>
                <w:bCs/>
                <w:color w:val="244061"/>
              </w:rPr>
            </w:pP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043863E0" w14:textId="77777777" w:rsidR="00CA7A55" w:rsidRDefault="00CA7A55" w:rsidP="00C1428D">
            <w:pPr>
              <w:spacing w:after="0"/>
              <w:jc w:val="center"/>
              <w:rPr>
                <w:rFonts w:cs="Cambria"/>
              </w:rPr>
            </w:pPr>
            <w:r>
              <w:rPr>
                <w:rFonts w:cs="Cambria"/>
                <w:b/>
                <w:u w:val="single"/>
              </w:rPr>
              <w:t>ΔΙΚΤΥΑ</w:t>
            </w:r>
            <w:r>
              <w:rPr>
                <w:rFonts w:cs="Cambria"/>
              </w:rPr>
              <w:t xml:space="preserve">                                                                                                                      </w:t>
            </w:r>
            <w:r>
              <w:rPr>
                <w:rFonts w:cs="Cambria"/>
                <w:strike/>
              </w:rPr>
              <w:t xml:space="preserve"> </w:t>
            </w:r>
            <w:r>
              <w:rPr>
                <w:rFonts w:cs="Cambria"/>
                <w:b/>
              </w:rPr>
              <w:t>Υπολογίζεται το πηλίκο:</w:t>
            </w:r>
            <w:r>
              <w:rPr>
                <w:rFonts w:cs="Cambria"/>
              </w:rPr>
              <w:t xml:space="preserve"> </w:t>
            </w:r>
          </w:p>
          <w:p w14:paraId="025C308A" w14:textId="77777777" w:rsidR="00CA7A55" w:rsidRDefault="00CA7A55" w:rsidP="00C1428D">
            <w:pPr>
              <w:spacing w:after="0"/>
              <w:jc w:val="center"/>
              <w:rPr>
                <w:rFonts w:cs="Cambria"/>
              </w:rPr>
            </w:pPr>
            <w:r>
              <w:rPr>
                <w:rFonts w:cs="Cambria"/>
              </w:rPr>
              <w:t xml:space="preserve">(μήκος αγωγών προτεινόμενης πράξης/συνολικό μήκος αγωγών προτεινόμενων δικτύων πρόσκλησης) </w:t>
            </w:r>
            <w:r>
              <w:rPr>
                <w:rFonts w:cs="Cambria"/>
                <w:b/>
              </w:rPr>
              <w:t>προς</w:t>
            </w:r>
            <w:r>
              <w:rPr>
                <w:rFonts w:cs="Cambria"/>
              </w:rPr>
              <w:t xml:space="preserve"> (προϋπολογισμός προτεινόμενης πράξης/συνολικός προϋπολογισμός προτεινόμενων δικτύων πρόσκλησης)</w:t>
            </w:r>
          </w:p>
        </w:tc>
        <w:tc>
          <w:tcPr>
            <w:tcW w:w="3289" w:type="dxa"/>
            <w:tcBorders>
              <w:top w:val="single" w:sz="4" w:space="0" w:color="000000"/>
              <w:left w:val="single" w:sz="4" w:space="0" w:color="000000"/>
              <w:bottom w:val="single" w:sz="4" w:space="0" w:color="000000"/>
            </w:tcBorders>
            <w:shd w:val="clear" w:color="auto" w:fill="auto"/>
            <w:vAlign w:val="center"/>
          </w:tcPr>
          <w:p w14:paraId="25BEDF66" w14:textId="77777777" w:rsidR="00CA7A55" w:rsidRDefault="00CA7A55" w:rsidP="00C1428D">
            <w:pPr>
              <w:spacing w:after="0"/>
              <w:jc w:val="center"/>
              <w:rPr>
                <w:rFonts w:cs="Cambria"/>
                <w:b/>
                <w:bCs/>
              </w:rPr>
            </w:pPr>
            <w:r>
              <w:rPr>
                <w:rFonts w:cs="Cambria"/>
              </w:rPr>
              <w:t>&gt;1</w:t>
            </w:r>
          </w:p>
        </w:tc>
        <w:tc>
          <w:tcPr>
            <w:tcW w:w="1389" w:type="dxa"/>
            <w:vMerge/>
            <w:tcBorders>
              <w:top w:val="single" w:sz="4" w:space="0" w:color="000000"/>
              <w:left w:val="single" w:sz="4" w:space="0" w:color="000000"/>
              <w:bottom w:val="single" w:sz="4" w:space="0" w:color="000000"/>
            </w:tcBorders>
            <w:shd w:val="clear" w:color="auto" w:fill="auto"/>
            <w:vAlign w:val="center"/>
          </w:tcPr>
          <w:p w14:paraId="268D078D"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B677F3F" w14:textId="77777777" w:rsidR="00CA7A55" w:rsidRDefault="00CA7A55" w:rsidP="00C1428D">
            <w:pPr>
              <w:spacing w:after="0"/>
              <w:jc w:val="center"/>
            </w:pPr>
            <w:r>
              <w:rPr>
                <w:rFonts w:cs="Cambria"/>
                <w:b/>
                <w:bCs/>
              </w:rPr>
              <w:t>100</w:t>
            </w:r>
          </w:p>
        </w:tc>
      </w:tr>
      <w:tr w:rsidR="00CA7A55" w14:paraId="06750022" w14:textId="77777777" w:rsidTr="00C1428D">
        <w:trPr>
          <w:trHeight w:val="838"/>
        </w:trPr>
        <w:tc>
          <w:tcPr>
            <w:tcW w:w="2552" w:type="dxa"/>
            <w:vMerge/>
            <w:tcBorders>
              <w:top w:val="single" w:sz="4" w:space="0" w:color="000000"/>
              <w:left w:val="single" w:sz="4" w:space="0" w:color="000000"/>
              <w:bottom w:val="single" w:sz="4" w:space="0" w:color="000000"/>
            </w:tcBorders>
            <w:shd w:val="clear" w:color="auto" w:fill="B8CCE4"/>
            <w:vAlign w:val="center"/>
          </w:tcPr>
          <w:p w14:paraId="5AFEFB62" w14:textId="77777777" w:rsidR="00CA7A55" w:rsidRDefault="00CA7A55" w:rsidP="00C1428D">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2FED777" w14:textId="77777777" w:rsidR="00CA7A55" w:rsidRDefault="00CA7A55" w:rsidP="00C1428D">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59CA330"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652D0955" w14:textId="77777777" w:rsidR="00CA7A55" w:rsidRDefault="00CA7A55" w:rsidP="00C1428D">
            <w:pPr>
              <w:spacing w:after="0"/>
              <w:jc w:val="center"/>
              <w:rPr>
                <w:rFonts w:cs="Cambria"/>
                <w:b/>
                <w:bCs/>
              </w:rPr>
            </w:pPr>
            <w:r>
              <w:rPr>
                <w:rFonts w:cs="Cambria"/>
              </w:rPr>
              <w:t>0,80-1</w:t>
            </w:r>
          </w:p>
        </w:tc>
        <w:tc>
          <w:tcPr>
            <w:tcW w:w="1389" w:type="dxa"/>
            <w:vMerge/>
            <w:tcBorders>
              <w:top w:val="single" w:sz="4" w:space="0" w:color="000000"/>
              <w:left w:val="single" w:sz="4" w:space="0" w:color="000000"/>
              <w:bottom w:val="single" w:sz="4" w:space="0" w:color="000000"/>
            </w:tcBorders>
            <w:shd w:val="clear" w:color="auto" w:fill="auto"/>
            <w:vAlign w:val="center"/>
          </w:tcPr>
          <w:p w14:paraId="0BCBE8C0"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8ACC101" w14:textId="77777777" w:rsidR="00CA7A55" w:rsidRDefault="00CA7A55" w:rsidP="00C1428D">
            <w:pPr>
              <w:spacing w:after="0"/>
              <w:jc w:val="center"/>
            </w:pPr>
            <w:r>
              <w:rPr>
                <w:rFonts w:cs="Cambria"/>
                <w:b/>
                <w:bCs/>
              </w:rPr>
              <w:t>70</w:t>
            </w:r>
          </w:p>
        </w:tc>
      </w:tr>
      <w:tr w:rsidR="00CA7A55" w14:paraId="1E12F267" w14:textId="77777777" w:rsidTr="00C1428D">
        <w:trPr>
          <w:trHeight w:val="779"/>
        </w:trPr>
        <w:tc>
          <w:tcPr>
            <w:tcW w:w="2552" w:type="dxa"/>
            <w:vMerge/>
            <w:tcBorders>
              <w:top w:val="single" w:sz="4" w:space="0" w:color="000000"/>
              <w:left w:val="single" w:sz="4" w:space="0" w:color="000000"/>
              <w:bottom w:val="single" w:sz="4" w:space="0" w:color="000000"/>
            </w:tcBorders>
            <w:shd w:val="clear" w:color="auto" w:fill="B8CCE4"/>
            <w:vAlign w:val="center"/>
          </w:tcPr>
          <w:p w14:paraId="5192D7BD" w14:textId="77777777" w:rsidR="00CA7A55" w:rsidRDefault="00CA7A55" w:rsidP="00C1428D">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96B6121" w14:textId="77777777" w:rsidR="00CA7A55" w:rsidRDefault="00CA7A55" w:rsidP="00C1428D">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779DEF0"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96AA6FC" w14:textId="77777777" w:rsidR="00CA7A55" w:rsidRDefault="00CA7A55" w:rsidP="00C1428D">
            <w:pPr>
              <w:spacing w:after="0"/>
              <w:jc w:val="center"/>
              <w:rPr>
                <w:rFonts w:cs="Cambria"/>
                <w:b/>
                <w:bCs/>
              </w:rPr>
            </w:pPr>
            <w:r>
              <w:rPr>
                <w:rFonts w:cs="Cambria"/>
              </w:rPr>
              <w:t>0,50-0,79</w:t>
            </w:r>
          </w:p>
        </w:tc>
        <w:tc>
          <w:tcPr>
            <w:tcW w:w="1389" w:type="dxa"/>
            <w:vMerge/>
            <w:tcBorders>
              <w:top w:val="single" w:sz="4" w:space="0" w:color="000000"/>
              <w:left w:val="single" w:sz="4" w:space="0" w:color="000000"/>
              <w:bottom w:val="single" w:sz="4" w:space="0" w:color="000000"/>
            </w:tcBorders>
            <w:shd w:val="clear" w:color="auto" w:fill="auto"/>
            <w:vAlign w:val="center"/>
          </w:tcPr>
          <w:p w14:paraId="2B94C686"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90C645" w14:textId="77777777" w:rsidR="00CA7A55" w:rsidRDefault="00CA7A55" w:rsidP="00C1428D">
            <w:pPr>
              <w:spacing w:after="0"/>
              <w:jc w:val="center"/>
            </w:pPr>
            <w:r>
              <w:rPr>
                <w:rFonts w:cs="Cambria"/>
                <w:b/>
                <w:bCs/>
              </w:rPr>
              <w:t xml:space="preserve">50 </w:t>
            </w:r>
          </w:p>
        </w:tc>
      </w:tr>
      <w:tr w:rsidR="00CA7A55" w14:paraId="29AC121E" w14:textId="77777777" w:rsidTr="00C1428D">
        <w:trPr>
          <w:trHeight w:val="762"/>
        </w:trPr>
        <w:tc>
          <w:tcPr>
            <w:tcW w:w="2552" w:type="dxa"/>
            <w:vMerge/>
            <w:tcBorders>
              <w:top w:val="single" w:sz="4" w:space="0" w:color="000000"/>
              <w:left w:val="single" w:sz="4" w:space="0" w:color="000000"/>
              <w:bottom w:val="single" w:sz="4" w:space="0" w:color="000000"/>
            </w:tcBorders>
            <w:shd w:val="clear" w:color="auto" w:fill="B8CCE4"/>
            <w:vAlign w:val="center"/>
          </w:tcPr>
          <w:p w14:paraId="57EA08C6" w14:textId="77777777" w:rsidR="00CA7A55" w:rsidRDefault="00CA7A55" w:rsidP="00C1428D">
            <w:pPr>
              <w:snapToGrid w:val="0"/>
              <w:spacing w:after="0"/>
              <w:jc w:val="center"/>
              <w:rPr>
                <w:rFonts w:ascii="Cambria" w:hAnsi="Cambria" w:cs="Cambria"/>
                <w:b/>
                <w:bCs/>
                <w:color w:val="244061"/>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85F65FA" w14:textId="77777777" w:rsidR="00CA7A55" w:rsidRDefault="00CA7A55" w:rsidP="00C1428D">
            <w:pPr>
              <w:snapToGrid w:val="0"/>
              <w:spacing w:after="0"/>
              <w:jc w:val="center"/>
              <w:rPr>
                <w:rFonts w:ascii="Cambria" w:hAnsi="Cambria" w:cs="Cambria"/>
                <w:b/>
                <w:bCs/>
                <w:color w:val="244061"/>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0ED7FDB1"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0F2C28ED" w14:textId="77777777" w:rsidR="00CA7A55" w:rsidRDefault="00CA7A55" w:rsidP="00C1428D">
            <w:pPr>
              <w:spacing w:after="0"/>
              <w:jc w:val="center"/>
              <w:rPr>
                <w:rFonts w:cs="Cambria"/>
                <w:b/>
                <w:bCs/>
              </w:rPr>
            </w:pPr>
            <w:r>
              <w:rPr>
                <w:rFonts w:cs="Cambria"/>
              </w:rPr>
              <w:t>&lt;0,50</w:t>
            </w:r>
          </w:p>
        </w:tc>
        <w:tc>
          <w:tcPr>
            <w:tcW w:w="1389" w:type="dxa"/>
            <w:vMerge/>
            <w:tcBorders>
              <w:top w:val="single" w:sz="4" w:space="0" w:color="000000"/>
              <w:left w:val="single" w:sz="4" w:space="0" w:color="000000"/>
              <w:bottom w:val="single" w:sz="4" w:space="0" w:color="000000"/>
            </w:tcBorders>
            <w:shd w:val="clear" w:color="auto" w:fill="auto"/>
            <w:vAlign w:val="center"/>
          </w:tcPr>
          <w:p w14:paraId="2C2AB35D"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D2FB127" w14:textId="77777777" w:rsidR="00CA7A55" w:rsidRDefault="00CA7A55" w:rsidP="00C1428D">
            <w:pPr>
              <w:spacing w:after="0"/>
              <w:jc w:val="center"/>
            </w:pPr>
            <w:r>
              <w:rPr>
                <w:rFonts w:cs="Cambria"/>
                <w:b/>
                <w:bCs/>
              </w:rPr>
              <w:t>0</w:t>
            </w:r>
          </w:p>
        </w:tc>
      </w:tr>
      <w:tr w:rsidR="00CA7A55" w14:paraId="02BA14FB" w14:textId="77777777" w:rsidTr="00C1428D">
        <w:trPr>
          <w:trHeight w:val="554"/>
        </w:trPr>
        <w:tc>
          <w:tcPr>
            <w:tcW w:w="2552" w:type="dxa"/>
            <w:vMerge w:val="restart"/>
            <w:tcBorders>
              <w:top w:val="single" w:sz="4" w:space="0" w:color="000000"/>
              <w:left w:val="single" w:sz="4" w:space="0" w:color="000000"/>
              <w:bottom w:val="single" w:sz="4" w:space="0" w:color="000000"/>
            </w:tcBorders>
            <w:shd w:val="clear" w:color="auto" w:fill="B8CCE4"/>
            <w:vAlign w:val="center"/>
          </w:tcPr>
          <w:p w14:paraId="493FC092" w14:textId="77777777" w:rsidR="00CA7A55" w:rsidRDefault="00CA7A55" w:rsidP="00C1428D">
            <w:pPr>
              <w:spacing w:after="0"/>
              <w:jc w:val="center"/>
              <w:rPr>
                <w:rFonts w:cs="Cambria"/>
                <w:b/>
                <w:bCs/>
                <w:strike/>
              </w:rPr>
            </w:pPr>
            <w:r>
              <w:rPr>
                <w:rFonts w:cs="Cambria"/>
                <w:b/>
                <w:bCs/>
              </w:rPr>
              <w:lastRenderedPageBreak/>
              <w:t>3. Συμπληρωματικότητα των επενδύσεων με υφιστάμενες υποδομές άρδευσης</w:t>
            </w:r>
          </w:p>
        </w:tc>
        <w:tc>
          <w:tcPr>
            <w:tcW w:w="992" w:type="dxa"/>
            <w:vMerge w:val="restart"/>
            <w:tcBorders>
              <w:top w:val="single" w:sz="4" w:space="0" w:color="000000"/>
              <w:left w:val="single" w:sz="4" w:space="0" w:color="000000"/>
              <w:bottom w:val="single" w:sz="4" w:space="0" w:color="000000"/>
            </w:tcBorders>
            <w:shd w:val="clear" w:color="auto" w:fill="FFFFFF"/>
            <w:vAlign w:val="center"/>
          </w:tcPr>
          <w:p w14:paraId="2DCB794E" w14:textId="77777777" w:rsidR="00CA7A55" w:rsidRPr="004A04E8" w:rsidRDefault="00CA7A55" w:rsidP="00C1428D">
            <w:pPr>
              <w:snapToGrid w:val="0"/>
              <w:spacing w:after="0"/>
              <w:jc w:val="center"/>
              <w:rPr>
                <w:rFonts w:cs="Cambria"/>
                <w:b/>
                <w:bCs/>
              </w:rPr>
            </w:pPr>
            <w:r w:rsidRPr="004A04E8">
              <w:rPr>
                <w:rFonts w:cs="Cambria"/>
                <w:b/>
                <w:bCs/>
              </w:rPr>
              <w:t>3.1</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14:paraId="71F97E20" w14:textId="77777777" w:rsidR="00CA7A55" w:rsidRDefault="00CA7A55" w:rsidP="00C1428D">
            <w:pPr>
              <w:spacing w:after="0"/>
              <w:jc w:val="center"/>
              <w:rPr>
                <w:rFonts w:cs="Cambria"/>
                <w:b/>
                <w:bCs/>
              </w:rPr>
            </w:pPr>
            <w:r>
              <w:rPr>
                <w:rFonts w:cs="Cambria"/>
                <w:b/>
                <w:bCs/>
              </w:rPr>
              <w:t>Συμπληρωματικότητα προτεινόμενου έργου με υφιστάμενες υποδομές άρδευσης</w:t>
            </w:r>
          </w:p>
          <w:p w14:paraId="0B6874D5" w14:textId="77777777" w:rsidR="00CA7A55" w:rsidRDefault="00CA7A55" w:rsidP="00C1428D">
            <w:pPr>
              <w:spacing w:after="0"/>
              <w:jc w:val="center"/>
              <w:rPr>
                <w:rFonts w:cs="Cambria"/>
              </w:rPr>
            </w:pPr>
          </w:p>
        </w:tc>
        <w:tc>
          <w:tcPr>
            <w:tcW w:w="3289" w:type="dxa"/>
            <w:tcBorders>
              <w:top w:val="single" w:sz="4" w:space="0" w:color="000000"/>
              <w:left w:val="single" w:sz="4" w:space="0" w:color="000000"/>
              <w:bottom w:val="single" w:sz="4" w:space="0" w:color="000000"/>
            </w:tcBorders>
            <w:shd w:val="clear" w:color="auto" w:fill="auto"/>
            <w:vAlign w:val="center"/>
          </w:tcPr>
          <w:p w14:paraId="4156D5BD" w14:textId="77777777" w:rsidR="00CA7A55" w:rsidRPr="00BF596B" w:rsidRDefault="00CA7A55" w:rsidP="00C1428D">
            <w:pPr>
              <w:spacing w:after="0" w:line="240" w:lineRule="auto"/>
              <w:jc w:val="center"/>
              <w:rPr>
                <w:rFonts w:cs="Cambria"/>
                <w:b/>
                <w:bCs/>
              </w:rPr>
            </w:pPr>
            <w:r w:rsidRPr="00BF596B">
              <w:rPr>
                <w:rFonts w:cs="Cambria"/>
              </w:rPr>
              <w:t xml:space="preserve">Βελτίωση υφιστάμενης αρδευτικής υποδομής  και σύνδεση με  ταμιευτήρα </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14:paraId="3B527CA4" w14:textId="77777777" w:rsidR="00CA7A55" w:rsidRDefault="00CA7A55" w:rsidP="00C1428D">
            <w:pPr>
              <w:spacing w:after="0"/>
              <w:jc w:val="center"/>
              <w:rPr>
                <w:rFonts w:cs="Cambria"/>
                <w:b/>
                <w:bCs/>
              </w:rPr>
            </w:pPr>
            <w:r>
              <w:rPr>
                <w:rFonts w:cs="Cambria"/>
                <w:b/>
                <w:bC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6847645" w14:textId="77777777" w:rsidR="00CA7A55" w:rsidRDefault="00CA7A55" w:rsidP="00C1428D">
            <w:pPr>
              <w:spacing w:after="0"/>
              <w:jc w:val="center"/>
            </w:pPr>
            <w:r>
              <w:rPr>
                <w:rFonts w:cs="Cambria"/>
                <w:b/>
                <w:bCs/>
              </w:rPr>
              <w:t>100</w:t>
            </w:r>
          </w:p>
        </w:tc>
      </w:tr>
      <w:tr w:rsidR="00CA7A55" w14:paraId="3AEB6562" w14:textId="77777777" w:rsidTr="00C1428D">
        <w:trPr>
          <w:trHeight w:val="421"/>
        </w:trPr>
        <w:tc>
          <w:tcPr>
            <w:tcW w:w="2552" w:type="dxa"/>
            <w:vMerge/>
            <w:tcBorders>
              <w:top w:val="single" w:sz="4" w:space="0" w:color="000000"/>
              <w:left w:val="single" w:sz="4" w:space="0" w:color="000000"/>
              <w:bottom w:val="single" w:sz="4" w:space="0" w:color="000000"/>
            </w:tcBorders>
            <w:shd w:val="clear" w:color="auto" w:fill="B8CCE4"/>
            <w:vAlign w:val="center"/>
          </w:tcPr>
          <w:p w14:paraId="37C3817B" w14:textId="77777777" w:rsidR="00CA7A55" w:rsidRDefault="00CA7A55" w:rsidP="00C1428D">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624B0A2D" w14:textId="77777777" w:rsidR="00CA7A55" w:rsidRDefault="00CA7A55" w:rsidP="00C1428D">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3D23D8E"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63906F4A" w14:textId="77777777" w:rsidR="00CA7A55" w:rsidRPr="00BF596B" w:rsidRDefault="00CA7A55" w:rsidP="00C1428D">
            <w:pPr>
              <w:spacing w:after="0" w:line="240" w:lineRule="auto"/>
              <w:jc w:val="center"/>
              <w:rPr>
                <w:rFonts w:cs="Cambria"/>
                <w:b/>
                <w:bCs/>
              </w:rPr>
            </w:pPr>
            <w:r w:rsidRPr="00BF596B">
              <w:rPr>
                <w:rFonts w:cs="Cambria"/>
              </w:rPr>
              <w:t>Βελτίωση στοιχείου υφιστάμενης αρδευτικής υποδομής</w:t>
            </w:r>
            <w:r>
              <w:rPr>
                <w:rFonts w:cs="Cambria"/>
              </w:rPr>
              <w:t>, συμπεριλαμβανομένης αντικατάστασης Η/Μ εξοπλισμού</w:t>
            </w:r>
          </w:p>
        </w:tc>
        <w:tc>
          <w:tcPr>
            <w:tcW w:w="1389" w:type="dxa"/>
            <w:vMerge/>
            <w:tcBorders>
              <w:top w:val="single" w:sz="4" w:space="0" w:color="000000"/>
              <w:left w:val="single" w:sz="4" w:space="0" w:color="000000"/>
              <w:bottom w:val="single" w:sz="4" w:space="0" w:color="000000"/>
            </w:tcBorders>
            <w:shd w:val="clear" w:color="auto" w:fill="auto"/>
            <w:vAlign w:val="center"/>
          </w:tcPr>
          <w:p w14:paraId="370A49B8"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0BAD789" w14:textId="77777777" w:rsidR="00CA7A55" w:rsidRPr="00BB189E" w:rsidRDefault="00CA7A55" w:rsidP="00C1428D">
            <w:pPr>
              <w:spacing w:after="0"/>
              <w:jc w:val="center"/>
              <w:rPr>
                <w:highlight w:val="yellow"/>
              </w:rPr>
            </w:pPr>
            <w:r>
              <w:rPr>
                <w:rFonts w:cs="Cambria"/>
                <w:b/>
                <w:bCs/>
                <w:lang w:val="en-US"/>
              </w:rPr>
              <w:t>8</w:t>
            </w:r>
            <w:r w:rsidRPr="00BB189E">
              <w:rPr>
                <w:rFonts w:cs="Cambria"/>
                <w:b/>
                <w:bCs/>
              </w:rPr>
              <w:t>0</w:t>
            </w:r>
          </w:p>
        </w:tc>
      </w:tr>
      <w:tr w:rsidR="00CA7A55" w14:paraId="239F5194" w14:textId="77777777" w:rsidTr="00C1428D">
        <w:trPr>
          <w:trHeight w:val="634"/>
        </w:trPr>
        <w:tc>
          <w:tcPr>
            <w:tcW w:w="2552" w:type="dxa"/>
            <w:vMerge/>
            <w:tcBorders>
              <w:top w:val="single" w:sz="4" w:space="0" w:color="000000"/>
              <w:left w:val="single" w:sz="4" w:space="0" w:color="000000"/>
              <w:bottom w:val="single" w:sz="4" w:space="0" w:color="000000"/>
            </w:tcBorders>
            <w:shd w:val="clear" w:color="auto" w:fill="B8CCE4"/>
            <w:vAlign w:val="center"/>
          </w:tcPr>
          <w:p w14:paraId="739D266F" w14:textId="77777777" w:rsidR="00CA7A55" w:rsidRDefault="00CA7A55" w:rsidP="00C1428D">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6ED85540" w14:textId="77777777" w:rsidR="00CA7A55" w:rsidRDefault="00CA7A55" w:rsidP="00C1428D">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7C4B6BDC"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7475E19C" w14:textId="77777777" w:rsidR="00CA7A55" w:rsidRDefault="00CA7A55" w:rsidP="00C1428D">
            <w:pPr>
              <w:spacing w:after="0" w:line="240" w:lineRule="auto"/>
              <w:jc w:val="center"/>
              <w:rPr>
                <w:rFonts w:cs="Cambria"/>
              </w:rPr>
            </w:pPr>
            <w:r>
              <w:rPr>
                <w:rFonts w:cs="Cambria"/>
              </w:rPr>
              <w:t xml:space="preserve">Ενίσχυση υδροδότησης </w:t>
            </w:r>
          </w:p>
          <w:p w14:paraId="695D2644" w14:textId="77777777" w:rsidR="00CA7A55" w:rsidRDefault="00CA7A55" w:rsidP="00C1428D">
            <w:pPr>
              <w:spacing w:after="0" w:line="240" w:lineRule="auto"/>
              <w:jc w:val="center"/>
              <w:rPr>
                <w:rFonts w:cs="Cambria"/>
                <w:b/>
                <w:bCs/>
              </w:rPr>
            </w:pPr>
            <w:r>
              <w:rPr>
                <w:rFonts w:cs="Cambria"/>
              </w:rPr>
              <w:t>(φράγμα - λιμνοδεξαμενή κ.α.)</w:t>
            </w:r>
          </w:p>
        </w:tc>
        <w:tc>
          <w:tcPr>
            <w:tcW w:w="1389" w:type="dxa"/>
            <w:vMerge/>
            <w:tcBorders>
              <w:top w:val="single" w:sz="4" w:space="0" w:color="000000"/>
              <w:left w:val="single" w:sz="4" w:space="0" w:color="000000"/>
              <w:bottom w:val="single" w:sz="4" w:space="0" w:color="000000"/>
            </w:tcBorders>
            <w:shd w:val="clear" w:color="auto" w:fill="auto"/>
            <w:vAlign w:val="center"/>
          </w:tcPr>
          <w:p w14:paraId="3591DDA3"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7F09560" w14:textId="77777777" w:rsidR="00CA7A55" w:rsidRPr="00BB189E" w:rsidRDefault="00CA7A55" w:rsidP="00C1428D">
            <w:pPr>
              <w:spacing w:after="0"/>
              <w:jc w:val="center"/>
            </w:pPr>
            <w:r w:rsidRPr="0073662C">
              <w:rPr>
                <w:rFonts w:cs="Cambria"/>
                <w:b/>
                <w:bCs/>
              </w:rPr>
              <w:t>60</w:t>
            </w:r>
          </w:p>
        </w:tc>
      </w:tr>
      <w:tr w:rsidR="00CA7A55" w14:paraId="1E82E8E1" w14:textId="77777777" w:rsidTr="00C1428D">
        <w:trPr>
          <w:trHeight w:val="536"/>
        </w:trPr>
        <w:tc>
          <w:tcPr>
            <w:tcW w:w="2552" w:type="dxa"/>
            <w:vMerge/>
            <w:tcBorders>
              <w:top w:val="single" w:sz="4" w:space="0" w:color="000000"/>
              <w:left w:val="single" w:sz="4" w:space="0" w:color="000000"/>
              <w:bottom w:val="single" w:sz="4" w:space="0" w:color="000000"/>
            </w:tcBorders>
            <w:shd w:val="clear" w:color="auto" w:fill="B8CCE4"/>
            <w:vAlign w:val="center"/>
          </w:tcPr>
          <w:p w14:paraId="32095C1B" w14:textId="77777777" w:rsidR="00CA7A55" w:rsidRDefault="00CA7A55" w:rsidP="00C1428D">
            <w:pPr>
              <w:snapToGrid w:val="0"/>
              <w:spacing w:after="0"/>
              <w:jc w:val="center"/>
              <w:rPr>
                <w:rFonts w:ascii="Cambria" w:hAnsi="Cambria" w:cs="Cambria"/>
                <w:b/>
                <w:bCs/>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2C1F3A46" w14:textId="77777777" w:rsidR="00CA7A55" w:rsidRDefault="00CA7A55" w:rsidP="00C1428D">
            <w:pPr>
              <w:snapToGrid w:val="0"/>
              <w:spacing w:after="0"/>
              <w:jc w:val="center"/>
              <w:rPr>
                <w:rFonts w:ascii="Cambria" w:hAnsi="Cambria" w:cs="Cambria"/>
                <w:b/>
                <w:bCs/>
              </w:rPr>
            </w:pPr>
          </w:p>
        </w:tc>
        <w:tc>
          <w:tcPr>
            <w:tcW w:w="3260" w:type="dxa"/>
            <w:vMerge/>
            <w:tcBorders>
              <w:top w:val="single" w:sz="4" w:space="0" w:color="000000"/>
              <w:left w:val="single" w:sz="4" w:space="0" w:color="000000"/>
              <w:bottom w:val="single" w:sz="4" w:space="0" w:color="000000"/>
            </w:tcBorders>
            <w:shd w:val="clear" w:color="auto" w:fill="auto"/>
            <w:vAlign w:val="center"/>
          </w:tcPr>
          <w:p w14:paraId="450B4754"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5CBC2852" w14:textId="77777777" w:rsidR="00CA7A55" w:rsidRDefault="00CA7A55" w:rsidP="00C1428D">
            <w:pPr>
              <w:spacing w:after="0" w:line="240" w:lineRule="auto"/>
              <w:jc w:val="center"/>
              <w:rPr>
                <w:rFonts w:cs="Cambria"/>
                <w:b/>
                <w:bCs/>
              </w:rPr>
            </w:pPr>
            <w:r>
              <w:rPr>
                <w:rFonts w:cs="Cambria"/>
              </w:rPr>
              <w:t>Καμιά υφιστάμενη υποδομή</w:t>
            </w:r>
          </w:p>
        </w:tc>
        <w:tc>
          <w:tcPr>
            <w:tcW w:w="1389" w:type="dxa"/>
            <w:vMerge/>
            <w:tcBorders>
              <w:top w:val="single" w:sz="4" w:space="0" w:color="000000"/>
              <w:left w:val="single" w:sz="4" w:space="0" w:color="000000"/>
              <w:bottom w:val="single" w:sz="4" w:space="0" w:color="000000"/>
            </w:tcBorders>
            <w:shd w:val="clear" w:color="auto" w:fill="auto"/>
            <w:vAlign w:val="center"/>
          </w:tcPr>
          <w:p w14:paraId="3963C494"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3794618" w14:textId="77777777" w:rsidR="00CA7A55" w:rsidRDefault="00CA7A55" w:rsidP="00C1428D">
            <w:pPr>
              <w:spacing w:after="0"/>
              <w:jc w:val="center"/>
            </w:pPr>
            <w:r>
              <w:rPr>
                <w:rFonts w:cs="Cambria"/>
                <w:b/>
                <w:bCs/>
              </w:rPr>
              <w:t>0</w:t>
            </w:r>
          </w:p>
        </w:tc>
      </w:tr>
      <w:tr w:rsidR="00CA7A55" w14:paraId="7ED149FD" w14:textId="77777777" w:rsidTr="00C1428D">
        <w:trPr>
          <w:trHeight w:val="518"/>
        </w:trPr>
        <w:tc>
          <w:tcPr>
            <w:tcW w:w="2552" w:type="dxa"/>
            <w:vMerge w:val="restart"/>
            <w:tcBorders>
              <w:top w:val="single" w:sz="4" w:space="0" w:color="000000"/>
              <w:left w:val="single" w:sz="4" w:space="0" w:color="000000"/>
            </w:tcBorders>
            <w:shd w:val="clear" w:color="auto" w:fill="B8CCE4"/>
            <w:vAlign w:val="center"/>
          </w:tcPr>
          <w:p w14:paraId="1F2CB145" w14:textId="77777777" w:rsidR="00CA7A55" w:rsidRDefault="00CA7A55" w:rsidP="00C1428D">
            <w:pPr>
              <w:spacing w:after="0"/>
              <w:jc w:val="center"/>
              <w:rPr>
                <w:rFonts w:cs="Cambria"/>
                <w:b/>
                <w:bCs/>
              </w:rPr>
            </w:pPr>
            <w:r>
              <w:rPr>
                <w:rFonts w:cs="Cambria"/>
                <w:b/>
                <w:bCs/>
              </w:rPr>
              <w:t>4. Βαθμός διοικητικής και τεχνικής ωριμότητας των έργων όπως απαιτείται για την άμεση</w:t>
            </w:r>
          </w:p>
          <w:p w14:paraId="10995A05" w14:textId="77777777" w:rsidR="00CA7A55" w:rsidRDefault="00CA7A55" w:rsidP="00C1428D">
            <w:pPr>
              <w:spacing w:after="0"/>
              <w:jc w:val="center"/>
              <w:rPr>
                <w:rFonts w:cs="Cambria"/>
                <w:b/>
                <w:bCs/>
                <w:strike/>
              </w:rPr>
            </w:pPr>
            <w:r>
              <w:rPr>
                <w:rFonts w:cs="Cambria"/>
                <w:b/>
                <w:bCs/>
              </w:rPr>
              <w:t>εφαρμογή των επενδύσεων</w:t>
            </w:r>
          </w:p>
        </w:tc>
        <w:tc>
          <w:tcPr>
            <w:tcW w:w="992" w:type="dxa"/>
            <w:vMerge w:val="restart"/>
            <w:tcBorders>
              <w:top w:val="single" w:sz="4" w:space="0" w:color="000000"/>
              <w:left w:val="single" w:sz="4" w:space="0" w:color="000000"/>
            </w:tcBorders>
            <w:shd w:val="clear" w:color="auto" w:fill="FFFFFF"/>
            <w:vAlign w:val="center"/>
          </w:tcPr>
          <w:p w14:paraId="661F1CE6" w14:textId="77777777" w:rsidR="00CA7A55" w:rsidRPr="00225501" w:rsidRDefault="00CA7A55" w:rsidP="00C1428D">
            <w:pPr>
              <w:snapToGrid w:val="0"/>
              <w:spacing w:after="0"/>
              <w:jc w:val="center"/>
              <w:rPr>
                <w:rFonts w:cs="Cambria"/>
                <w:b/>
                <w:bCs/>
              </w:rPr>
            </w:pPr>
            <w:r w:rsidRPr="00225501">
              <w:rPr>
                <w:rFonts w:cs="Cambria"/>
                <w:b/>
                <w:bCs/>
              </w:rPr>
              <w:t>4.</w:t>
            </w:r>
            <w:r w:rsidRPr="00626B14">
              <w:rPr>
                <w:rFonts w:cs="Cambria"/>
                <w:b/>
                <w:bCs/>
              </w:rPr>
              <w:t xml:space="preserve">1 </w:t>
            </w:r>
          </w:p>
        </w:tc>
        <w:tc>
          <w:tcPr>
            <w:tcW w:w="3260" w:type="dxa"/>
            <w:vMerge w:val="restart"/>
            <w:tcBorders>
              <w:top w:val="single" w:sz="4" w:space="0" w:color="000000"/>
              <w:left w:val="single" w:sz="4" w:space="0" w:color="000000"/>
            </w:tcBorders>
            <w:shd w:val="clear" w:color="auto" w:fill="auto"/>
            <w:vAlign w:val="center"/>
          </w:tcPr>
          <w:p w14:paraId="52A48E67" w14:textId="77777777" w:rsidR="00CA7A55" w:rsidRPr="005D648C" w:rsidRDefault="00CA7A55" w:rsidP="00C1428D">
            <w:pPr>
              <w:spacing w:after="0"/>
              <w:jc w:val="center"/>
              <w:rPr>
                <w:rFonts w:cs="Cambria"/>
              </w:rPr>
            </w:pPr>
            <w:r w:rsidRPr="005D648C">
              <w:rPr>
                <w:rFonts w:cs="Cambria"/>
                <w:b/>
                <w:bCs/>
              </w:rPr>
              <w:t>Στάδιο</w:t>
            </w:r>
            <w:r>
              <w:rPr>
                <w:rFonts w:cs="Cambria"/>
                <w:b/>
                <w:bCs/>
              </w:rPr>
              <w:t xml:space="preserve"> εξέλιξης πράξης</w:t>
            </w:r>
          </w:p>
        </w:tc>
        <w:tc>
          <w:tcPr>
            <w:tcW w:w="3289" w:type="dxa"/>
            <w:tcBorders>
              <w:top w:val="single" w:sz="4" w:space="0" w:color="000000"/>
              <w:left w:val="single" w:sz="4" w:space="0" w:color="000000"/>
              <w:bottom w:val="single" w:sz="4" w:space="0" w:color="000000"/>
            </w:tcBorders>
            <w:shd w:val="clear" w:color="auto" w:fill="auto"/>
            <w:vAlign w:val="center"/>
          </w:tcPr>
          <w:p w14:paraId="0DF7E002" w14:textId="77777777" w:rsidR="00CA7A55" w:rsidRDefault="00CA7A55" w:rsidP="00C1428D">
            <w:pPr>
              <w:spacing w:after="0" w:line="240" w:lineRule="auto"/>
              <w:jc w:val="center"/>
              <w:rPr>
                <w:rFonts w:cs="Cambria"/>
                <w:b/>
                <w:bCs/>
              </w:rPr>
            </w:pPr>
            <w:r>
              <w:rPr>
                <w:rFonts w:cs="Cambria"/>
              </w:rPr>
              <w:t>Σύμβαση με ανάδοχο για την κατασκευή του έργου</w:t>
            </w:r>
          </w:p>
        </w:tc>
        <w:tc>
          <w:tcPr>
            <w:tcW w:w="1389" w:type="dxa"/>
            <w:vMerge w:val="restart"/>
            <w:tcBorders>
              <w:top w:val="single" w:sz="4" w:space="0" w:color="000000"/>
              <w:left w:val="single" w:sz="4" w:space="0" w:color="000000"/>
            </w:tcBorders>
            <w:shd w:val="clear" w:color="auto" w:fill="auto"/>
            <w:vAlign w:val="center"/>
          </w:tcPr>
          <w:p w14:paraId="7959775A" w14:textId="77777777" w:rsidR="00CA7A55" w:rsidRDefault="00CA7A55" w:rsidP="00C1428D">
            <w:pPr>
              <w:spacing w:after="0"/>
              <w:jc w:val="center"/>
              <w:rPr>
                <w:rFonts w:cs="Cambria"/>
                <w:b/>
                <w:bCs/>
              </w:rPr>
            </w:pPr>
            <w:r w:rsidRPr="005D648C">
              <w:rPr>
                <w:rFonts w:cs="Cambria"/>
                <w:b/>
                <w:bCs/>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844B499" w14:textId="77777777" w:rsidR="00CA7A55" w:rsidRDefault="00CA7A55" w:rsidP="00C1428D">
            <w:pPr>
              <w:spacing w:after="0"/>
              <w:jc w:val="center"/>
            </w:pPr>
            <w:r>
              <w:rPr>
                <w:rFonts w:cs="Cambria"/>
                <w:b/>
                <w:bCs/>
              </w:rPr>
              <w:t>100</w:t>
            </w:r>
          </w:p>
        </w:tc>
      </w:tr>
      <w:tr w:rsidR="00CA7A55" w14:paraId="33F5ACF4" w14:textId="77777777" w:rsidTr="00C1428D">
        <w:trPr>
          <w:trHeight w:val="736"/>
        </w:trPr>
        <w:tc>
          <w:tcPr>
            <w:tcW w:w="2552" w:type="dxa"/>
            <w:vMerge/>
            <w:tcBorders>
              <w:left w:val="single" w:sz="4" w:space="0" w:color="000000"/>
            </w:tcBorders>
            <w:shd w:val="clear" w:color="auto" w:fill="B8CCE4"/>
            <w:vAlign w:val="center"/>
          </w:tcPr>
          <w:p w14:paraId="3E106B37" w14:textId="77777777" w:rsidR="00CA7A55" w:rsidRDefault="00CA7A55" w:rsidP="00C1428D">
            <w:pPr>
              <w:snapToGrid w:val="0"/>
              <w:spacing w:after="0"/>
              <w:jc w:val="center"/>
              <w:rPr>
                <w:rFonts w:cs="Cambria"/>
                <w:b/>
                <w:bCs/>
              </w:rPr>
            </w:pPr>
          </w:p>
        </w:tc>
        <w:tc>
          <w:tcPr>
            <w:tcW w:w="992" w:type="dxa"/>
            <w:vMerge/>
            <w:tcBorders>
              <w:left w:val="single" w:sz="4" w:space="0" w:color="000000"/>
            </w:tcBorders>
            <w:shd w:val="clear" w:color="auto" w:fill="FFFFFF"/>
            <w:vAlign w:val="center"/>
          </w:tcPr>
          <w:p w14:paraId="16EE0402" w14:textId="77777777" w:rsidR="00CA7A55" w:rsidRDefault="00CA7A55" w:rsidP="00C1428D">
            <w:pPr>
              <w:snapToGrid w:val="0"/>
              <w:spacing w:after="0"/>
              <w:jc w:val="center"/>
              <w:rPr>
                <w:rFonts w:cs="Cambria"/>
                <w:b/>
                <w:bCs/>
              </w:rPr>
            </w:pPr>
          </w:p>
        </w:tc>
        <w:tc>
          <w:tcPr>
            <w:tcW w:w="3260" w:type="dxa"/>
            <w:vMerge/>
            <w:tcBorders>
              <w:left w:val="single" w:sz="4" w:space="0" w:color="000000"/>
            </w:tcBorders>
            <w:shd w:val="clear" w:color="auto" w:fill="auto"/>
            <w:vAlign w:val="center"/>
          </w:tcPr>
          <w:p w14:paraId="441C9133" w14:textId="77777777" w:rsidR="00CA7A55" w:rsidRDefault="00CA7A55" w:rsidP="00C1428D">
            <w:pPr>
              <w:snapToGrid w:val="0"/>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6FB2E84" w14:textId="77777777" w:rsidR="00CA7A55" w:rsidRDefault="00CA7A55" w:rsidP="00C1428D">
            <w:pPr>
              <w:spacing w:after="0" w:line="240" w:lineRule="auto"/>
              <w:jc w:val="center"/>
              <w:rPr>
                <w:rFonts w:cs="Cambria"/>
                <w:b/>
                <w:bCs/>
              </w:rPr>
            </w:pPr>
            <w:r>
              <w:rPr>
                <w:rFonts w:cs="Cambria"/>
              </w:rPr>
              <w:t>Διαδικασία δημοπράτησης για την επιλογή αναδόχου σε εξέλιξη</w:t>
            </w:r>
          </w:p>
        </w:tc>
        <w:tc>
          <w:tcPr>
            <w:tcW w:w="1389" w:type="dxa"/>
            <w:vMerge/>
            <w:tcBorders>
              <w:left w:val="single" w:sz="4" w:space="0" w:color="000000"/>
            </w:tcBorders>
            <w:shd w:val="clear" w:color="auto" w:fill="auto"/>
            <w:vAlign w:val="center"/>
          </w:tcPr>
          <w:p w14:paraId="3D344164"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8BD5F17" w14:textId="77777777" w:rsidR="00CA7A55" w:rsidRDefault="00CA7A55" w:rsidP="00C1428D">
            <w:pPr>
              <w:spacing w:after="0"/>
              <w:jc w:val="center"/>
            </w:pPr>
            <w:r>
              <w:rPr>
                <w:rFonts w:cs="Cambria"/>
                <w:b/>
                <w:bCs/>
              </w:rPr>
              <w:t>80</w:t>
            </w:r>
          </w:p>
        </w:tc>
      </w:tr>
      <w:tr w:rsidR="00CA7A55" w14:paraId="140EE8A7" w14:textId="77777777" w:rsidTr="00C1428D">
        <w:trPr>
          <w:trHeight w:val="554"/>
        </w:trPr>
        <w:tc>
          <w:tcPr>
            <w:tcW w:w="2552" w:type="dxa"/>
            <w:vMerge/>
            <w:tcBorders>
              <w:left w:val="single" w:sz="4" w:space="0" w:color="000000"/>
            </w:tcBorders>
            <w:shd w:val="clear" w:color="auto" w:fill="B8CCE4"/>
            <w:vAlign w:val="center"/>
          </w:tcPr>
          <w:p w14:paraId="72F8DDEF"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50671D19"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1ED42AEA"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4C7F1CE3" w14:textId="77777777" w:rsidR="00CA7A55" w:rsidRPr="004A6D96" w:rsidRDefault="00CA7A55" w:rsidP="00C1428D">
            <w:pPr>
              <w:spacing w:after="0" w:line="240" w:lineRule="auto"/>
              <w:jc w:val="center"/>
              <w:rPr>
                <w:rFonts w:cs="Cambria"/>
              </w:rPr>
            </w:pPr>
            <w:r w:rsidRPr="004A6D96">
              <w:rPr>
                <w:rFonts w:cs="Cambria"/>
              </w:rPr>
              <w:t xml:space="preserve">Οριστική μελέτη </w:t>
            </w:r>
          </w:p>
        </w:tc>
        <w:tc>
          <w:tcPr>
            <w:tcW w:w="1389" w:type="dxa"/>
            <w:vMerge/>
            <w:tcBorders>
              <w:left w:val="single" w:sz="4" w:space="0" w:color="000000"/>
            </w:tcBorders>
            <w:shd w:val="clear" w:color="auto" w:fill="auto"/>
            <w:vAlign w:val="center"/>
          </w:tcPr>
          <w:p w14:paraId="43840E0D" w14:textId="77777777" w:rsidR="00CA7A5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C1BDD8B" w14:textId="77777777" w:rsidR="00CA7A55" w:rsidRPr="004A6D96" w:rsidRDefault="00CA7A55" w:rsidP="00C1428D">
            <w:pPr>
              <w:spacing w:after="0"/>
              <w:jc w:val="center"/>
              <w:rPr>
                <w:rFonts w:cs="Cambria"/>
                <w:b/>
                <w:bCs/>
              </w:rPr>
            </w:pPr>
            <w:r>
              <w:rPr>
                <w:rFonts w:cs="Cambria"/>
                <w:b/>
                <w:bCs/>
              </w:rPr>
              <w:t>7</w:t>
            </w:r>
            <w:r w:rsidRPr="004A6D96">
              <w:rPr>
                <w:rFonts w:cs="Cambria"/>
                <w:b/>
                <w:bCs/>
              </w:rPr>
              <w:t>0</w:t>
            </w:r>
          </w:p>
        </w:tc>
      </w:tr>
      <w:tr w:rsidR="00CA7A55" w14:paraId="167D9C9C" w14:textId="77777777" w:rsidTr="00C1428D">
        <w:trPr>
          <w:trHeight w:val="554"/>
        </w:trPr>
        <w:tc>
          <w:tcPr>
            <w:tcW w:w="2552" w:type="dxa"/>
            <w:vMerge/>
            <w:tcBorders>
              <w:left w:val="single" w:sz="4" w:space="0" w:color="000000"/>
            </w:tcBorders>
            <w:shd w:val="clear" w:color="auto" w:fill="B8CCE4"/>
            <w:vAlign w:val="center"/>
          </w:tcPr>
          <w:p w14:paraId="1B000944" w14:textId="77777777" w:rsidR="00CA7A55" w:rsidRDefault="00CA7A55" w:rsidP="00C1428D">
            <w:pPr>
              <w:spacing w:after="0"/>
              <w:jc w:val="center"/>
              <w:rPr>
                <w:rFonts w:cs="Cambria"/>
                <w:b/>
                <w:bCs/>
              </w:rPr>
            </w:pPr>
          </w:p>
        </w:tc>
        <w:tc>
          <w:tcPr>
            <w:tcW w:w="992" w:type="dxa"/>
            <w:vMerge/>
            <w:tcBorders>
              <w:left w:val="single" w:sz="4" w:space="0" w:color="000000"/>
              <w:bottom w:val="single" w:sz="4" w:space="0" w:color="000000"/>
            </w:tcBorders>
            <w:shd w:val="clear" w:color="auto" w:fill="auto"/>
            <w:vAlign w:val="center"/>
          </w:tcPr>
          <w:p w14:paraId="6B702AD3" w14:textId="77777777" w:rsidR="00CA7A55" w:rsidRDefault="00CA7A55" w:rsidP="00C1428D">
            <w:pPr>
              <w:spacing w:after="0"/>
              <w:jc w:val="center"/>
              <w:rPr>
                <w:rFonts w:cs="Cambria"/>
                <w:b/>
                <w:bCs/>
              </w:rPr>
            </w:pPr>
          </w:p>
        </w:tc>
        <w:tc>
          <w:tcPr>
            <w:tcW w:w="3260" w:type="dxa"/>
            <w:vMerge/>
            <w:tcBorders>
              <w:left w:val="single" w:sz="4" w:space="0" w:color="000000"/>
              <w:bottom w:val="single" w:sz="4" w:space="0" w:color="000000"/>
            </w:tcBorders>
            <w:shd w:val="clear" w:color="auto" w:fill="auto"/>
            <w:vAlign w:val="center"/>
          </w:tcPr>
          <w:p w14:paraId="4927D88A"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8AAF197" w14:textId="77777777" w:rsidR="00CA7A55" w:rsidRPr="004A6D96" w:rsidRDefault="00CA7A55" w:rsidP="00C1428D">
            <w:pPr>
              <w:spacing w:after="0" w:line="240" w:lineRule="auto"/>
              <w:jc w:val="center"/>
              <w:rPr>
                <w:rFonts w:cs="Cambria"/>
              </w:rPr>
            </w:pPr>
            <w:r w:rsidRPr="004A6D96">
              <w:rPr>
                <w:rFonts w:cs="Cambria"/>
              </w:rPr>
              <w:t>Προμελέτη</w:t>
            </w:r>
          </w:p>
        </w:tc>
        <w:tc>
          <w:tcPr>
            <w:tcW w:w="1389" w:type="dxa"/>
            <w:vMerge/>
            <w:tcBorders>
              <w:left w:val="single" w:sz="4" w:space="0" w:color="000000"/>
              <w:bottom w:val="single" w:sz="4" w:space="0" w:color="000000"/>
            </w:tcBorders>
            <w:shd w:val="clear" w:color="auto" w:fill="auto"/>
            <w:vAlign w:val="center"/>
          </w:tcPr>
          <w:p w14:paraId="7102DDF5" w14:textId="77777777" w:rsidR="00CA7A5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609F160" w14:textId="77777777" w:rsidR="00CA7A55" w:rsidRPr="004A6D96" w:rsidRDefault="00CA7A55" w:rsidP="00C1428D">
            <w:pPr>
              <w:spacing w:after="0"/>
              <w:jc w:val="center"/>
              <w:rPr>
                <w:rFonts w:cs="Cambria"/>
                <w:b/>
                <w:bCs/>
              </w:rPr>
            </w:pPr>
            <w:r w:rsidRPr="0073662C">
              <w:rPr>
                <w:rFonts w:cs="Cambria"/>
                <w:b/>
                <w:bCs/>
              </w:rPr>
              <w:t>40</w:t>
            </w:r>
          </w:p>
        </w:tc>
      </w:tr>
      <w:tr w:rsidR="00CA7A55" w14:paraId="31C56614" w14:textId="77777777" w:rsidTr="00C1428D">
        <w:trPr>
          <w:trHeight w:val="554"/>
        </w:trPr>
        <w:tc>
          <w:tcPr>
            <w:tcW w:w="2552" w:type="dxa"/>
            <w:vMerge/>
            <w:tcBorders>
              <w:left w:val="single" w:sz="4" w:space="0" w:color="000000"/>
            </w:tcBorders>
            <w:shd w:val="clear" w:color="auto" w:fill="B8CCE4"/>
            <w:vAlign w:val="center"/>
          </w:tcPr>
          <w:p w14:paraId="6BEDD101" w14:textId="77777777" w:rsidR="00CA7A55" w:rsidRDefault="00CA7A55" w:rsidP="00C1428D">
            <w:pPr>
              <w:spacing w:after="0"/>
              <w:jc w:val="center"/>
              <w:rPr>
                <w:rFonts w:cs="Cambria"/>
                <w:b/>
                <w:bCs/>
              </w:rPr>
            </w:pPr>
          </w:p>
        </w:tc>
        <w:tc>
          <w:tcPr>
            <w:tcW w:w="992" w:type="dxa"/>
            <w:vMerge w:val="restart"/>
            <w:tcBorders>
              <w:top w:val="single" w:sz="4" w:space="0" w:color="000000"/>
              <w:left w:val="single" w:sz="4" w:space="0" w:color="000000"/>
            </w:tcBorders>
            <w:shd w:val="clear" w:color="auto" w:fill="auto"/>
            <w:vAlign w:val="center"/>
          </w:tcPr>
          <w:p w14:paraId="1D780661" w14:textId="77777777" w:rsidR="00CA7A55" w:rsidRDefault="00CA7A55" w:rsidP="00C1428D">
            <w:pPr>
              <w:spacing w:after="0"/>
              <w:jc w:val="center"/>
              <w:rPr>
                <w:rFonts w:cs="Cambria"/>
                <w:b/>
                <w:bCs/>
              </w:rPr>
            </w:pPr>
            <w:r>
              <w:rPr>
                <w:rFonts w:cs="Cambria"/>
                <w:b/>
                <w:bCs/>
              </w:rPr>
              <w:t xml:space="preserve">4.2 </w:t>
            </w:r>
          </w:p>
        </w:tc>
        <w:tc>
          <w:tcPr>
            <w:tcW w:w="3260" w:type="dxa"/>
            <w:vMerge w:val="restart"/>
            <w:tcBorders>
              <w:top w:val="single" w:sz="4" w:space="0" w:color="000000"/>
              <w:left w:val="single" w:sz="4" w:space="0" w:color="000000"/>
            </w:tcBorders>
            <w:shd w:val="clear" w:color="auto" w:fill="auto"/>
            <w:vAlign w:val="center"/>
          </w:tcPr>
          <w:p w14:paraId="20998A30" w14:textId="77777777" w:rsidR="00CA7A55" w:rsidRDefault="00CA7A55" w:rsidP="00C1428D">
            <w:pPr>
              <w:spacing w:after="0"/>
              <w:jc w:val="center"/>
              <w:rPr>
                <w:rFonts w:cs="Cambria"/>
                <w:b/>
                <w:bCs/>
              </w:rPr>
            </w:pPr>
            <w:r>
              <w:rPr>
                <w:rFonts w:cs="Cambria"/>
                <w:b/>
                <w:bCs/>
              </w:rPr>
              <w:t>Απόκτηση γης</w:t>
            </w:r>
          </w:p>
        </w:tc>
        <w:tc>
          <w:tcPr>
            <w:tcW w:w="3289" w:type="dxa"/>
            <w:tcBorders>
              <w:top w:val="single" w:sz="4" w:space="0" w:color="000000"/>
              <w:left w:val="single" w:sz="4" w:space="0" w:color="000000"/>
              <w:bottom w:val="single" w:sz="4" w:space="0" w:color="000000"/>
            </w:tcBorders>
            <w:shd w:val="clear" w:color="auto" w:fill="auto"/>
            <w:vAlign w:val="center"/>
          </w:tcPr>
          <w:p w14:paraId="3D5709D6" w14:textId="77777777" w:rsidR="00CA7A55" w:rsidRPr="004A6D96" w:rsidRDefault="00CA7A55" w:rsidP="00C1428D">
            <w:pPr>
              <w:spacing w:after="0" w:line="240" w:lineRule="auto"/>
              <w:jc w:val="center"/>
              <w:rPr>
                <w:rFonts w:cs="Cambria"/>
              </w:rPr>
            </w:pPr>
            <w:r w:rsidRPr="004A6D96">
              <w:rPr>
                <w:rFonts w:cs="Cambria"/>
              </w:rPr>
              <w:t>Δεν απαιτείται (έχει εξασφαλιστεί η απαιτούμενη γη)</w:t>
            </w:r>
          </w:p>
        </w:tc>
        <w:tc>
          <w:tcPr>
            <w:tcW w:w="1389" w:type="dxa"/>
            <w:vMerge w:val="restart"/>
            <w:tcBorders>
              <w:top w:val="single" w:sz="4" w:space="0" w:color="000000"/>
              <w:left w:val="single" w:sz="4" w:space="0" w:color="000000"/>
            </w:tcBorders>
            <w:shd w:val="clear" w:color="auto" w:fill="auto"/>
            <w:vAlign w:val="center"/>
          </w:tcPr>
          <w:p w14:paraId="4F212BA3" w14:textId="77777777" w:rsidR="00CA7A55" w:rsidRPr="005F047E" w:rsidRDefault="00CA7A55" w:rsidP="00C1428D">
            <w:pPr>
              <w:spacing w:after="0"/>
              <w:jc w:val="center"/>
              <w:rPr>
                <w:rFonts w:cs="Cambria"/>
                <w:b/>
                <w:bCs/>
              </w:rPr>
            </w:pPr>
            <w:r>
              <w:rPr>
                <w:rFonts w:cs="Cambria"/>
                <w:b/>
                <w:bCs/>
              </w:rPr>
              <w:t>6</w:t>
            </w:r>
            <w:r w:rsidRPr="005F047E">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693DE56" w14:textId="77777777" w:rsidR="00CA7A55" w:rsidRPr="005F047E" w:rsidRDefault="00CA7A55" w:rsidP="00C1428D">
            <w:pPr>
              <w:spacing w:after="0"/>
              <w:jc w:val="center"/>
              <w:rPr>
                <w:rFonts w:cs="Cambria"/>
                <w:b/>
                <w:bCs/>
              </w:rPr>
            </w:pPr>
            <w:r w:rsidRPr="005F047E">
              <w:rPr>
                <w:rFonts w:cs="Cambria"/>
                <w:b/>
                <w:bCs/>
              </w:rPr>
              <w:t>100</w:t>
            </w:r>
          </w:p>
        </w:tc>
      </w:tr>
      <w:tr w:rsidR="00CA7A55" w14:paraId="0148A56D" w14:textId="77777777" w:rsidTr="00C1428D">
        <w:trPr>
          <w:trHeight w:val="554"/>
        </w:trPr>
        <w:tc>
          <w:tcPr>
            <w:tcW w:w="2552" w:type="dxa"/>
            <w:vMerge/>
            <w:tcBorders>
              <w:left w:val="single" w:sz="4" w:space="0" w:color="000000"/>
            </w:tcBorders>
            <w:shd w:val="clear" w:color="auto" w:fill="B8CCE4"/>
            <w:vAlign w:val="center"/>
          </w:tcPr>
          <w:p w14:paraId="7CE9E920"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34A164FD"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2EAC1B32"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B9C2C7A" w14:textId="77777777" w:rsidR="00CA7A55" w:rsidRPr="004A6D96" w:rsidRDefault="00CA7A55" w:rsidP="00C1428D">
            <w:pPr>
              <w:spacing w:after="0" w:line="240" w:lineRule="auto"/>
              <w:jc w:val="center"/>
              <w:rPr>
                <w:rFonts w:cs="Cambria"/>
              </w:rPr>
            </w:pPr>
            <w:r w:rsidRPr="004A6D96">
              <w:rPr>
                <w:rFonts w:cs="Cambria"/>
              </w:rPr>
              <w:t>Καθορισμός προσωρινής τιμής μονάδας σε δικαστήριο</w:t>
            </w:r>
          </w:p>
        </w:tc>
        <w:tc>
          <w:tcPr>
            <w:tcW w:w="1389" w:type="dxa"/>
            <w:vMerge/>
            <w:tcBorders>
              <w:left w:val="single" w:sz="4" w:space="0" w:color="000000"/>
            </w:tcBorders>
            <w:shd w:val="clear" w:color="auto" w:fill="auto"/>
            <w:vAlign w:val="center"/>
          </w:tcPr>
          <w:p w14:paraId="5162F998" w14:textId="77777777" w:rsidR="00CA7A55" w:rsidRPr="005F047E"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D0E1BAD" w14:textId="77777777" w:rsidR="00CA7A55" w:rsidRPr="005F047E" w:rsidRDefault="00CA7A55" w:rsidP="00C1428D">
            <w:pPr>
              <w:spacing w:after="0"/>
              <w:jc w:val="center"/>
              <w:rPr>
                <w:rFonts w:cs="Cambria"/>
                <w:b/>
                <w:bCs/>
              </w:rPr>
            </w:pPr>
            <w:r w:rsidRPr="005F047E">
              <w:rPr>
                <w:rFonts w:cs="Cambria"/>
                <w:b/>
                <w:bCs/>
              </w:rPr>
              <w:t>80</w:t>
            </w:r>
          </w:p>
        </w:tc>
      </w:tr>
      <w:tr w:rsidR="00CA7A55" w14:paraId="2A835296" w14:textId="77777777" w:rsidTr="00C1428D">
        <w:trPr>
          <w:trHeight w:val="554"/>
        </w:trPr>
        <w:tc>
          <w:tcPr>
            <w:tcW w:w="2552" w:type="dxa"/>
            <w:vMerge/>
            <w:tcBorders>
              <w:left w:val="single" w:sz="4" w:space="0" w:color="000000"/>
            </w:tcBorders>
            <w:shd w:val="clear" w:color="auto" w:fill="B8CCE4"/>
            <w:vAlign w:val="center"/>
          </w:tcPr>
          <w:p w14:paraId="5AFEF773"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0267E11B"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66337E15"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6078CB17" w14:textId="77777777" w:rsidR="00CA7A55" w:rsidRPr="004A6D96" w:rsidRDefault="00CA7A55" w:rsidP="00C1428D">
            <w:pPr>
              <w:spacing w:after="0" w:line="240" w:lineRule="auto"/>
              <w:jc w:val="center"/>
              <w:rPr>
                <w:rFonts w:cs="Cambria"/>
              </w:rPr>
            </w:pPr>
            <w:r w:rsidRPr="004A6D96">
              <w:rPr>
                <w:rFonts w:cs="Cambria"/>
              </w:rPr>
              <w:t>Κτηματολογικά διαγράμματα</w:t>
            </w:r>
          </w:p>
        </w:tc>
        <w:tc>
          <w:tcPr>
            <w:tcW w:w="1389" w:type="dxa"/>
            <w:vMerge/>
            <w:tcBorders>
              <w:left w:val="single" w:sz="4" w:space="0" w:color="000000"/>
            </w:tcBorders>
            <w:shd w:val="clear" w:color="auto" w:fill="auto"/>
            <w:vAlign w:val="center"/>
          </w:tcPr>
          <w:p w14:paraId="15140B92" w14:textId="77777777" w:rsidR="00CA7A55" w:rsidRPr="005F047E"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D0CAE31" w14:textId="77777777" w:rsidR="00CA7A55" w:rsidRPr="005F047E" w:rsidRDefault="00CA7A55" w:rsidP="00C1428D">
            <w:pPr>
              <w:spacing w:after="0"/>
              <w:jc w:val="center"/>
              <w:rPr>
                <w:rFonts w:cs="Cambria"/>
                <w:b/>
                <w:bCs/>
              </w:rPr>
            </w:pPr>
            <w:r w:rsidRPr="005F047E">
              <w:rPr>
                <w:rFonts w:cs="Cambria"/>
                <w:b/>
                <w:bCs/>
              </w:rPr>
              <w:t>60</w:t>
            </w:r>
          </w:p>
        </w:tc>
      </w:tr>
      <w:tr w:rsidR="00CA7A55" w14:paraId="157E7A78" w14:textId="77777777" w:rsidTr="00C1428D">
        <w:trPr>
          <w:trHeight w:val="554"/>
        </w:trPr>
        <w:tc>
          <w:tcPr>
            <w:tcW w:w="2552" w:type="dxa"/>
            <w:vMerge/>
            <w:tcBorders>
              <w:left w:val="single" w:sz="4" w:space="0" w:color="000000"/>
              <w:bottom w:val="single" w:sz="4" w:space="0" w:color="000000"/>
            </w:tcBorders>
            <w:shd w:val="clear" w:color="auto" w:fill="B8CCE4"/>
            <w:vAlign w:val="center"/>
          </w:tcPr>
          <w:p w14:paraId="0B041498" w14:textId="77777777" w:rsidR="00CA7A55" w:rsidRDefault="00CA7A55" w:rsidP="00C1428D">
            <w:pPr>
              <w:spacing w:after="0"/>
              <w:jc w:val="center"/>
              <w:rPr>
                <w:rFonts w:cs="Cambria"/>
                <w:b/>
                <w:bCs/>
              </w:rPr>
            </w:pPr>
          </w:p>
        </w:tc>
        <w:tc>
          <w:tcPr>
            <w:tcW w:w="992" w:type="dxa"/>
            <w:vMerge/>
            <w:tcBorders>
              <w:left w:val="single" w:sz="4" w:space="0" w:color="000000"/>
              <w:bottom w:val="single" w:sz="4" w:space="0" w:color="000000"/>
            </w:tcBorders>
            <w:shd w:val="clear" w:color="auto" w:fill="auto"/>
            <w:vAlign w:val="center"/>
          </w:tcPr>
          <w:p w14:paraId="3696C55D" w14:textId="77777777" w:rsidR="00CA7A55" w:rsidRDefault="00CA7A55" w:rsidP="00C1428D">
            <w:pPr>
              <w:spacing w:after="0"/>
              <w:jc w:val="center"/>
              <w:rPr>
                <w:rFonts w:cs="Cambria"/>
                <w:b/>
                <w:bCs/>
              </w:rPr>
            </w:pPr>
          </w:p>
        </w:tc>
        <w:tc>
          <w:tcPr>
            <w:tcW w:w="3260" w:type="dxa"/>
            <w:vMerge/>
            <w:tcBorders>
              <w:left w:val="single" w:sz="4" w:space="0" w:color="000000"/>
              <w:bottom w:val="single" w:sz="4" w:space="0" w:color="000000"/>
            </w:tcBorders>
            <w:shd w:val="clear" w:color="auto" w:fill="auto"/>
            <w:vAlign w:val="center"/>
          </w:tcPr>
          <w:p w14:paraId="511E58D3" w14:textId="77777777" w:rsidR="00CA7A55" w:rsidRDefault="00CA7A55" w:rsidP="00C1428D">
            <w:pPr>
              <w:spacing w:after="0"/>
              <w:jc w:val="center"/>
              <w:rPr>
                <w:rFonts w:cs="Cambria"/>
                <w:b/>
                <w:bCs/>
              </w:rPr>
            </w:pPr>
          </w:p>
        </w:tc>
        <w:tc>
          <w:tcPr>
            <w:tcW w:w="3289" w:type="dxa"/>
            <w:tcBorders>
              <w:top w:val="single" w:sz="4" w:space="0" w:color="000000"/>
              <w:left w:val="single" w:sz="4" w:space="0" w:color="000000"/>
              <w:bottom w:val="single" w:sz="4" w:space="0" w:color="000000"/>
            </w:tcBorders>
            <w:shd w:val="clear" w:color="auto" w:fill="auto"/>
            <w:vAlign w:val="center"/>
          </w:tcPr>
          <w:p w14:paraId="144280E7" w14:textId="77777777" w:rsidR="00CA7A55" w:rsidRPr="004A6D96" w:rsidRDefault="00CA7A55" w:rsidP="00C1428D">
            <w:pPr>
              <w:spacing w:after="0" w:line="240" w:lineRule="auto"/>
              <w:jc w:val="center"/>
              <w:rPr>
                <w:rFonts w:cs="Cambria"/>
              </w:rPr>
            </w:pPr>
            <w:r w:rsidRPr="004A6D96">
              <w:rPr>
                <w:rFonts w:cs="Cambria"/>
              </w:rPr>
              <w:t>Ανώριμο</w:t>
            </w:r>
          </w:p>
        </w:tc>
        <w:tc>
          <w:tcPr>
            <w:tcW w:w="1389" w:type="dxa"/>
            <w:vMerge/>
            <w:tcBorders>
              <w:left w:val="single" w:sz="4" w:space="0" w:color="000000"/>
              <w:bottom w:val="single" w:sz="4" w:space="0" w:color="000000"/>
            </w:tcBorders>
            <w:shd w:val="clear" w:color="auto" w:fill="auto"/>
            <w:vAlign w:val="center"/>
          </w:tcPr>
          <w:p w14:paraId="5657E71F" w14:textId="77777777" w:rsidR="00CA7A5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54A7BDD" w14:textId="77777777" w:rsidR="00CA7A55" w:rsidRDefault="00CA7A55" w:rsidP="00C1428D">
            <w:pPr>
              <w:spacing w:after="0"/>
              <w:jc w:val="center"/>
              <w:rPr>
                <w:rFonts w:cs="Cambria"/>
                <w:b/>
                <w:bCs/>
              </w:rPr>
            </w:pPr>
            <w:r w:rsidRPr="004A6D96">
              <w:rPr>
                <w:rFonts w:cs="Cambria"/>
                <w:b/>
                <w:bCs/>
              </w:rPr>
              <w:t>0</w:t>
            </w:r>
          </w:p>
        </w:tc>
      </w:tr>
    </w:tbl>
    <w:p w14:paraId="302D1560" w14:textId="77777777" w:rsidR="00CA7A55" w:rsidRDefault="00CA7A55" w:rsidP="00CA7A55">
      <w:pPr>
        <w:spacing w:after="0"/>
        <w:jc w:val="center"/>
        <w:rPr>
          <w:rFonts w:cs="Cambria"/>
          <w:b/>
          <w:bCs/>
          <w:highlight w:val="yellow"/>
        </w:rPr>
        <w:sectPr w:rsidR="00CA7A55" w:rsidSect="00CA7A55">
          <w:footerReference w:type="default" r:id="rId9"/>
          <w:pgSz w:w="16838" w:h="11906" w:orient="landscape"/>
          <w:pgMar w:top="1474" w:right="1440" w:bottom="1418" w:left="1440" w:header="709" w:footer="709" w:gutter="0"/>
          <w:cols w:space="708"/>
          <w:docGrid w:linePitch="360"/>
        </w:sectPr>
      </w:pPr>
    </w:p>
    <w:tbl>
      <w:tblPr>
        <w:tblW w:w="14034" w:type="dxa"/>
        <w:tblInd w:w="108" w:type="dxa"/>
        <w:tblLayout w:type="fixed"/>
        <w:tblLook w:val="0000" w:firstRow="0" w:lastRow="0" w:firstColumn="0" w:lastColumn="0" w:noHBand="0" w:noVBand="0"/>
      </w:tblPr>
      <w:tblGrid>
        <w:gridCol w:w="2552"/>
        <w:gridCol w:w="992"/>
        <w:gridCol w:w="3260"/>
        <w:gridCol w:w="2977"/>
        <w:gridCol w:w="1701"/>
        <w:gridCol w:w="2552"/>
      </w:tblGrid>
      <w:tr w:rsidR="00CA7A55" w14:paraId="1190BFFE" w14:textId="77777777" w:rsidTr="00C1428D">
        <w:trPr>
          <w:trHeight w:val="554"/>
        </w:trPr>
        <w:tc>
          <w:tcPr>
            <w:tcW w:w="2552" w:type="dxa"/>
            <w:vMerge w:val="restart"/>
            <w:tcBorders>
              <w:top w:val="single" w:sz="4" w:space="0" w:color="000000"/>
              <w:left w:val="single" w:sz="4" w:space="0" w:color="000000"/>
            </w:tcBorders>
            <w:shd w:val="clear" w:color="auto" w:fill="B8CCE4"/>
            <w:vAlign w:val="center"/>
          </w:tcPr>
          <w:p w14:paraId="4C99DE2A" w14:textId="77777777" w:rsidR="00CA7A55" w:rsidRDefault="00CA7A55" w:rsidP="00C1428D">
            <w:pPr>
              <w:spacing w:after="0"/>
              <w:jc w:val="center"/>
              <w:rPr>
                <w:rFonts w:cs="Cambria"/>
                <w:b/>
                <w:bCs/>
              </w:rPr>
            </w:pPr>
          </w:p>
        </w:tc>
        <w:tc>
          <w:tcPr>
            <w:tcW w:w="992" w:type="dxa"/>
            <w:vMerge w:val="restart"/>
            <w:tcBorders>
              <w:top w:val="single" w:sz="4" w:space="0" w:color="000000"/>
              <w:left w:val="single" w:sz="4" w:space="0" w:color="000000"/>
            </w:tcBorders>
            <w:shd w:val="clear" w:color="auto" w:fill="auto"/>
            <w:vAlign w:val="center"/>
          </w:tcPr>
          <w:p w14:paraId="45ECC660" w14:textId="77777777" w:rsidR="00CA7A55" w:rsidRDefault="00CA7A55" w:rsidP="00C1428D">
            <w:pPr>
              <w:spacing w:after="0"/>
              <w:jc w:val="center"/>
              <w:rPr>
                <w:rFonts w:cs="Cambria"/>
                <w:b/>
                <w:bCs/>
              </w:rPr>
            </w:pPr>
            <w:r>
              <w:rPr>
                <w:rFonts w:cs="Cambria"/>
                <w:b/>
                <w:bCs/>
              </w:rPr>
              <w:t>4.3</w:t>
            </w:r>
          </w:p>
        </w:tc>
        <w:tc>
          <w:tcPr>
            <w:tcW w:w="3260" w:type="dxa"/>
            <w:vMerge w:val="restart"/>
            <w:tcBorders>
              <w:top w:val="single" w:sz="4" w:space="0" w:color="000000"/>
              <w:left w:val="single" w:sz="4" w:space="0" w:color="000000"/>
            </w:tcBorders>
            <w:shd w:val="clear" w:color="auto" w:fill="auto"/>
            <w:vAlign w:val="center"/>
          </w:tcPr>
          <w:p w14:paraId="278337E7" w14:textId="77777777" w:rsidR="00CA7A55" w:rsidRPr="000C3F6C" w:rsidRDefault="00CA7A55" w:rsidP="00C1428D">
            <w:pPr>
              <w:spacing w:after="0"/>
              <w:jc w:val="center"/>
              <w:rPr>
                <w:rFonts w:cs="Cambria"/>
                <w:b/>
                <w:bCs/>
              </w:rPr>
            </w:pPr>
            <w:r w:rsidRPr="000C3F6C">
              <w:rPr>
                <w:rFonts w:cs="Cambria"/>
                <w:b/>
                <w:bCs/>
              </w:rPr>
              <w:t>Άδεια χρήσης νερού</w:t>
            </w:r>
          </w:p>
        </w:tc>
        <w:tc>
          <w:tcPr>
            <w:tcW w:w="2977" w:type="dxa"/>
            <w:tcBorders>
              <w:top w:val="single" w:sz="4" w:space="0" w:color="000000"/>
              <w:left w:val="single" w:sz="4" w:space="0" w:color="000000"/>
              <w:bottom w:val="single" w:sz="4" w:space="0" w:color="000000"/>
            </w:tcBorders>
            <w:shd w:val="clear" w:color="auto" w:fill="auto"/>
            <w:vAlign w:val="center"/>
          </w:tcPr>
          <w:p w14:paraId="70046963" w14:textId="77777777" w:rsidR="00CA7A55" w:rsidRPr="000C3F6C" w:rsidRDefault="00CA7A55" w:rsidP="00C1428D">
            <w:pPr>
              <w:spacing w:after="0" w:line="240" w:lineRule="auto"/>
              <w:jc w:val="center"/>
              <w:rPr>
                <w:rFonts w:cs="Cambria"/>
              </w:rPr>
            </w:pPr>
            <w:r w:rsidRPr="000C3F6C">
              <w:rPr>
                <w:rFonts w:cs="Cambria"/>
              </w:rPr>
              <w:t>Ύπαρξη άδειας χρήσης νερού σε ισχύ</w:t>
            </w:r>
          </w:p>
        </w:tc>
        <w:tc>
          <w:tcPr>
            <w:tcW w:w="1701" w:type="dxa"/>
            <w:vMerge w:val="restart"/>
            <w:tcBorders>
              <w:top w:val="single" w:sz="4" w:space="0" w:color="000000"/>
              <w:left w:val="single" w:sz="4" w:space="0" w:color="000000"/>
            </w:tcBorders>
            <w:shd w:val="clear" w:color="auto" w:fill="auto"/>
            <w:vAlign w:val="center"/>
          </w:tcPr>
          <w:p w14:paraId="744BFE50" w14:textId="77777777" w:rsidR="00CA7A55" w:rsidRDefault="00CA7A55" w:rsidP="00C1428D">
            <w:pPr>
              <w:spacing w:after="0"/>
              <w:jc w:val="center"/>
              <w:rPr>
                <w:rFonts w:cs="Cambria"/>
                <w:b/>
                <w:bCs/>
              </w:rPr>
            </w:pPr>
            <w:r>
              <w:rPr>
                <w:rFonts w:cs="Cambria"/>
                <w:b/>
                <w:bC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2682CF0" w14:textId="77777777" w:rsidR="00CA7A55" w:rsidRPr="006F6301" w:rsidRDefault="00CA7A55" w:rsidP="00C1428D">
            <w:pPr>
              <w:spacing w:after="0"/>
              <w:jc w:val="center"/>
              <w:rPr>
                <w:rFonts w:cs="Cambria"/>
                <w:b/>
                <w:bCs/>
              </w:rPr>
            </w:pPr>
            <w:r>
              <w:rPr>
                <w:rFonts w:cs="Cambria"/>
                <w:b/>
                <w:bCs/>
              </w:rPr>
              <w:t>100</w:t>
            </w:r>
          </w:p>
        </w:tc>
      </w:tr>
      <w:tr w:rsidR="00CA7A55" w14:paraId="1E8F76BB" w14:textId="77777777" w:rsidTr="00C1428D">
        <w:trPr>
          <w:trHeight w:val="554"/>
        </w:trPr>
        <w:tc>
          <w:tcPr>
            <w:tcW w:w="2552" w:type="dxa"/>
            <w:vMerge/>
            <w:tcBorders>
              <w:left w:val="single" w:sz="4" w:space="0" w:color="000000"/>
            </w:tcBorders>
            <w:shd w:val="clear" w:color="auto" w:fill="B8CCE4"/>
            <w:vAlign w:val="center"/>
          </w:tcPr>
          <w:p w14:paraId="79222DB7"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2F40B965"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61153187" w14:textId="77777777" w:rsidR="00CA7A55" w:rsidRPr="000C3F6C" w:rsidRDefault="00CA7A55" w:rsidP="00C1428D">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51A0015" w14:textId="77777777" w:rsidR="00CA7A55" w:rsidRPr="000C3F6C" w:rsidRDefault="00CA7A55" w:rsidP="00C1428D">
            <w:pPr>
              <w:spacing w:after="0" w:line="240" w:lineRule="auto"/>
              <w:jc w:val="center"/>
              <w:rPr>
                <w:rFonts w:cs="Cambria"/>
              </w:rPr>
            </w:pPr>
            <w:r w:rsidRPr="000C3F6C">
              <w:rPr>
                <w:rFonts w:cs="Cambria"/>
              </w:rPr>
              <w:t>Αίτημα χορήγησης ή ανανέωσης άδειας χρήσης νερού</w:t>
            </w:r>
          </w:p>
        </w:tc>
        <w:tc>
          <w:tcPr>
            <w:tcW w:w="1701" w:type="dxa"/>
            <w:vMerge/>
            <w:tcBorders>
              <w:left w:val="single" w:sz="4" w:space="0" w:color="000000"/>
            </w:tcBorders>
            <w:shd w:val="clear" w:color="auto" w:fill="auto"/>
            <w:vAlign w:val="center"/>
          </w:tcPr>
          <w:p w14:paraId="5181D8A8" w14:textId="77777777" w:rsidR="00CA7A5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D617341" w14:textId="77777777" w:rsidR="00CA7A55" w:rsidRPr="006F6301" w:rsidRDefault="00CA7A55" w:rsidP="00C1428D">
            <w:pPr>
              <w:spacing w:after="0"/>
              <w:jc w:val="center"/>
              <w:rPr>
                <w:rFonts w:cs="Cambria"/>
                <w:b/>
                <w:bCs/>
              </w:rPr>
            </w:pPr>
            <w:r>
              <w:rPr>
                <w:rFonts w:cs="Cambria"/>
                <w:b/>
                <w:bCs/>
              </w:rPr>
              <w:t>50</w:t>
            </w:r>
          </w:p>
        </w:tc>
      </w:tr>
      <w:tr w:rsidR="00CA7A55" w14:paraId="61F8E397" w14:textId="77777777" w:rsidTr="00C1428D">
        <w:trPr>
          <w:trHeight w:val="554"/>
        </w:trPr>
        <w:tc>
          <w:tcPr>
            <w:tcW w:w="2552" w:type="dxa"/>
            <w:vMerge/>
            <w:tcBorders>
              <w:left w:val="single" w:sz="4" w:space="0" w:color="000000"/>
            </w:tcBorders>
            <w:shd w:val="clear" w:color="auto" w:fill="B8CCE4"/>
            <w:vAlign w:val="center"/>
          </w:tcPr>
          <w:p w14:paraId="00CAAFFD"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7ACE3E65"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553C9F74" w14:textId="77777777" w:rsidR="00CA7A55" w:rsidRPr="000C3F6C" w:rsidRDefault="00CA7A55" w:rsidP="00C1428D">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11BE06C6" w14:textId="77777777" w:rsidR="00CA7A55" w:rsidRPr="000C3F6C" w:rsidRDefault="00CA7A55" w:rsidP="00C1428D">
            <w:pPr>
              <w:spacing w:after="0" w:line="240" w:lineRule="auto"/>
              <w:jc w:val="center"/>
              <w:rPr>
                <w:rFonts w:cs="Cambria"/>
              </w:rPr>
            </w:pPr>
            <w:r w:rsidRPr="000C3F6C">
              <w:rPr>
                <w:rFonts w:cs="Cambria"/>
              </w:rPr>
              <w:t xml:space="preserve">Μη ύπαρξη άδειας χρήσης νερού σε ισχύ ή αιτήματος </w:t>
            </w:r>
          </w:p>
        </w:tc>
        <w:tc>
          <w:tcPr>
            <w:tcW w:w="1701" w:type="dxa"/>
            <w:vMerge/>
            <w:tcBorders>
              <w:left w:val="single" w:sz="4" w:space="0" w:color="000000"/>
            </w:tcBorders>
            <w:shd w:val="clear" w:color="auto" w:fill="auto"/>
            <w:vAlign w:val="center"/>
          </w:tcPr>
          <w:p w14:paraId="4216A768" w14:textId="77777777" w:rsidR="00CA7A5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211393" w14:textId="77777777" w:rsidR="00CA7A55" w:rsidRPr="006F6301" w:rsidRDefault="00CA7A55" w:rsidP="00C1428D">
            <w:pPr>
              <w:spacing w:after="0"/>
              <w:jc w:val="center"/>
              <w:rPr>
                <w:rFonts w:cs="Cambria"/>
                <w:b/>
                <w:bCs/>
              </w:rPr>
            </w:pPr>
            <w:r>
              <w:rPr>
                <w:rFonts w:cs="Cambria"/>
                <w:b/>
                <w:bCs/>
              </w:rPr>
              <w:t>0</w:t>
            </w:r>
          </w:p>
        </w:tc>
      </w:tr>
      <w:tr w:rsidR="00CA7A55" w14:paraId="3B7D496D" w14:textId="77777777" w:rsidTr="00C1428D">
        <w:trPr>
          <w:trHeight w:val="554"/>
        </w:trPr>
        <w:tc>
          <w:tcPr>
            <w:tcW w:w="2552" w:type="dxa"/>
            <w:vMerge w:val="restart"/>
            <w:tcBorders>
              <w:top w:val="single" w:sz="4" w:space="0" w:color="000000"/>
              <w:left w:val="single" w:sz="4" w:space="0" w:color="000000"/>
            </w:tcBorders>
            <w:shd w:val="clear" w:color="auto" w:fill="B8CCE4"/>
            <w:vAlign w:val="center"/>
          </w:tcPr>
          <w:p w14:paraId="243FF4FE" w14:textId="77777777" w:rsidR="00CA7A55" w:rsidRPr="00225501" w:rsidRDefault="00CA7A55" w:rsidP="00C1428D">
            <w:pPr>
              <w:spacing w:after="0"/>
              <w:jc w:val="center"/>
              <w:rPr>
                <w:rFonts w:cs="Cambria"/>
                <w:b/>
                <w:bCs/>
                <w:highlight w:val="yellow"/>
              </w:rPr>
            </w:pPr>
            <w:r>
              <w:rPr>
                <w:rFonts w:cs="Cambria"/>
                <w:b/>
                <w:bCs/>
              </w:rPr>
              <w:t>5. Συμπληρωματικότητα με άλλα μέτρα του Προγράμματος και άλλα Ταμεία</w:t>
            </w:r>
          </w:p>
        </w:tc>
        <w:tc>
          <w:tcPr>
            <w:tcW w:w="992" w:type="dxa"/>
            <w:vMerge w:val="restart"/>
            <w:tcBorders>
              <w:top w:val="single" w:sz="4" w:space="0" w:color="000000"/>
              <w:left w:val="single" w:sz="4" w:space="0" w:color="000000"/>
            </w:tcBorders>
            <w:shd w:val="clear" w:color="auto" w:fill="auto"/>
            <w:vAlign w:val="center"/>
          </w:tcPr>
          <w:p w14:paraId="44A685A5" w14:textId="77777777" w:rsidR="00CA7A55" w:rsidRDefault="00CA7A55" w:rsidP="00C1428D">
            <w:pPr>
              <w:spacing w:after="0"/>
              <w:jc w:val="center"/>
              <w:rPr>
                <w:rFonts w:cs="Cambria"/>
                <w:b/>
                <w:bCs/>
              </w:rPr>
            </w:pPr>
            <w:r>
              <w:rPr>
                <w:rFonts w:cs="Cambria"/>
                <w:b/>
                <w:bCs/>
              </w:rPr>
              <w:t>5.1</w:t>
            </w:r>
          </w:p>
        </w:tc>
        <w:tc>
          <w:tcPr>
            <w:tcW w:w="3260" w:type="dxa"/>
            <w:vMerge w:val="restart"/>
            <w:tcBorders>
              <w:top w:val="single" w:sz="4" w:space="0" w:color="000000"/>
              <w:left w:val="single" w:sz="4" w:space="0" w:color="000000"/>
            </w:tcBorders>
            <w:shd w:val="clear" w:color="auto" w:fill="auto"/>
            <w:vAlign w:val="center"/>
          </w:tcPr>
          <w:p w14:paraId="4361EED2" w14:textId="77777777" w:rsidR="00CA7A55" w:rsidRPr="00114426" w:rsidRDefault="00CA7A55" w:rsidP="00C1428D">
            <w:pPr>
              <w:spacing w:after="0"/>
              <w:jc w:val="center"/>
              <w:rPr>
                <w:rFonts w:cs="Cambria"/>
                <w:b/>
                <w:bCs/>
                <w:highlight w:val="yellow"/>
              </w:rPr>
            </w:pPr>
            <w:r>
              <w:rPr>
                <w:rFonts w:cs="Cambria"/>
                <w:b/>
                <w:bCs/>
              </w:rPr>
              <w:t xml:space="preserve">Εξετάζεται η συμπληρωματικότητα με ενισχυόμενες πράξεις </w:t>
            </w:r>
          </w:p>
        </w:tc>
        <w:tc>
          <w:tcPr>
            <w:tcW w:w="2977" w:type="dxa"/>
            <w:tcBorders>
              <w:top w:val="single" w:sz="4" w:space="0" w:color="000000"/>
              <w:left w:val="single" w:sz="4" w:space="0" w:color="000000"/>
              <w:bottom w:val="single" w:sz="4" w:space="0" w:color="000000"/>
            </w:tcBorders>
            <w:shd w:val="clear" w:color="auto" w:fill="auto"/>
            <w:vAlign w:val="center"/>
          </w:tcPr>
          <w:p w14:paraId="1F13CD00" w14:textId="77777777" w:rsidR="00CA7A55" w:rsidRPr="00225501" w:rsidRDefault="00CA7A55" w:rsidP="00C1428D">
            <w:pPr>
              <w:spacing w:after="0" w:line="240" w:lineRule="auto"/>
              <w:jc w:val="center"/>
              <w:rPr>
                <w:rFonts w:cs="Cambria"/>
                <w:highlight w:val="yellow"/>
              </w:rPr>
            </w:pPr>
            <w:r w:rsidRPr="00A00C53">
              <w:rPr>
                <w:rFonts w:cs="Cambria"/>
              </w:rPr>
              <w:t xml:space="preserve">Πράξη ενταγμένη στο ΠΑΑ </w:t>
            </w:r>
            <w:r w:rsidRPr="006F6301">
              <w:rPr>
                <w:rFonts w:cs="Cambria"/>
              </w:rPr>
              <w:t>2014-2020</w:t>
            </w:r>
          </w:p>
        </w:tc>
        <w:tc>
          <w:tcPr>
            <w:tcW w:w="1701" w:type="dxa"/>
            <w:vMerge w:val="restart"/>
            <w:tcBorders>
              <w:top w:val="single" w:sz="4" w:space="0" w:color="000000"/>
              <w:left w:val="single" w:sz="4" w:space="0" w:color="000000"/>
            </w:tcBorders>
            <w:shd w:val="clear" w:color="auto" w:fill="auto"/>
            <w:vAlign w:val="center"/>
          </w:tcPr>
          <w:p w14:paraId="55AC4341" w14:textId="77777777" w:rsidR="00CA7A55" w:rsidRPr="006F301C" w:rsidRDefault="00CA7A55" w:rsidP="00C1428D">
            <w:pPr>
              <w:spacing w:after="0"/>
              <w:jc w:val="center"/>
              <w:rPr>
                <w:rFonts w:cs="Cambria"/>
                <w:b/>
                <w:bCs/>
                <w:highlight w:val="yellow"/>
              </w:rPr>
            </w:pPr>
            <w:r>
              <w:rPr>
                <w:rFonts w:cs="Cambria"/>
                <w:b/>
                <w:bCs/>
              </w:rPr>
              <w:t>4</w:t>
            </w:r>
            <w:r w:rsidRPr="006F6301">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C9CEEAD" w14:textId="77777777" w:rsidR="00CA7A55" w:rsidRPr="006F6301" w:rsidRDefault="00CA7A55" w:rsidP="00C1428D">
            <w:pPr>
              <w:spacing w:after="0"/>
              <w:jc w:val="center"/>
              <w:rPr>
                <w:rFonts w:cs="Cambria"/>
                <w:b/>
                <w:bCs/>
              </w:rPr>
            </w:pPr>
            <w:r w:rsidRPr="006F6301">
              <w:rPr>
                <w:rFonts w:cs="Cambria"/>
                <w:b/>
                <w:bCs/>
              </w:rPr>
              <w:t>100</w:t>
            </w:r>
          </w:p>
        </w:tc>
      </w:tr>
      <w:tr w:rsidR="00CA7A55" w14:paraId="47F1ED40" w14:textId="77777777" w:rsidTr="00C1428D">
        <w:trPr>
          <w:trHeight w:val="554"/>
        </w:trPr>
        <w:tc>
          <w:tcPr>
            <w:tcW w:w="2552" w:type="dxa"/>
            <w:vMerge/>
            <w:tcBorders>
              <w:left w:val="single" w:sz="4" w:space="0" w:color="000000"/>
            </w:tcBorders>
            <w:shd w:val="clear" w:color="auto" w:fill="B8CCE4"/>
            <w:vAlign w:val="center"/>
          </w:tcPr>
          <w:p w14:paraId="5076A7A0"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73097479"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4CC62D82" w14:textId="77777777" w:rsidR="00CA7A55" w:rsidRDefault="00CA7A55" w:rsidP="00C1428D">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69CCAF43" w14:textId="77777777" w:rsidR="00CA7A55" w:rsidRPr="00225501" w:rsidRDefault="00CA7A55" w:rsidP="00C1428D">
            <w:pPr>
              <w:spacing w:after="0" w:line="240" w:lineRule="auto"/>
              <w:jc w:val="center"/>
              <w:rPr>
                <w:rFonts w:cs="Cambria"/>
                <w:highlight w:val="yellow"/>
              </w:rPr>
            </w:pPr>
            <w:r>
              <w:rPr>
                <w:rFonts w:cs="Cambria"/>
              </w:rPr>
              <w:t>Πράξη ενταγμένη σε άλλο συγχρηματοδοτούμενο πρόγραμμα</w:t>
            </w:r>
          </w:p>
        </w:tc>
        <w:tc>
          <w:tcPr>
            <w:tcW w:w="1701" w:type="dxa"/>
            <w:vMerge/>
            <w:tcBorders>
              <w:left w:val="single" w:sz="4" w:space="0" w:color="000000"/>
            </w:tcBorders>
            <w:shd w:val="clear" w:color="auto" w:fill="auto"/>
            <w:vAlign w:val="center"/>
          </w:tcPr>
          <w:p w14:paraId="6C6C91C7" w14:textId="77777777" w:rsidR="00CA7A55" w:rsidRPr="006F301C" w:rsidRDefault="00CA7A55" w:rsidP="00C1428D">
            <w:pPr>
              <w:spacing w:after="0"/>
              <w:jc w:val="center"/>
              <w:rPr>
                <w:rFonts w:cs="Cambria"/>
                <w:b/>
                <w:bCs/>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C21637A" w14:textId="77777777" w:rsidR="00CA7A55" w:rsidRPr="006F6301" w:rsidRDefault="00CA7A55" w:rsidP="00C1428D">
            <w:pPr>
              <w:spacing w:after="0"/>
              <w:jc w:val="center"/>
              <w:rPr>
                <w:rFonts w:cs="Cambria"/>
                <w:b/>
                <w:bCs/>
              </w:rPr>
            </w:pPr>
            <w:r w:rsidRPr="006F6301">
              <w:rPr>
                <w:rFonts w:cs="Cambria"/>
                <w:b/>
                <w:bCs/>
              </w:rPr>
              <w:t>60</w:t>
            </w:r>
          </w:p>
        </w:tc>
      </w:tr>
      <w:tr w:rsidR="00CA7A55" w14:paraId="387479B9" w14:textId="77777777" w:rsidTr="00C1428D">
        <w:trPr>
          <w:trHeight w:val="483"/>
        </w:trPr>
        <w:tc>
          <w:tcPr>
            <w:tcW w:w="2552" w:type="dxa"/>
            <w:vMerge/>
            <w:tcBorders>
              <w:left w:val="single" w:sz="4" w:space="0" w:color="000000"/>
            </w:tcBorders>
            <w:shd w:val="clear" w:color="auto" w:fill="B8CCE4"/>
            <w:vAlign w:val="center"/>
          </w:tcPr>
          <w:p w14:paraId="2727975A"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34E62F23"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7DAB2A94" w14:textId="77777777" w:rsidR="00CA7A55" w:rsidRDefault="00CA7A55" w:rsidP="00C1428D">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2A8D59F1" w14:textId="77777777" w:rsidR="00CA7A55" w:rsidRPr="00225501" w:rsidRDefault="00CA7A55" w:rsidP="00C1428D">
            <w:pPr>
              <w:spacing w:after="0" w:line="240" w:lineRule="auto"/>
              <w:jc w:val="center"/>
              <w:rPr>
                <w:rFonts w:cs="Cambria"/>
                <w:highlight w:val="yellow"/>
              </w:rPr>
            </w:pPr>
            <w:r>
              <w:rPr>
                <w:rFonts w:cs="Cambria"/>
              </w:rPr>
              <w:t>Καμία συμπληρωματικότητα</w:t>
            </w:r>
          </w:p>
        </w:tc>
        <w:tc>
          <w:tcPr>
            <w:tcW w:w="1701" w:type="dxa"/>
            <w:vMerge/>
            <w:tcBorders>
              <w:left w:val="single" w:sz="4" w:space="0" w:color="000000"/>
            </w:tcBorders>
            <w:shd w:val="clear" w:color="auto" w:fill="auto"/>
            <w:vAlign w:val="center"/>
          </w:tcPr>
          <w:p w14:paraId="0BC034DE" w14:textId="77777777" w:rsidR="00CA7A55" w:rsidRPr="006F301C" w:rsidRDefault="00CA7A55" w:rsidP="00C1428D">
            <w:pPr>
              <w:spacing w:after="0"/>
              <w:jc w:val="center"/>
              <w:rPr>
                <w:rFonts w:cs="Cambria"/>
                <w:b/>
                <w:bCs/>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7B8D29B" w14:textId="77777777" w:rsidR="00CA7A55" w:rsidRPr="006F6301" w:rsidRDefault="00CA7A55" w:rsidP="00C1428D">
            <w:pPr>
              <w:spacing w:after="0"/>
              <w:jc w:val="center"/>
              <w:rPr>
                <w:rFonts w:cs="Cambria"/>
                <w:b/>
                <w:bCs/>
              </w:rPr>
            </w:pPr>
            <w:r w:rsidRPr="006F6301">
              <w:rPr>
                <w:rFonts w:cs="Cambria"/>
                <w:b/>
                <w:bCs/>
              </w:rPr>
              <w:t>0</w:t>
            </w:r>
          </w:p>
        </w:tc>
      </w:tr>
      <w:tr w:rsidR="00CA7A55" w14:paraId="6AFD1A04" w14:textId="77777777" w:rsidTr="00C1428D">
        <w:trPr>
          <w:trHeight w:val="554"/>
        </w:trPr>
        <w:tc>
          <w:tcPr>
            <w:tcW w:w="2552" w:type="dxa"/>
            <w:vMerge w:val="restart"/>
            <w:tcBorders>
              <w:top w:val="single" w:sz="4" w:space="0" w:color="000000"/>
              <w:left w:val="single" w:sz="4" w:space="0" w:color="000000"/>
            </w:tcBorders>
            <w:shd w:val="clear" w:color="auto" w:fill="B8CCE4"/>
            <w:vAlign w:val="center"/>
          </w:tcPr>
          <w:p w14:paraId="676E79E2" w14:textId="77777777" w:rsidR="00CA7A55" w:rsidRDefault="00CA7A55" w:rsidP="00C1428D">
            <w:pPr>
              <w:spacing w:after="0"/>
              <w:jc w:val="center"/>
              <w:rPr>
                <w:rFonts w:cs="Cambria"/>
                <w:b/>
                <w:bCs/>
              </w:rPr>
            </w:pPr>
            <w:r w:rsidRPr="00900976">
              <w:rPr>
                <w:rFonts w:cs="Cambria"/>
                <w:b/>
                <w:bCs/>
              </w:rPr>
              <w:t>6. Κατηγορία περιοχής υλοποίησης της πράξης</w:t>
            </w:r>
          </w:p>
          <w:p w14:paraId="1446BE7A" w14:textId="77777777" w:rsidR="00CA7A55" w:rsidRDefault="00CA7A55" w:rsidP="00C1428D">
            <w:pPr>
              <w:spacing w:after="0"/>
              <w:jc w:val="center"/>
              <w:rPr>
                <w:rFonts w:cs="Cambria"/>
                <w:b/>
                <w:bCs/>
              </w:rPr>
            </w:pPr>
            <w:r>
              <w:rPr>
                <w:rFonts w:cs="Cambria"/>
                <w:b/>
                <w:bCs/>
              </w:rPr>
              <w:t>(**)</w:t>
            </w:r>
          </w:p>
        </w:tc>
        <w:tc>
          <w:tcPr>
            <w:tcW w:w="992" w:type="dxa"/>
            <w:vMerge w:val="restart"/>
            <w:tcBorders>
              <w:top w:val="single" w:sz="4" w:space="0" w:color="000000"/>
              <w:left w:val="single" w:sz="4" w:space="0" w:color="000000"/>
            </w:tcBorders>
            <w:shd w:val="clear" w:color="auto" w:fill="auto"/>
            <w:vAlign w:val="center"/>
          </w:tcPr>
          <w:p w14:paraId="79060CF5" w14:textId="77777777" w:rsidR="00CA7A55" w:rsidRDefault="00CA7A55" w:rsidP="00C1428D">
            <w:pPr>
              <w:spacing w:after="0"/>
              <w:jc w:val="center"/>
              <w:rPr>
                <w:rFonts w:cs="Cambria"/>
                <w:b/>
                <w:bCs/>
              </w:rPr>
            </w:pPr>
            <w:r>
              <w:rPr>
                <w:rFonts w:cs="Cambria"/>
                <w:b/>
                <w:bCs/>
              </w:rPr>
              <w:t>6.1</w:t>
            </w:r>
          </w:p>
        </w:tc>
        <w:tc>
          <w:tcPr>
            <w:tcW w:w="3260" w:type="dxa"/>
            <w:vMerge w:val="restart"/>
            <w:tcBorders>
              <w:top w:val="single" w:sz="4" w:space="0" w:color="000000"/>
              <w:left w:val="single" w:sz="4" w:space="0" w:color="000000"/>
            </w:tcBorders>
            <w:shd w:val="clear" w:color="auto" w:fill="auto"/>
            <w:vAlign w:val="center"/>
          </w:tcPr>
          <w:p w14:paraId="782C0D82" w14:textId="77777777" w:rsidR="00CA7A55" w:rsidRDefault="00CA7A55" w:rsidP="00C1428D">
            <w:pPr>
              <w:spacing w:after="0"/>
              <w:jc w:val="center"/>
              <w:rPr>
                <w:rFonts w:cs="Cambria"/>
                <w:b/>
                <w:bCs/>
              </w:rPr>
            </w:pPr>
            <w:r w:rsidRPr="00900976">
              <w:rPr>
                <w:rFonts w:cs="Cambria"/>
                <w:b/>
                <w:bCs/>
              </w:rPr>
              <w:t>Εξετάζεται η περιοχή υλοποίησης της πράξης</w:t>
            </w:r>
          </w:p>
        </w:tc>
        <w:tc>
          <w:tcPr>
            <w:tcW w:w="2977" w:type="dxa"/>
            <w:tcBorders>
              <w:top w:val="single" w:sz="4" w:space="0" w:color="000000"/>
              <w:left w:val="single" w:sz="4" w:space="0" w:color="000000"/>
              <w:bottom w:val="single" w:sz="4" w:space="0" w:color="000000"/>
            </w:tcBorders>
            <w:shd w:val="clear" w:color="auto" w:fill="auto"/>
            <w:vAlign w:val="center"/>
          </w:tcPr>
          <w:p w14:paraId="4D0F33D4" w14:textId="77777777" w:rsidR="00CA7A55" w:rsidRPr="00900976" w:rsidRDefault="00CA7A55" w:rsidP="00C1428D">
            <w:pPr>
              <w:spacing w:after="0" w:line="240" w:lineRule="auto"/>
              <w:jc w:val="center"/>
              <w:rPr>
                <w:rFonts w:cs="Cambria"/>
              </w:rPr>
            </w:pPr>
            <w:r w:rsidRPr="00900976">
              <w:rPr>
                <w:rFonts w:cs="Cambria"/>
              </w:rPr>
              <w:t xml:space="preserve">Περιοχές που έχουν πληγεί από τις επιπτώσεις των φαινομένων που οφείλονται στην κλιματική αλλαγή </w:t>
            </w:r>
            <w:r w:rsidRPr="00900976">
              <w:rPr>
                <w:rFonts w:eastAsia="Times New Roman" w:cstheme="minorHAnsi"/>
              </w:rPr>
              <w:t xml:space="preserve">(κατά την τελευταία 5ετία από την έκδοση της πρόσκλησης) </w:t>
            </w:r>
          </w:p>
        </w:tc>
        <w:tc>
          <w:tcPr>
            <w:tcW w:w="1701" w:type="dxa"/>
            <w:vMerge w:val="restart"/>
            <w:tcBorders>
              <w:top w:val="single" w:sz="4" w:space="0" w:color="000000"/>
              <w:left w:val="single" w:sz="4" w:space="0" w:color="000000"/>
            </w:tcBorders>
            <w:shd w:val="clear" w:color="auto" w:fill="auto"/>
            <w:vAlign w:val="center"/>
          </w:tcPr>
          <w:p w14:paraId="5B4432BE" w14:textId="77777777" w:rsidR="00CA7A55" w:rsidRPr="001B0BB5" w:rsidRDefault="00CA7A55" w:rsidP="00C1428D">
            <w:pPr>
              <w:spacing w:after="0"/>
              <w:jc w:val="center"/>
              <w:rPr>
                <w:rFonts w:cs="Cambria"/>
                <w:b/>
                <w:bCs/>
              </w:rPr>
            </w:pPr>
            <w:r>
              <w:rPr>
                <w:rFonts w:cs="Cambria"/>
                <w:b/>
                <w:bCs/>
              </w:rPr>
              <w:t>3</w:t>
            </w:r>
            <w:r w:rsidRPr="001B0BB5">
              <w:rPr>
                <w:rFonts w:cs="Cambria"/>
                <w:b/>
                <w:bC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25B7DFC" w14:textId="77777777" w:rsidR="00CA7A55" w:rsidRPr="00900976" w:rsidRDefault="00CA7A55" w:rsidP="00C1428D">
            <w:pPr>
              <w:spacing w:after="0"/>
              <w:jc w:val="center"/>
              <w:rPr>
                <w:rFonts w:cs="Cambria"/>
                <w:b/>
                <w:bCs/>
              </w:rPr>
            </w:pPr>
            <w:r w:rsidRPr="00900976">
              <w:rPr>
                <w:rFonts w:cs="Cambria"/>
                <w:b/>
                <w:bCs/>
              </w:rPr>
              <w:t>100</w:t>
            </w:r>
          </w:p>
        </w:tc>
      </w:tr>
      <w:tr w:rsidR="00CA7A55" w14:paraId="14353A62" w14:textId="77777777" w:rsidTr="00C1428D">
        <w:trPr>
          <w:trHeight w:val="429"/>
        </w:trPr>
        <w:tc>
          <w:tcPr>
            <w:tcW w:w="2552" w:type="dxa"/>
            <w:vMerge/>
            <w:tcBorders>
              <w:left w:val="single" w:sz="4" w:space="0" w:color="000000"/>
            </w:tcBorders>
            <w:shd w:val="clear" w:color="auto" w:fill="B8CCE4"/>
            <w:vAlign w:val="center"/>
          </w:tcPr>
          <w:p w14:paraId="0ADBF3C2" w14:textId="77777777" w:rsidR="00CA7A55" w:rsidRDefault="00CA7A55" w:rsidP="00C1428D">
            <w:pPr>
              <w:spacing w:after="0"/>
              <w:jc w:val="center"/>
              <w:rPr>
                <w:rFonts w:cs="Cambria"/>
                <w:b/>
                <w:bCs/>
              </w:rPr>
            </w:pPr>
          </w:p>
        </w:tc>
        <w:tc>
          <w:tcPr>
            <w:tcW w:w="992" w:type="dxa"/>
            <w:vMerge/>
            <w:tcBorders>
              <w:left w:val="single" w:sz="4" w:space="0" w:color="000000"/>
            </w:tcBorders>
            <w:shd w:val="clear" w:color="auto" w:fill="auto"/>
            <w:vAlign w:val="center"/>
          </w:tcPr>
          <w:p w14:paraId="332306F6" w14:textId="77777777" w:rsidR="00CA7A55" w:rsidRDefault="00CA7A55" w:rsidP="00C1428D">
            <w:pPr>
              <w:spacing w:after="0"/>
              <w:jc w:val="center"/>
              <w:rPr>
                <w:rFonts w:cs="Cambria"/>
                <w:b/>
                <w:bCs/>
              </w:rPr>
            </w:pPr>
          </w:p>
        </w:tc>
        <w:tc>
          <w:tcPr>
            <w:tcW w:w="3260" w:type="dxa"/>
            <w:vMerge/>
            <w:tcBorders>
              <w:left w:val="single" w:sz="4" w:space="0" w:color="000000"/>
            </w:tcBorders>
            <w:shd w:val="clear" w:color="auto" w:fill="auto"/>
            <w:vAlign w:val="center"/>
          </w:tcPr>
          <w:p w14:paraId="61CEC8A8" w14:textId="77777777" w:rsidR="00CA7A55" w:rsidRDefault="00CA7A55" w:rsidP="00C1428D">
            <w:pPr>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4F4C533" w14:textId="77777777" w:rsidR="00CA7A55" w:rsidRPr="00900976" w:rsidRDefault="00CA7A55" w:rsidP="00C1428D">
            <w:pPr>
              <w:spacing w:after="0" w:line="240" w:lineRule="auto"/>
              <w:jc w:val="center"/>
              <w:rPr>
                <w:rFonts w:cs="Cambria"/>
              </w:rPr>
            </w:pPr>
            <w:r w:rsidRPr="00900976">
              <w:rPr>
                <w:rFonts w:cs="Cambria"/>
              </w:rPr>
              <w:t>Λοιπές περιοχές</w:t>
            </w:r>
            <w:r w:rsidRPr="00900976">
              <w:rPr>
                <w:rFonts w:eastAsia="Times New Roman" w:cstheme="minorHAnsi"/>
              </w:rPr>
              <w:t xml:space="preserve"> </w:t>
            </w:r>
          </w:p>
        </w:tc>
        <w:tc>
          <w:tcPr>
            <w:tcW w:w="1701" w:type="dxa"/>
            <w:vMerge/>
            <w:tcBorders>
              <w:left w:val="single" w:sz="4" w:space="0" w:color="000000"/>
            </w:tcBorders>
            <w:shd w:val="clear" w:color="auto" w:fill="auto"/>
            <w:vAlign w:val="center"/>
          </w:tcPr>
          <w:p w14:paraId="4D3E0C25" w14:textId="77777777" w:rsidR="00CA7A55" w:rsidRPr="001B0BB5" w:rsidRDefault="00CA7A55" w:rsidP="00C1428D">
            <w:pPr>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064C061" w14:textId="77777777" w:rsidR="00CA7A55" w:rsidRPr="00900976" w:rsidRDefault="00CA7A55" w:rsidP="00C1428D">
            <w:pPr>
              <w:spacing w:after="0"/>
              <w:jc w:val="center"/>
              <w:rPr>
                <w:rFonts w:cs="Cambria"/>
                <w:b/>
                <w:bCs/>
              </w:rPr>
            </w:pPr>
            <w:r w:rsidRPr="00900976">
              <w:rPr>
                <w:rFonts w:cs="Cambria"/>
                <w:b/>
                <w:bCs/>
              </w:rPr>
              <w:t>0</w:t>
            </w:r>
          </w:p>
        </w:tc>
      </w:tr>
      <w:tr w:rsidR="00CA7A55" w14:paraId="59769D68" w14:textId="77777777" w:rsidTr="00C1428D">
        <w:trPr>
          <w:trHeight w:val="414"/>
        </w:trPr>
        <w:tc>
          <w:tcPr>
            <w:tcW w:w="2552" w:type="dxa"/>
            <w:vMerge/>
            <w:tcBorders>
              <w:left w:val="single" w:sz="4" w:space="0" w:color="000000"/>
            </w:tcBorders>
            <w:shd w:val="clear" w:color="auto" w:fill="B8CCE4"/>
            <w:vAlign w:val="center"/>
          </w:tcPr>
          <w:p w14:paraId="590D7FB7" w14:textId="77777777" w:rsidR="00CA7A55" w:rsidRDefault="00CA7A55" w:rsidP="00C1428D">
            <w:pPr>
              <w:snapToGrid w:val="0"/>
              <w:spacing w:after="0"/>
              <w:jc w:val="center"/>
              <w:rPr>
                <w:rFonts w:cs="Cambria"/>
                <w:b/>
                <w:bCs/>
              </w:rPr>
            </w:pPr>
          </w:p>
        </w:tc>
        <w:tc>
          <w:tcPr>
            <w:tcW w:w="992" w:type="dxa"/>
            <w:vMerge w:val="restart"/>
            <w:tcBorders>
              <w:top w:val="single" w:sz="4" w:space="0" w:color="000000"/>
              <w:left w:val="single" w:sz="4" w:space="0" w:color="000000"/>
            </w:tcBorders>
            <w:shd w:val="clear" w:color="auto" w:fill="auto"/>
            <w:vAlign w:val="center"/>
          </w:tcPr>
          <w:p w14:paraId="75E97F92" w14:textId="77777777" w:rsidR="00CA7A55" w:rsidRDefault="00CA7A55" w:rsidP="00C1428D">
            <w:pPr>
              <w:snapToGrid w:val="0"/>
              <w:spacing w:after="0"/>
              <w:jc w:val="center"/>
              <w:rPr>
                <w:rFonts w:cs="Cambria"/>
                <w:b/>
                <w:bCs/>
              </w:rPr>
            </w:pPr>
            <w:r>
              <w:rPr>
                <w:rFonts w:cs="Cambria"/>
                <w:b/>
                <w:bCs/>
              </w:rPr>
              <w:t>6.2</w:t>
            </w:r>
          </w:p>
        </w:tc>
        <w:tc>
          <w:tcPr>
            <w:tcW w:w="3260" w:type="dxa"/>
            <w:vMerge/>
            <w:tcBorders>
              <w:left w:val="single" w:sz="4" w:space="0" w:color="000000"/>
            </w:tcBorders>
            <w:shd w:val="clear" w:color="auto" w:fill="auto"/>
            <w:vAlign w:val="center"/>
          </w:tcPr>
          <w:p w14:paraId="19CFFA0E" w14:textId="77777777" w:rsidR="00CA7A55" w:rsidRDefault="00CA7A55" w:rsidP="00C1428D">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AB8A1DB" w14:textId="77777777" w:rsidR="00CA7A55" w:rsidRPr="00900976" w:rsidRDefault="00CA7A55" w:rsidP="00C1428D">
            <w:pPr>
              <w:spacing w:after="0" w:line="240" w:lineRule="auto"/>
              <w:jc w:val="center"/>
              <w:rPr>
                <w:rFonts w:cs="Cambria"/>
              </w:rPr>
            </w:pPr>
            <w:r w:rsidRPr="00900976">
              <w:rPr>
                <w:rFonts w:cs="Cambria"/>
              </w:rPr>
              <w:t>Νησιωτικές περιοχές</w:t>
            </w:r>
          </w:p>
        </w:tc>
        <w:tc>
          <w:tcPr>
            <w:tcW w:w="1701" w:type="dxa"/>
            <w:vMerge w:val="restart"/>
            <w:tcBorders>
              <w:top w:val="single" w:sz="4" w:space="0" w:color="000000"/>
              <w:left w:val="single" w:sz="4" w:space="0" w:color="000000"/>
            </w:tcBorders>
            <w:shd w:val="clear" w:color="auto" w:fill="auto"/>
            <w:vAlign w:val="center"/>
          </w:tcPr>
          <w:p w14:paraId="7826464A" w14:textId="77777777" w:rsidR="00CA7A55" w:rsidRPr="001B0BB5" w:rsidRDefault="00CA7A55" w:rsidP="00C1428D">
            <w:pPr>
              <w:snapToGrid w:val="0"/>
              <w:spacing w:after="0"/>
              <w:jc w:val="center"/>
              <w:rPr>
                <w:rFonts w:cs="Cambria"/>
                <w:b/>
                <w:bCs/>
              </w:rPr>
            </w:pPr>
            <w:r w:rsidRPr="001B0BB5">
              <w:rPr>
                <w:rFonts w:cs="Cambria"/>
                <w:b/>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F638F1F" w14:textId="77777777" w:rsidR="00CA7A55" w:rsidRPr="00900976" w:rsidRDefault="00CA7A55" w:rsidP="00C1428D">
            <w:pPr>
              <w:spacing w:after="0"/>
              <w:jc w:val="center"/>
              <w:rPr>
                <w:rFonts w:cs="Cambria"/>
                <w:b/>
                <w:bCs/>
              </w:rPr>
            </w:pPr>
            <w:r w:rsidRPr="00900976">
              <w:rPr>
                <w:rFonts w:cs="Cambria"/>
                <w:b/>
                <w:bCs/>
              </w:rPr>
              <w:t>100</w:t>
            </w:r>
          </w:p>
        </w:tc>
      </w:tr>
      <w:tr w:rsidR="00CA7A55" w14:paraId="6956BD3F" w14:textId="77777777" w:rsidTr="00C1428D">
        <w:trPr>
          <w:trHeight w:val="414"/>
        </w:trPr>
        <w:tc>
          <w:tcPr>
            <w:tcW w:w="2552" w:type="dxa"/>
            <w:vMerge/>
            <w:tcBorders>
              <w:left w:val="single" w:sz="4" w:space="0" w:color="000000"/>
            </w:tcBorders>
            <w:shd w:val="clear" w:color="auto" w:fill="B8CCE4"/>
            <w:vAlign w:val="center"/>
          </w:tcPr>
          <w:p w14:paraId="36819671" w14:textId="77777777" w:rsidR="00CA7A55" w:rsidRDefault="00CA7A55" w:rsidP="00C1428D">
            <w:pPr>
              <w:snapToGrid w:val="0"/>
              <w:spacing w:after="0"/>
              <w:jc w:val="center"/>
              <w:rPr>
                <w:rFonts w:cs="Cambria"/>
                <w:b/>
                <w:bCs/>
              </w:rPr>
            </w:pPr>
          </w:p>
        </w:tc>
        <w:tc>
          <w:tcPr>
            <w:tcW w:w="992" w:type="dxa"/>
            <w:vMerge/>
            <w:tcBorders>
              <w:left w:val="single" w:sz="4" w:space="0" w:color="000000"/>
              <w:bottom w:val="single" w:sz="4" w:space="0" w:color="000000"/>
            </w:tcBorders>
            <w:shd w:val="clear" w:color="auto" w:fill="auto"/>
            <w:vAlign w:val="center"/>
          </w:tcPr>
          <w:p w14:paraId="247549F7" w14:textId="77777777" w:rsidR="00CA7A55" w:rsidRDefault="00CA7A55" w:rsidP="00C1428D">
            <w:pPr>
              <w:snapToGrid w:val="0"/>
              <w:spacing w:after="0"/>
              <w:jc w:val="center"/>
              <w:rPr>
                <w:rFonts w:cs="Cambria"/>
                <w:b/>
                <w:bCs/>
              </w:rPr>
            </w:pPr>
          </w:p>
        </w:tc>
        <w:tc>
          <w:tcPr>
            <w:tcW w:w="3260" w:type="dxa"/>
            <w:vMerge/>
            <w:tcBorders>
              <w:left w:val="single" w:sz="4" w:space="0" w:color="000000"/>
            </w:tcBorders>
            <w:shd w:val="clear" w:color="auto" w:fill="auto"/>
            <w:vAlign w:val="center"/>
          </w:tcPr>
          <w:p w14:paraId="42A34533" w14:textId="77777777" w:rsidR="00CA7A55" w:rsidRDefault="00CA7A55" w:rsidP="00C1428D">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CA27F69" w14:textId="77777777" w:rsidR="00CA7A55" w:rsidRPr="00900976" w:rsidRDefault="00CA7A55" w:rsidP="00C1428D">
            <w:pPr>
              <w:spacing w:after="0" w:line="240" w:lineRule="auto"/>
              <w:jc w:val="center"/>
              <w:rPr>
                <w:rFonts w:cs="Cambria"/>
              </w:rPr>
            </w:pPr>
            <w:r w:rsidRPr="00900976">
              <w:rPr>
                <w:rFonts w:cs="Cambria"/>
              </w:rPr>
              <w:t>Λοιπές περιοχές</w:t>
            </w:r>
          </w:p>
        </w:tc>
        <w:tc>
          <w:tcPr>
            <w:tcW w:w="1701" w:type="dxa"/>
            <w:vMerge/>
            <w:tcBorders>
              <w:left w:val="single" w:sz="4" w:space="0" w:color="000000"/>
              <w:bottom w:val="single" w:sz="4" w:space="0" w:color="000000"/>
            </w:tcBorders>
            <w:shd w:val="clear" w:color="auto" w:fill="auto"/>
            <w:vAlign w:val="center"/>
          </w:tcPr>
          <w:p w14:paraId="50FE965E" w14:textId="77777777" w:rsidR="00CA7A55" w:rsidRPr="001B0BB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1DB68F7" w14:textId="77777777" w:rsidR="00CA7A55" w:rsidRPr="00900976" w:rsidRDefault="00CA7A55" w:rsidP="00C1428D">
            <w:pPr>
              <w:spacing w:after="0"/>
              <w:jc w:val="center"/>
              <w:rPr>
                <w:rFonts w:cs="Cambria"/>
                <w:b/>
                <w:bCs/>
              </w:rPr>
            </w:pPr>
            <w:r w:rsidRPr="00900976">
              <w:rPr>
                <w:rFonts w:cs="Cambria"/>
                <w:b/>
                <w:bCs/>
              </w:rPr>
              <w:t>0</w:t>
            </w:r>
          </w:p>
        </w:tc>
      </w:tr>
      <w:tr w:rsidR="00CA7A55" w14:paraId="7BC3AE1F" w14:textId="77777777" w:rsidTr="00C1428D">
        <w:trPr>
          <w:trHeight w:val="414"/>
        </w:trPr>
        <w:tc>
          <w:tcPr>
            <w:tcW w:w="2552" w:type="dxa"/>
            <w:vMerge/>
            <w:tcBorders>
              <w:left w:val="single" w:sz="4" w:space="0" w:color="000000"/>
            </w:tcBorders>
            <w:shd w:val="clear" w:color="auto" w:fill="B8CCE4"/>
            <w:vAlign w:val="center"/>
          </w:tcPr>
          <w:p w14:paraId="3FA6FAD8" w14:textId="77777777" w:rsidR="00CA7A55" w:rsidRDefault="00CA7A55" w:rsidP="00C1428D">
            <w:pPr>
              <w:snapToGrid w:val="0"/>
              <w:spacing w:after="0"/>
              <w:jc w:val="center"/>
              <w:rPr>
                <w:rFonts w:cs="Cambria"/>
                <w:b/>
                <w:bCs/>
              </w:rPr>
            </w:pPr>
          </w:p>
        </w:tc>
        <w:tc>
          <w:tcPr>
            <w:tcW w:w="992" w:type="dxa"/>
            <w:vMerge w:val="restart"/>
            <w:tcBorders>
              <w:top w:val="single" w:sz="4" w:space="0" w:color="000000"/>
              <w:left w:val="single" w:sz="4" w:space="0" w:color="000000"/>
            </w:tcBorders>
            <w:shd w:val="clear" w:color="auto" w:fill="auto"/>
            <w:vAlign w:val="center"/>
          </w:tcPr>
          <w:p w14:paraId="03F20BF6" w14:textId="77777777" w:rsidR="00CA7A55" w:rsidRDefault="00CA7A55" w:rsidP="00C1428D">
            <w:pPr>
              <w:snapToGrid w:val="0"/>
              <w:spacing w:after="0"/>
              <w:jc w:val="center"/>
              <w:rPr>
                <w:rFonts w:cs="Cambria"/>
                <w:b/>
                <w:bCs/>
              </w:rPr>
            </w:pPr>
            <w:r>
              <w:rPr>
                <w:rFonts w:cs="Cambria"/>
                <w:b/>
                <w:bCs/>
              </w:rPr>
              <w:t>6.3</w:t>
            </w:r>
          </w:p>
        </w:tc>
        <w:tc>
          <w:tcPr>
            <w:tcW w:w="3260" w:type="dxa"/>
            <w:vMerge/>
            <w:tcBorders>
              <w:left w:val="single" w:sz="4" w:space="0" w:color="000000"/>
            </w:tcBorders>
            <w:shd w:val="clear" w:color="auto" w:fill="auto"/>
            <w:vAlign w:val="center"/>
          </w:tcPr>
          <w:p w14:paraId="77C18786" w14:textId="77777777" w:rsidR="00CA7A55" w:rsidRDefault="00CA7A55" w:rsidP="00C1428D">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5679117F" w14:textId="77777777" w:rsidR="00CA7A55" w:rsidRPr="00617DD5" w:rsidRDefault="00CA7A55" w:rsidP="00C1428D">
            <w:pPr>
              <w:spacing w:after="0" w:line="240" w:lineRule="auto"/>
              <w:jc w:val="center"/>
              <w:rPr>
                <w:rFonts w:cs="Cambria"/>
              </w:rPr>
            </w:pPr>
            <w:r w:rsidRPr="003D40E2">
              <w:rPr>
                <w:rFonts w:cs="Cambria"/>
              </w:rPr>
              <w:t xml:space="preserve">Ηπειρωτικές περιοχές </w:t>
            </w:r>
            <w:r>
              <w:rPr>
                <w:rFonts w:cs="Cambria"/>
              </w:rPr>
              <w:t>που περιλαμβάνονται στα Εδαφικά Σχέδια Δίκαιης Μετάβασης (ΕΣΔΙΜ)</w:t>
            </w:r>
          </w:p>
        </w:tc>
        <w:tc>
          <w:tcPr>
            <w:tcW w:w="1701" w:type="dxa"/>
            <w:vMerge w:val="restart"/>
            <w:tcBorders>
              <w:top w:val="single" w:sz="4" w:space="0" w:color="000000"/>
              <w:left w:val="single" w:sz="4" w:space="0" w:color="000000"/>
            </w:tcBorders>
            <w:shd w:val="clear" w:color="auto" w:fill="auto"/>
            <w:vAlign w:val="center"/>
          </w:tcPr>
          <w:p w14:paraId="7DA10BAD" w14:textId="77777777" w:rsidR="00CA7A55" w:rsidRPr="001B0BB5" w:rsidRDefault="00CA7A55" w:rsidP="00C1428D">
            <w:pPr>
              <w:snapToGrid w:val="0"/>
              <w:spacing w:after="0"/>
              <w:jc w:val="center"/>
              <w:rPr>
                <w:rFonts w:cs="Cambria"/>
                <w:b/>
                <w:bCs/>
              </w:rPr>
            </w:pPr>
            <w:r w:rsidRPr="001B0BB5">
              <w:rPr>
                <w:rFonts w:cs="Cambria"/>
                <w:b/>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649E42F" w14:textId="77777777" w:rsidR="00CA7A55" w:rsidRPr="00900976" w:rsidRDefault="00CA7A55" w:rsidP="00C1428D">
            <w:pPr>
              <w:spacing w:after="0"/>
              <w:jc w:val="center"/>
              <w:rPr>
                <w:rFonts w:cs="Cambria"/>
                <w:b/>
                <w:bCs/>
              </w:rPr>
            </w:pPr>
            <w:r w:rsidRPr="00900976">
              <w:rPr>
                <w:rFonts w:cs="Cambria"/>
                <w:b/>
                <w:bCs/>
              </w:rPr>
              <w:t>100</w:t>
            </w:r>
          </w:p>
        </w:tc>
      </w:tr>
      <w:tr w:rsidR="00CA7A55" w14:paraId="6C7ACBEB" w14:textId="77777777" w:rsidTr="00C1428D">
        <w:trPr>
          <w:trHeight w:val="414"/>
        </w:trPr>
        <w:tc>
          <w:tcPr>
            <w:tcW w:w="2552" w:type="dxa"/>
            <w:vMerge/>
            <w:tcBorders>
              <w:left w:val="single" w:sz="4" w:space="0" w:color="000000"/>
              <w:bottom w:val="single" w:sz="4" w:space="0" w:color="000000"/>
            </w:tcBorders>
            <w:shd w:val="clear" w:color="auto" w:fill="B8CCE4"/>
            <w:vAlign w:val="center"/>
          </w:tcPr>
          <w:p w14:paraId="1CFBCD4E" w14:textId="77777777" w:rsidR="00CA7A55" w:rsidRDefault="00CA7A55" w:rsidP="00C1428D">
            <w:pPr>
              <w:snapToGrid w:val="0"/>
              <w:spacing w:after="0"/>
              <w:jc w:val="center"/>
              <w:rPr>
                <w:rFonts w:cs="Cambria"/>
                <w:b/>
                <w:bCs/>
              </w:rPr>
            </w:pPr>
          </w:p>
        </w:tc>
        <w:tc>
          <w:tcPr>
            <w:tcW w:w="992" w:type="dxa"/>
            <w:vMerge/>
            <w:tcBorders>
              <w:left w:val="single" w:sz="4" w:space="0" w:color="000000"/>
              <w:bottom w:val="single" w:sz="4" w:space="0" w:color="000000"/>
            </w:tcBorders>
            <w:shd w:val="clear" w:color="auto" w:fill="auto"/>
            <w:vAlign w:val="center"/>
          </w:tcPr>
          <w:p w14:paraId="02FFEE80" w14:textId="77777777" w:rsidR="00CA7A55" w:rsidRDefault="00CA7A55" w:rsidP="00C1428D">
            <w:pPr>
              <w:snapToGrid w:val="0"/>
              <w:spacing w:after="0"/>
              <w:jc w:val="center"/>
              <w:rPr>
                <w:rFonts w:cs="Cambria"/>
                <w:b/>
                <w:bCs/>
              </w:rPr>
            </w:pPr>
          </w:p>
        </w:tc>
        <w:tc>
          <w:tcPr>
            <w:tcW w:w="3260" w:type="dxa"/>
            <w:vMerge/>
            <w:tcBorders>
              <w:left w:val="single" w:sz="4" w:space="0" w:color="000000"/>
              <w:bottom w:val="single" w:sz="4" w:space="0" w:color="000000"/>
            </w:tcBorders>
            <w:shd w:val="clear" w:color="auto" w:fill="auto"/>
            <w:vAlign w:val="center"/>
          </w:tcPr>
          <w:p w14:paraId="2F6D4AB7" w14:textId="77777777" w:rsidR="00CA7A55" w:rsidRDefault="00CA7A55" w:rsidP="00C1428D">
            <w:pPr>
              <w:snapToGrid w:val="0"/>
              <w:spacing w:after="0"/>
              <w:jc w:val="center"/>
              <w:rPr>
                <w:rFonts w:cs="Cambria"/>
                <w:b/>
                <w:bCs/>
              </w:rPr>
            </w:pPr>
          </w:p>
        </w:tc>
        <w:tc>
          <w:tcPr>
            <w:tcW w:w="2977" w:type="dxa"/>
            <w:tcBorders>
              <w:top w:val="single" w:sz="4" w:space="0" w:color="000000"/>
              <w:left w:val="single" w:sz="4" w:space="0" w:color="000000"/>
              <w:bottom w:val="single" w:sz="4" w:space="0" w:color="000000"/>
            </w:tcBorders>
            <w:shd w:val="clear" w:color="auto" w:fill="auto"/>
            <w:vAlign w:val="center"/>
          </w:tcPr>
          <w:p w14:paraId="0ED81A63" w14:textId="77777777" w:rsidR="00CA7A55" w:rsidRPr="00900976" w:rsidRDefault="00CA7A55" w:rsidP="00C1428D">
            <w:pPr>
              <w:spacing w:after="0" w:line="240" w:lineRule="auto"/>
              <w:jc w:val="center"/>
              <w:rPr>
                <w:rFonts w:cs="Cambria"/>
              </w:rPr>
            </w:pPr>
            <w:r>
              <w:rPr>
                <w:rFonts w:cs="Cambria"/>
              </w:rPr>
              <w:t>Λοιπές περιοχές</w:t>
            </w:r>
          </w:p>
        </w:tc>
        <w:tc>
          <w:tcPr>
            <w:tcW w:w="1701" w:type="dxa"/>
            <w:vMerge/>
            <w:tcBorders>
              <w:left w:val="single" w:sz="4" w:space="0" w:color="000000"/>
              <w:bottom w:val="single" w:sz="4" w:space="0" w:color="000000"/>
            </w:tcBorders>
            <w:shd w:val="clear" w:color="auto" w:fill="auto"/>
            <w:vAlign w:val="center"/>
          </w:tcPr>
          <w:p w14:paraId="13791286" w14:textId="77777777" w:rsidR="00CA7A55" w:rsidRDefault="00CA7A55" w:rsidP="00C1428D">
            <w:pPr>
              <w:snapToGrid w:val="0"/>
              <w:spacing w:after="0"/>
              <w:jc w:val="center"/>
              <w:rPr>
                <w:rFonts w:cs="Cambria"/>
                <w:b/>
                <w:bCs/>
              </w:rPr>
            </w:pP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6C847E4" w14:textId="77777777" w:rsidR="00CA7A55" w:rsidRPr="00900976" w:rsidRDefault="00CA7A55" w:rsidP="00C1428D">
            <w:pPr>
              <w:spacing w:after="0"/>
              <w:jc w:val="center"/>
              <w:rPr>
                <w:rFonts w:cs="Cambria"/>
                <w:b/>
                <w:bCs/>
              </w:rPr>
            </w:pPr>
            <w:r w:rsidRPr="00900976">
              <w:rPr>
                <w:rFonts w:cs="Cambria"/>
                <w:b/>
                <w:bCs/>
              </w:rPr>
              <w:t>0</w:t>
            </w:r>
          </w:p>
        </w:tc>
      </w:tr>
    </w:tbl>
    <w:p w14:paraId="3DEDEB42" w14:textId="77777777" w:rsidR="00CA7A55" w:rsidRDefault="00CA7A55" w:rsidP="00CA7A55">
      <w:pPr>
        <w:jc w:val="center"/>
        <w:rPr>
          <w:rFonts w:ascii="Cambria" w:hAnsi="Cambria" w:cs="Cambria"/>
          <w:b/>
          <w:bCs/>
        </w:rPr>
      </w:pPr>
    </w:p>
    <w:p w14:paraId="6B20D8BC" w14:textId="77777777" w:rsidR="005153C6" w:rsidRDefault="005153C6" w:rsidP="00CA7A55">
      <w:pPr>
        <w:rPr>
          <w:rFonts w:ascii="Cambria" w:hAnsi="Cambria" w:cs="Cambria"/>
          <w:b/>
          <w:bCs/>
        </w:rPr>
      </w:pPr>
    </w:p>
    <w:p w14:paraId="6B672A9A" w14:textId="16EF085F" w:rsidR="00CA7A55" w:rsidRDefault="00CA7A55" w:rsidP="00CA7A55">
      <w:pPr>
        <w:rPr>
          <w:rFonts w:ascii="Cambria" w:hAnsi="Cambria" w:cs="Cambria"/>
          <w:b/>
          <w:bCs/>
        </w:rPr>
      </w:pPr>
      <w:r>
        <w:rPr>
          <w:rFonts w:ascii="Cambria" w:hAnsi="Cambria" w:cs="Cambria"/>
          <w:b/>
          <w:bCs/>
        </w:rPr>
        <w:lastRenderedPageBreak/>
        <w:t>(*) Η βαθμολογία στο κριτήριο 1.2 δεν είναι αθροιστική.</w:t>
      </w:r>
    </w:p>
    <w:p w14:paraId="6FDA37CD" w14:textId="77777777" w:rsidR="00CA7A55" w:rsidRDefault="00CA7A55" w:rsidP="00CA7A55">
      <w:pPr>
        <w:rPr>
          <w:rFonts w:ascii="Cambria" w:hAnsi="Cambria" w:cs="Cambria"/>
          <w:b/>
          <w:bCs/>
        </w:rPr>
      </w:pPr>
      <w:r>
        <w:rPr>
          <w:rFonts w:ascii="Cambria" w:hAnsi="Cambria" w:cs="Cambria"/>
          <w:b/>
          <w:bCs/>
        </w:rPr>
        <w:t>(**) Η βαθμολογία στα κριτήρια 6.1, 6.2 και 6.3 είναι αθροιστική.</w:t>
      </w:r>
    </w:p>
    <w:p w14:paraId="219B9601" w14:textId="77777777" w:rsidR="00CA7A55" w:rsidRDefault="00CA7A55" w:rsidP="00CA7A55"/>
    <w:p w14:paraId="68D678CE" w14:textId="77777777" w:rsidR="00CA7A55" w:rsidRDefault="00CA7A55" w:rsidP="00CA7A55"/>
    <w:tbl>
      <w:tblPr>
        <w:tblW w:w="13798" w:type="dxa"/>
        <w:jc w:val="center"/>
        <w:tblLayout w:type="fixed"/>
        <w:tblCellMar>
          <w:left w:w="0" w:type="dxa"/>
          <w:right w:w="0" w:type="dxa"/>
        </w:tblCellMar>
        <w:tblLook w:val="0000" w:firstRow="0" w:lastRow="0" w:firstColumn="0" w:lastColumn="0" w:noHBand="0" w:noVBand="0"/>
      </w:tblPr>
      <w:tblGrid>
        <w:gridCol w:w="7652"/>
        <w:gridCol w:w="6106"/>
        <w:gridCol w:w="40"/>
      </w:tblGrid>
      <w:tr w:rsidR="00CA7A55" w14:paraId="7C5BC403" w14:textId="77777777" w:rsidTr="00C1428D">
        <w:trPr>
          <w:trHeight w:val="632"/>
          <w:jc w:val="center"/>
        </w:trPr>
        <w:tc>
          <w:tcPr>
            <w:tcW w:w="13758" w:type="dxa"/>
            <w:gridSpan w:val="2"/>
            <w:tcBorders>
              <w:top w:val="single" w:sz="4" w:space="0" w:color="auto"/>
              <w:left w:val="single" w:sz="4" w:space="0" w:color="auto"/>
              <w:bottom w:val="single" w:sz="4" w:space="0" w:color="auto"/>
            </w:tcBorders>
            <w:shd w:val="clear" w:color="auto" w:fill="B8CCE4"/>
            <w:vAlign w:val="center"/>
          </w:tcPr>
          <w:p w14:paraId="06E56BE1" w14:textId="77777777" w:rsidR="00CA7A55" w:rsidRDefault="00CA7A55" w:rsidP="00C1428D">
            <w:pPr>
              <w:snapToGrid w:val="0"/>
              <w:jc w:val="center"/>
            </w:pPr>
            <w:r>
              <w:rPr>
                <w:b/>
              </w:rPr>
              <w:t>ΒΑΘΜΟΛΟΓΙΑ = ΒΑΡΥΤΗΤΑ Χ ΜΟΡΙΟΔΟΤΗΣΗ</w:t>
            </w:r>
          </w:p>
        </w:tc>
        <w:tc>
          <w:tcPr>
            <w:tcW w:w="40" w:type="dxa"/>
            <w:tcBorders>
              <w:top w:val="single" w:sz="4" w:space="0" w:color="auto"/>
              <w:bottom w:val="single" w:sz="4" w:space="0" w:color="auto"/>
              <w:right w:val="single" w:sz="4" w:space="0" w:color="auto"/>
            </w:tcBorders>
            <w:shd w:val="clear" w:color="auto" w:fill="auto"/>
            <w:vAlign w:val="center"/>
          </w:tcPr>
          <w:p w14:paraId="2A683F93" w14:textId="77777777" w:rsidR="00CA7A55" w:rsidRDefault="00CA7A55" w:rsidP="00C1428D">
            <w:pPr>
              <w:snapToGrid w:val="0"/>
              <w:jc w:val="center"/>
            </w:pPr>
          </w:p>
        </w:tc>
      </w:tr>
      <w:tr w:rsidR="00CA7A55" w14:paraId="12807014" w14:textId="77777777" w:rsidTr="00C1428D">
        <w:tblPrEx>
          <w:tblCellMar>
            <w:left w:w="108" w:type="dxa"/>
            <w:right w:w="108" w:type="dxa"/>
          </w:tblCellMar>
        </w:tblPrEx>
        <w:trPr>
          <w:trHeight w:val="581"/>
          <w:jc w:val="center"/>
        </w:trPr>
        <w:tc>
          <w:tcPr>
            <w:tcW w:w="7652" w:type="dxa"/>
            <w:tcBorders>
              <w:top w:val="single" w:sz="4" w:space="0" w:color="auto"/>
              <w:left w:val="single" w:sz="4" w:space="0" w:color="000000"/>
              <w:bottom w:val="single" w:sz="4" w:space="0" w:color="000000"/>
            </w:tcBorders>
            <w:shd w:val="clear" w:color="auto" w:fill="B8CCE4"/>
            <w:vAlign w:val="center"/>
          </w:tcPr>
          <w:p w14:paraId="677BB095" w14:textId="77777777" w:rsidR="00CA7A55" w:rsidRDefault="00CA7A55" w:rsidP="00C1428D">
            <w:pPr>
              <w:spacing w:after="0" w:line="100" w:lineRule="atLeast"/>
              <w:jc w:val="center"/>
              <w:rPr>
                <w:b/>
              </w:rPr>
            </w:pPr>
            <w:r>
              <w:rPr>
                <w:b/>
              </w:rPr>
              <w:t>ΜΕΓΙΣΤΗ ΔΥΝΑΤΗ ΒΑΘΜΟΛΟΓΙΑ</w:t>
            </w:r>
          </w:p>
        </w:tc>
        <w:tc>
          <w:tcPr>
            <w:tcW w:w="614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F3229F6" w14:textId="77777777" w:rsidR="00CA7A55" w:rsidRDefault="00CA7A55" w:rsidP="00C1428D">
            <w:pPr>
              <w:spacing w:after="0" w:line="100" w:lineRule="atLeast"/>
              <w:jc w:val="center"/>
            </w:pPr>
            <w:r>
              <w:rPr>
                <w:b/>
              </w:rPr>
              <w:t>100</w:t>
            </w:r>
          </w:p>
        </w:tc>
      </w:tr>
      <w:tr w:rsidR="00CA7A55" w14:paraId="51D42935" w14:textId="77777777" w:rsidTr="00C1428D">
        <w:tblPrEx>
          <w:tblCellMar>
            <w:left w:w="108" w:type="dxa"/>
            <w:right w:w="108" w:type="dxa"/>
          </w:tblCellMar>
        </w:tblPrEx>
        <w:trPr>
          <w:trHeight w:val="601"/>
          <w:jc w:val="center"/>
        </w:trPr>
        <w:tc>
          <w:tcPr>
            <w:tcW w:w="7652" w:type="dxa"/>
            <w:tcBorders>
              <w:top w:val="single" w:sz="4" w:space="0" w:color="000000"/>
              <w:left w:val="single" w:sz="4" w:space="0" w:color="000000"/>
              <w:bottom w:val="single" w:sz="4" w:space="0" w:color="000000"/>
            </w:tcBorders>
            <w:shd w:val="clear" w:color="auto" w:fill="B8CCE4"/>
            <w:vAlign w:val="center"/>
          </w:tcPr>
          <w:p w14:paraId="64585B19" w14:textId="77777777" w:rsidR="00CA7A55" w:rsidRDefault="00CA7A55" w:rsidP="00C1428D">
            <w:pPr>
              <w:spacing w:after="0" w:line="100" w:lineRule="atLeast"/>
              <w:jc w:val="center"/>
              <w:rPr>
                <w:b/>
              </w:rPr>
            </w:pPr>
            <w:r>
              <w:rPr>
                <w:b/>
              </w:rPr>
              <w:t>ΕΛΑΧΙΣΤΗ ΒΑΘΜΟΛΟΓΙΑ</w:t>
            </w:r>
          </w:p>
        </w:tc>
        <w:tc>
          <w:tcPr>
            <w:tcW w:w="6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BB1E3" w14:textId="77777777" w:rsidR="00CA7A55" w:rsidRPr="00E67D50" w:rsidRDefault="00CA7A55" w:rsidP="00C1428D">
            <w:pPr>
              <w:spacing w:after="0" w:line="100" w:lineRule="atLeast"/>
              <w:jc w:val="center"/>
            </w:pPr>
            <w:r w:rsidRPr="00E67D50">
              <w:rPr>
                <w:b/>
              </w:rPr>
              <w:t xml:space="preserve">30 </w:t>
            </w:r>
          </w:p>
        </w:tc>
      </w:tr>
      <w:tr w:rsidR="00CA7A55" w14:paraId="2E183E73" w14:textId="77777777" w:rsidTr="00C1428D">
        <w:tblPrEx>
          <w:tblCellMar>
            <w:left w:w="108" w:type="dxa"/>
            <w:right w:w="108" w:type="dxa"/>
          </w:tblCellMar>
        </w:tblPrEx>
        <w:trPr>
          <w:trHeight w:val="917"/>
          <w:jc w:val="center"/>
        </w:trPr>
        <w:tc>
          <w:tcPr>
            <w:tcW w:w="7652" w:type="dxa"/>
            <w:tcBorders>
              <w:top w:val="single" w:sz="4" w:space="0" w:color="000000"/>
              <w:left w:val="single" w:sz="4" w:space="0" w:color="000000"/>
              <w:bottom w:val="single" w:sz="4" w:space="0" w:color="000000"/>
            </w:tcBorders>
            <w:shd w:val="clear" w:color="auto" w:fill="B8CCE4"/>
            <w:vAlign w:val="center"/>
          </w:tcPr>
          <w:p w14:paraId="533DA4A1" w14:textId="77777777" w:rsidR="00CA7A55" w:rsidRDefault="00CA7A55" w:rsidP="00C1428D">
            <w:pPr>
              <w:spacing w:after="0" w:line="100" w:lineRule="atLeast"/>
              <w:jc w:val="center"/>
              <w:rPr>
                <w:rFonts w:cs="Cambria"/>
                <w:b/>
                <w:i/>
                <w:iCs/>
              </w:rPr>
            </w:pPr>
            <w:r>
              <w:rPr>
                <w:rFonts w:cs="Cambria"/>
                <w:b/>
                <w:bCs/>
                <w:i/>
                <w:iCs/>
              </w:rPr>
              <w:t xml:space="preserve">ΕΛΑΧΙΣΤΟ ΠΟΣΟΣΤΟ ΒΑΘΜΟΛΟΓΙΑΣ ΠΟΥ ΟΦΕΙΛΕΙ ΝΑ ΣΥΓΚΕΝΤΡΩΣΕΙ Ο ΔΥΝΗΤΙΚΟΣ ΔΙΚΑΙΟΥΧΟΣ </w:t>
            </w:r>
          </w:p>
        </w:tc>
        <w:tc>
          <w:tcPr>
            <w:tcW w:w="6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18E2D" w14:textId="77777777" w:rsidR="00CA7A55" w:rsidRDefault="00CA7A55" w:rsidP="00C1428D">
            <w:pPr>
              <w:spacing w:after="0" w:line="100" w:lineRule="atLeast"/>
              <w:jc w:val="center"/>
            </w:pPr>
            <w:bookmarkStart w:id="3" w:name="Bookmark"/>
            <w:bookmarkEnd w:id="3"/>
            <w:r w:rsidRPr="00E67D50">
              <w:rPr>
                <w:rFonts w:cs="Cambria"/>
                <w:b/>
                <w:i/>
                <w:iCs/>
              </w:rPr>
              <w:t>30% της</w:t>
            </w:r>
            <w:r>
              <w:rPr>
                <w:rFonts w:cs="Cambria"/>
                <w:b/>
                <w:i/>
                <w:iCs/>
              </w:rPr>
              <w:t xml:space="preserve"> μέγιστης βαθμολογίας</w:t>
            </w:r>
          </w:p>
        </w:tc>
      </w:tr>
    </w:tbl>
    <w:p w14:paraId="1B7AE983" w14:textId="77777777" w:rsidR="004F0DD1" w:rsidRDefault="004F0DD1"/>
    <w:p w14:paraId="5567E865" w14:textId="77777777" w:rsidR="00CA7A55" w:rsidRDefault="00CA7A55"/>
    <w:p w14:paraId="42F275C0" w14:textId="77777777" w:rsidR="006A383C" w:rsidRDefault="006A383C"/>
    <w:p w14:paraId="6B87A91F" w14:textId="77777777" w:rsidR="004F0DD1" w:rsidRDefault="004F0DD1"/>
    <w:p w14:paraId="3CE712CD" w14:textId="77777777" w:rsidR="004F0DD1" w:rsidRDefault="004F0DD1">
      <w:pPr>
        <w:sectPr w:rsidR="004F0DD1" w:rsidSect="00E92689">
          <w:footerReference w:type="default" r:id="rId10"/>
          <w:pgSz w:w="16838" w:h="11906" w:orient="landscape"/>
          <w:pgMar w:top="1247" w:right="1440" w:bottom="1247" w:left="1440" w:header="720" w:footer="709" w:gutter="0"/>
          <w:cols w:space="720"/>
          <w:docGrid w:linePitch="600" w:charSpace="36864"/>
        </w:sectPr>
      </w:pPr>
    </w:p>
    <w:p w14:paraId="07C90756" w14:textId="77777777" w:rsidR="0082729F" w:rsidRPr="00E558B6" w:rsidRDefault="004C687F" w:rsidP="002C1740">
      <w:pPr>
        <w:pageBreakBefore/>
        <w:jc w:val="center"/>
        <w:rPr>
          <w:sz w:val="26"/>
          <w:szCs w:val="26"/>
        </w:rPr>
      </w:pPr>
      <w:r w:rsidRPr="00E558B6">
        <w:rPr>
          <w:b/>
          <w:sz w:val="26"/>
          <w:szCs w:val="26"/>
        </w:rPr>
        <w:lastRenderedPageBreak/>
        <w:t>Γ</w:t>
      </w:r>
      <w:r w:rsidR="003D3544" w:rsidRPr="00E558B6">
        <w:rPr>
          <w:b/>
          <w:sz w:val="26"/>
          <w:szCs w:val="26"/>
        </w:rPr>
        <w:t xml:space="preserve">. </w:t>
      </w:r>
      <w:r w:rsidRPr="00E558B6">
        <w:rPr>
          <w:b/>
          <w:sz w:val="26"/>
          <w:szCs w:val="26"/>
        </w:rPr>
        <w:t xml:space="preserve"> </w:t>
      </w:r>
      <w:r w:rsidR="003D3544" w:rsidRPr="00E558B6">
        <w:rPr>
          <w:b/>
          <w:sz w:val="26"/>
          <w:szCs w:val="26"/>
          <w:u w:val="single"/>
        </w:rPr>
        <w:t>ΟΔΗΓΙΕΣ ΓΙΑ ΤΗΝ ΕΞΕΤΑΣΗ ΤΩΝ ΚΡΙΤΗΡΙΩΝ ΕΠΙΛΕΞΙΜΟΤΗΤΑΣ ΠΡΑΞΕΩΝ</w:t>
      </w:r>
    </w:p>
    <w:p w14:paraId="462B1EF2" w14:textId="485594F7" w:rsidR="0082729F" w:rsidRPr="00E558B6" w:rsidRDefault="003D3544" w:rsidP="005D461F">
      <w:pPr>
        <w:jc w:val="both"/>
        <w:rPr>
          <w:sz w:val="24"/>
          <w:szCs w:val="24"/>
        </w:rPr>
      </w:pPr>
      <w:r w:rsidRPr="00E558B6">
        <w:rPr>
          <w:sz w:val="24"/>
          <w:szCs w:val="24"/>
        </w:rPr>
        <w:t>Στο πλαίσιο των κριτηρίων επιλεξιμότητας πράξεων</w:t>
      </w:r>
      <w:r w:rsidR="00D84518">
        <w:rPr>
          <w:sz w:val="24"/>
          <w:szCs w:val="24"/>
        </w:rPr>
        <w:t xml:space="preserve"> της</w:t>
      </w:r>
      <w:r w:rsidRPr="00E558B6">
        <w:rPr>
          <w:sz w:val="24"/>
          <w:szCs w:val="24"/>
        </w:rPr>
        <w:t xml:space="preserve"> </w:t>
      </w:r>
      <w:r w:rsidR="00236117">
        <w:rPr>
          <w:sz w:val="24"/>
          <w:szCs w:val="24"/>
        </w:rPr>
        <w:t>π</w:t>
      </w:r>
      <w:r w:rsidR="00E558B6" w:rsidRPr="00E558B6">
        <w:rPr>
          <w:sz w:val="24"/>
          <w:szCs w:val="24"/>
        </w:rPr>
        <w:t xml:space="preserve">αρέμβασης Π3-73-1.1: «Έργα υποδομών εγγείων βελτιώσεων», Δράση 2 «Έργα ταμίευσης και αρδευτικών δικτύων για νέα έργα υποδομών εγγείων βελτιώσεων» </w:t>
      </w:r>
      <w:r w:rsidRPr="00E558B6">
        <w:rPr>
          <w:sz w:val="24"/>
          <w:szCs w:val="24"/>
        </w:rPr>
        <w:t>εξετάζονται τα ακόλουθα:</w:t>
      </w:r>
    </w:p>
    <w:p w14:paraId="7F4F064C" w14:textId="77777777" w:rsidR="0082729F" w:rsidRPr="00E558B6" w:rsidRDefault="003D3544" w:rsidP="00FD7CBB">
      <w:pPr>
        <w:pStyle w:val="12"/>
        <w:numPr>
          <w:ilvl w:val="0"/>
          <w:numId w:val="1"/>
        </w:numPr>
        <w:ind w:left="426" w:hanging="426"/>
        <w:jc w:val="center"/>
        <w:rPr>
          <w:sz w:val="24"/>
          <w:szCs w:val="24"/>
          <w:u w:val="single"/>
        </w:rPr>
      </w:pPr>
      <w:r w:rsidRPr="00E558B6">
        <w:rPr>
          <w:b/>
          <w:sz w:val="24"/>
          <w:szCs w:val="24"/>
          <w:u w:val="single"/>
        </w:rPr>
        <w:t>Η εμπρόθεσμη υποβολή της αίτησης στήριξης</w:t>
      </w:r>
      <w:r w:rsidR="00D547E7" w:rsidRPr="00E558B6">
        <w:rPr>
          <w:b/>
          <w:sz w:val="24"/>
          <w:szCs w:val="24"/>
          <w:u w:val="single"/>
        </w:rPr>
        <w:t>.</w:t>
      </w:r>
    </w:p>
    <w:p w14:paraId="4A3AE535" w14:textId="78E8F90E" w:rsidR="00E558B6" w:rsidRPr="0066122D" w:rsidRDefault="00E558B6" w:rsidP="005D461F">
      <w:pPr>
        <w:jc w:val="both"/>
        <w:rPr>
          <w:rFonts w:cstheme="minorHAnsi"/>
          <w:sz w:val="24"/>
          <w:szCs w:val="24"/>
        </w:rPr>
      </w:pPr>
      <w:r w:rsidRPr="00FB6F12">
        <w:rPr>
          <w:rFonts w:cstheme="minorHAnsi"/>
          <w:sz w:val="24"/>
          <w:szCs w:val="24"/>
        </w:rPr>
        <w:t xml:space="preserve">Εξετάζεται </w:t>
      </w:r>
      <w:r w:rsidR="00816355">
        <w:rPr>
          <w:rFonts w:cstheme="minorHAnsi"/>
          <w:sz w:val="24"/>
          <w:szCs w:val="24"/>
        </w:rPr>
        <w:t>α</w:t>
      </w:r>
      <w:r w:rsidRPr="00FB6F12">
        <w:rPr>
          <w:rFonts w:cstheme="minorHAnsi"/>
          <w:sz w:val="24"/>
          <w:szCs w:val="24"/>
        </w:rPr>
        <w:t xml:space="preserve">ν η αίτηση στήριξης υποβλήθηκε </w:t>
      </w:r>
      <w:r w:rsidRPr="00816355">
        <w:rPr>
          <w:rFonts w:cstheme="minorHAnsi"/>
          <w:b/>
          <w:bCs/>
          <w:sz w:val="24"/>
          <w:szCs w:val="24"/>
          <w:u w:val="single"/>
        </w:rPr>
        <w:t>ηλεκτρονικά</w:t>
      </w:r>
      <w:r w:rsidRPr="00FB6F12">
        <w:rPr>
          <w:rFonts w:cstheme="minorHAnsi"/>
          <w:sz w:val="24"/>
          <w:szCs w:val="24"/>
        </w:rPr>
        <w:t xml:space="preserve"> στο Ολοκληρωμένο Πληροφοριακό Σύστημα Κοινής Αγροτικής Πολιτικής (ΟΠΣΚΑΠ) εντός της προθεσμίας που ορίζεται στην πρόσκληση. </w:t>
      </w:r>
    </w:p>
    <w:p w14:paraId="7A4EC398" w14:textId="77777777" w:rsidR="0066122D" w:rsidRPr="0066122D" w:rsidRDefault="0066122D" w:rsidP="00441F2A">
      <w:pPr>
        <w:ind w:firstLine="425"/>
        <w:jc w:val="both"/>
        <w:rPr>
          <w:rFonts w:cstheme="minorHAnsi"/>
          <w:sz w:val="24"/>
          <w:szCs w:val="24"/>
        </w:rPr>
      </w:pPr>
    </w:p>
    <w:p w14:paraId="57FD0CB1" w14:textId="77777777" w:rsidR="0082729F" w:rsidRPr="00E558B6" w:rsidRDefault="003D3544" w:rsidP="00FD7CBB">
      <w:pPr>
        <w:pStyle w:val="12"/>
        <w:numPr>
          <w:ilvl w:val="0"/>
          <w:numId w:val="1"/>
        </w:numPr>
        <w:ind w:left="426" w:hanging="426"/>
        <w:jc w:val="center"/>
        <w:rPr>
          <w:sz w:val="24"/>
          <w:szCs w:val="24"/>
          <w:u w:val="single"/>
        </w:rPr>
      </w:pPr>
      <w:r w:rsidRPr="00E558B6">
        <w:rPr>
          <w:b/>
          <w:sz w:val="24"/>
          <w:szCs w:val="24"/>
          <w:u w:val="single"/>
        </w:rPr>
        <w:t>Η επιλεξιμότητα της προτεινόμενης πράξης.</w:t>
      </w:r>
    </w:p>
    <w:p w14:paraId="21DCBD44" w14:textId="77777777" w:rsidR="0082729F" w:rsidRPr="009666C3" w:rsidRDefault="003D3544" w:rsidP="005D461F">
      <w:pPr>
        <w:pStyle w:val="12"/>
        <w:ind w:left="0"/>
        <w:jc w:val="both"/>
        <w:rPr>
          <w:sz w:val="24"/>
          <w:szCs w:val="24"/>
        </w:rPr>
      </w:pPr>
      <w:r w:rsidRPr="00E558B6">
        <w:rPr>
          <w:sz w:val="24"/>
          <w:szCs w:val="24"/>
        </w:rPr>
        <w:t>Ειδικότερα, στο πλαίσιο του κριτηρίου εξετάζονται:</w:t>
      </w:r>
    </w:p>
    <w:p w14:paraId="60F9F831" w14:textId="2C0B287F" w:rsidR="009666C3" w:rsidRPr="009666C3" w:rsidRDefault="00F11FBE" w:rsidP="00860DFB">
      <w:pPr>
        <w:jc w:val="both"/>
      </w:pPr>
      <w:r w:rsidRPr="00F11FBE">
        <w:rPr>
          <w:rFonts w:asciiTheme="minorHAnsi" w:eastAsia="Times New Roman" w:hAnsiTheme="minorHAnsi" w:cstheme="minorHAnsi"/>
          <w:b/>
          <w:bCs/>
          <w:sz w:val="24"/>
          <w:szCs w:val="24"/>
          <w:lang w:val="en-US"/>
        </w:rPr>
        <w:t>i</w:t>
      </w:r>
      <w:r w:rsidRPr="00F11FBE">
        <w:rPr>
          <w:rFonts w:asciiTheme="minorHAnsi" w:eastAsia="Times New Roman" w:hAnsiTheme="minorHAnsi" w:cstheme="minorHAnsi"/>
          <w:b/>
          <w:bCs/>
          <w:sz w:val="24"/>
          <w:szCs w:val="24"/>
        </w:rPr>
        <w:t xml:space="preserve">) </w:t>
      </w:r>
      <w:r w:rsidRPr="00F11FBE">
        <w:rPr>
          <w:rFonts w:asciiTheme="minorHAnsi" w:eastAsia="Times New Roman" w:hAnsiTheme="minorHAnsi" w:cstheme="minorHAnsi"/>
          <w:b/>
          <w:bCs/>
          <w:sz w:val="24"/>
          <w:szCs w:val="24"/>
          <w:lang w:val="en-US"/>
        </w:rPr>
        <w:t>A</w:t>
      </w:r>
      <w:r w:rsidRPr="00F11FBE">
        <w:rPr>
          <w:rFonts w:asciiTheme="minorHAnsi" w:eastAsia="Times New Roman" w:hAnsiTheme="minorHAnsi" w:cstheme="minorHAnsi"/>
          <w:b/>
          <w:bCs/>
          <w:sz w:val="24"/>
          <w:szCs w:val="24"/>
        </w:rPr>
        <w:t>ν η προτεινόμενη πράξη είναι συμβατή με τους όρους επιλεξιμότητας  του άρθρου  74 του κανονισμού (ΕΕ)</w:t>
      </w:r>
      <w:r w:rsidRPr="00F11FBE">
        <w:rPr>
          <w:rFonts w:asciiTheme="minorHAnsi" w:eastAsia="Times New Roman" w:hAnsiTheme="minorHAnsi" w:cstheme="minorHAnsi"/>
          <w:b/>
          <w:bCs/>
          <w:color w:val="FF0000"/>
          <w:sz w:val="24"/>
          <w:szCs w:val="24"/>
        </w:rPr>
        <w:t xml:space="preserve"> </w:t>
      </w:r>
      <w:r w:rsidRPr="00F11FBE">
        <w:rPr>
          <w:rFonts w:asciiTheme="minorHAnsi" w:eastAsia="Times New Roman" w:hAnsiTheme="minorHAnsi" w:cstheme="minorHAnsi"/>
          <w:b/>
          <w:bCs/>
          <w:sz w:val="24"/>
          <w:szCs w:val="24"/>
        </w:rPr>
        <w:t>2021/2115 και τις κατηγορίες επένδυσης που ορίζονται στο ΣΣ ΚΑΠ 2023-2027.</w:t>
      </w:r>
      <w:r w:rsidR="009666C3" w:rsidRPr="009666C3">
        <w:rPr>
          <w:rFonts w:asciiTheme="minorHAnsi" w:eastAsia="Times New Roman" w:hAnsiTheme="minorHAnsi" w:cstheme="minorHAnsi"/>
          <w:b/>
          <w:bCs/>
          <w:sz w:val="24"/>
          <w:szCs w:val="24"/>
        </w:rPr>
        <w:t xml:space="preserve"> </w:t>
      </w:r>
    </w:p>
    <w:p w14:paraId="13595DCE" w14:textId="218E08F2" w:rsidR="0082729F" w:rsidRPr="00184341" w:rsidRDefault="003D3544" w:rsidP="009666C3">
      <w:pPr>
        <w:jc w:val="both"/>
        <w:rPr>
          <w:sz w:val="24"/>
          <w:szCs w:val="24"/>
        </w:rPr>
      </w:pPr>
      <w:r w:rsidRPr="00184341">
        <w:rPr>
          <w:sz w:val="24"/>
          <w:szCs w:val="24"/>
        </w:rPr>
        <w:t>Αναλυτικά  απαιτούνται</w:t>
      </w:r>
      <w:r w:rsidR="00CF45B7" w:rsidRPr="00184341">
        <w:rPr>
          <w:sz w:val="24"/>
          <w:szCs w:val="24"/>
        </w:rPr>
        <w:t>,</w:t>
      </w:r>
      <w:r w:rsidRPr="00184341">
        <w:rPr>
          <w:sz w:val="24"/>
          <w:szCs w:val="24"/>
        </w:rPr>
        <w:t xml:space="preserve"> ανά κατηγορία προτεινόμενης επένδυσης</w:t>
      </w:r>
      <w:r w:rsidR="00CF45B7" w:rsidRPr="00184341">
        <w:rPr>
          <w:sz w:val="24"/>
          <w:szCs w:val="24"/>
        </w:rPr>
        <w:t>,</w:t>
      </w:r>
      <w:r w:rsidRPr="00184341">
        <w:rPr>
          <w:sz w:val="24"/>
          <w:szCs w:val="24"/>
        </w:rPr>
        <w:t xml:space="preserve"> σωρευτικά τα ακόλουθα:</w:t>
      </w:r>
    </w:p>
    <w:p w14:paraId="5C777159" w14:textId="77777777" w:rsidR="009666C3" w:rsidRPr="00F138EB" w:rsidRDefault="009666C3" w:rsidP="00441F2A">
      <w:pPr>
        <w:autoSpaceDE w:val="0"/>
        <w:autoSpaceDN w:val="0"/>
        <w:adjustRightInd w:val="0"/>
        <w:ind w:left="142" w:firstLine="425"/>
        <w:jc w:val="both"/>
        <w:rPr>
          <w:rFonts w:asciiTheme="minorHAnsi" w:hAnsiTheme="minorHAnsi" w:cstheme="minorHAnsi"/>
          <w:b/>
          <w:sz w:val="24"/>
          <w:szCs w:val="24"/>
          <w:u w:val="single"/>
        </w:rPr>
      </w:pPr>
      <w:r w:rsidRPr="000A3704">
        <w:rPr>
          <w:rFonts w:asciiTheme="minorHAnsi" w:hAnsiTheme="minorHAnsi" w:cstheme="minorHAnsi"/>
          <w:b/>
          <w:sz w:val="24"/>
          <w:szCs w:val="24"/>
        </w:rPr>
        <w:t>I.</w:t>
      </w:r>
      <w:r w:rsidRPr="00A57A11">
        <w:rPr>
          <w:rFonts w:asciiTheme="minorHAnsi" w:hAnsiTheme="minorHAnsi" w:cstheme="minorHAnsi"/>
          <w:b/>
          <w:sz w:val="24"/>
          <w:szCs w:val="24"/>
        </w:rPr>
        <w:t xml:space="preserve"> </w:t>
      </w:r>
      <w:r w:rsidRPr="00F138EB">
        <w:rPr>
          <w:rFonts w:asciiTheme="minorHAnsi" w:hAnsiTheme="minorHAnsi" w:cstheme="minorHAnsi"/>
          <w:b/>
          <w:sz w:val="24"/>
          <w:szCs w:val="24"/>
          <w:u w:val="single"/>
        </w:rPr>
        <w:t>Επένδυση βελτίωσης υφιστάμενης αρδευτικής εγκατάστασης ή στοιχείου αρδευτικής υποδομής σε υδάτινο σώμα</w:t>
      </w:r>
      <w:r>
        <w:rPr>
          <w:rFonts w:asciiTheme="minorHAnsi" w:hAnsiTheme="minorHAnsi" w:cstheme="minorHAnsi"/>
          <w:b/>
          <w:sz w:val="24"/>
          <w:szCs w:val="24"/>
          <w:u w:val="single"/>
        </w:rPr>
        <w:t>,</w:t>
      </w:r>
      <w:r w:rsidRPr="00F138EB">
        <w:rPr>
          <w:rFonts w:asciiTheme="minorHAnsi" w:hAnsiTheme="minorHAnsi" w:cstheme="minorHAnsi"/>
          <w:b/>
          <w:sz w:val="24"/>
          <w:szCs w:val="24"/>
          <w:u w:val="single"/>
        </w:rPr>
        <w:t xml:space="preserve"> η κατάσταση του οποίου έχει χαρακτηριστεί ως ανώτερη ή ίση της καλής</w:t>
      </w:r>
      <w:r>
        <w:rPr>
          <w:rFonts w:asciiTheme="minorHAnsi" w:hAnsiTheme="minorHAnsi" w:cstheme="minorHAnsi"/>
          <w:b/>
          <w:sz w:val="24"/>
          <w:szCs w:val="24"/>
          <w:u w:val="single"/>
        </w:rPr>
        <w:t>,</w:t>
      </w:r>
      <w:r w:rsidRPr="00F138EB">
        <w:rPr>
          <w:rFonts w:asciiTheme="minorHAnsi" w:hAnsiTheme="minorHAnsi" w:cstheme="minorHAnsi"/>
          <w:b/>
          <w:sz w:val="24"/>
          <w:szCs w:val="24"/>
          <w:u w:val="single"/>
        </w:rPr>
        <w:t xml:space="preserve"> ως προς την ποσότητα:</w:t>
      </w:r>
    </w:p>
    <w:p w14:paraId="004F7977" w14:textId="77777777" w:rsidR="009666C3" w:rsidRPr="00D134A2" w:rsidRDefault="009666C3" w:rsidP="00FD7CBB">
      <w:pPr>
        <w:pStyle w:val="af1"/>
        <w:numPr>
          <w:ilvl w:val="0"/>
          <w:numId w:val="11"/>
        </w:numPr>
        <w:tabs>
          <w:tab w:val="left" w:pos="284"/>
        </w:tabs>
        <w:suppressAutoHyphens w:val="0"/>
        <w:autoSpaceDE w:val="0"/>
        <w:autoSpaceDN w:val="0"/>
        <w:adjustRightInd w:val="0"/>
        <w:ind w:left="714" w:hanging="357"/>
        <w:jc w:val="both"/>
        <w:rPr>
          <w:rFonts w:cstheme="minorHAnsi"/>
          <w:sz w:val="24"/>
          <w:szCs w:val="24"/>
        </w:rPr>
      </w:pPr>
      <w:r w:rsidRPr="00D134A2">
        <w:rPr>
          <w:rFonts w:cstheme="minorHAnsi"/>
          <w:sz w:val="24"/>
          <w:szCs w:val="24"/>
        </w:rPr>
        <w:t xml:space="preserve">Ύπαρξη περιβαλλοντικής αδειοδότησης που αφορά στη χρήση του έργου, η οποία είναι σε ισχύ.  </w:t>
      </w:r>
    </w:p>
    <w:p w14:paraId="7066D613" w14:textId="2F0AF6EB" w:rsidR="009666C3" w:rsidRPr="00D134A2" w:rsidRDefault="009666C3" w:rsidP="00FD7CBB">
      <w:pPr>
        <w:pStyle w:val="af1"/>
        <w:numPr>
          <w:ilvl w:val="0"/>
          <w:numId w:val="11"/>
        </w:numPr>
        <w:tabs>
          <w:tab w:val="left" w:pos="284"/>
        </w:tabs>
        <w:suppressAutoHyphens w:val="0"/>
        <w:autoSpaceDE w:val="0"/>
        <w:autoSpaceDN w:val="0"/>
        <w:adjustRightInd w:val="0"/>
        <w:ind w:left="714" w:hanging="357"/>
        <w:jc w:val="both"/>
        <w:rPr>
          <w:rFonts w:cstheme="minorHAnsi"/>
          <w:sz w:val="24"/>
          <w:szCs w:val="24"/>
        </w:rPr>
      </w:pPr>
      <w:r w:rsidRPr="00D134A2">
        <w:rPr>
          <w:rFonts w:cstheme="minorHAnsi"/>
          <w:sz w:val="24"/>
          <w:szCs w:val="24"/>
        </w:rPr>
        <w:t xml:space="preserve">Η επένδυση να είναι συμβατή με </w:t>
      </w:r>
      <w:bookmarkStart w:id="4" w:name="_Hlk180430896"/>
      <w:r w:rsidRPr="00D134A2">
        <w:rPr>
          <w:rFonts w:cstheme="minorHAnsi"/>
          <w:sz w:val="24"/>
          <w:szCs w:val="24"/>
        </w:rPr>
        <w:t xml:space="preserve">το τελευταίο </w:t>
      </w:r>
      <w:bookmarkEnd w:id="4"/>
      <w:r w:rsidRPr="00D134A2">
        <w:rPr>
          <w:rFonts w:cstheme="minorHAnsi"/>
          <w:sz w:val="24"/>
          <w:szCs w:val="24"/>
        </w:rPr>
        <w:t>εγκεκριμένο Σχέδιο Διαχείρισης Λεκάνης Απορροής Ποταμών</w:t>
      </w:r>
      <w:r w:rsidR="00595726">
        <w:rPr>
          <w:rFonts w:cstheme="minorHAnsi"/>
          <w:sz w:val="24"/>
          <w:szCs w:val="24"/>
        </w:rPr>
        <w:t xml:space="preserve"> (</w:t>
      </w:r>
      <w:r w:rsidR="00595726" w:rsidRPr="008B42BA">
        <w:rPr>
          <w:rFonts w:cstheme="minorHAnsi"/>
          <w:sz w:val="24"/>
          <w:szCs w:val="24"/>
        </w:rPr>
        <w:t>εφεξής</w:t>
      </w:r>
      <w:r w:rsidRPr="008B42BA">
        <w:rPr>
          <w:rFonts w:cstheme="minorHAnsi"/>
          <w:sz w:val="24"/>
          <w:szCs w:val="24"/>
        </w:rPr>
        <w:t xml:space="preserve"> ΣΔΛΑΠ</w:t>
      </w:r>
      <w:r w:rsidR="00595726">
        <w:rPr>
          <w:rFonts w:cstheme="minorHAnsi"/>
          <w:sz w:val="24"/>
          <w:szCs w:val="24"/>
        </w:rPr>
        <w:t>)</w:t>
      </w:r>
      <w:r w:rsidRPr="00D134A2">
        <w:rPr>
          <w:rFonts w:cstheme="minorHAnsi"/>
          <w:sz w:val="24"/>
          <w:szCs w:val="24"/>
        </w:rPr>
        <w:t>.</w:t>
      </w:r>
    </w:p>
    <w:p w14:paraId="342F7A55" w14:textId="77777777" w:rsidR="009666C3" w:rsidRPr="00D134A2" w:rsidRDefault="009666C3" w:rsidP="00FD7CBB">
      <w:pPr>
        <w:pStyle w:val="af1"/>
        <w:numPr>
          <w:ilvl w:val="0"/>
          <w:numId w:val="11"/>
        </w:numPr>
        <w:tabs>
          <w:tab w:val="left" w:pos="284"/>
        </w:tabs>
        <w:suppressAutoHyphens w:val="0"/>
        <w:autoSpaceDE w:val="0"/>
        <w:autoSpaceDN w:val="0"/>
        <w:adjustRightInd w:val="0"/>
        <w:ind w:left="714" w:hanging="357"/>
        <w:jc w:val="both"/>
        <w:rPr>
          <w:rFonts w:cstheme="minorHAnsi"/>
          <w:sz w:val="24"/>
          <w:szCs w:val="24"/>
        </w:rPr>
      </w:pPr>
      <w:r w:rsidRPr="00D134A2">
        <w:rPr>
          <w:rFonts w:cstheme="minorHAnsi"/>
          <w:sz w:val="24"/>
          <w:szCs w:val="24"/>
        </w:rPr>
        <w:t>Υφίσταται ή δημιουργείται, ως μέρος της επένδυσης πρόγραμμα υδρομέτρησης, που επιτρέπει να καταμετράται η κατανάλωση ύδατος στο επίπεδο της στηριζόμενης επένδυσης.</w:t>
      </w:r>
    </w:p>
    <w:p w14:paraId="1C74EA38" w14:textId="77777777" w:rsidR="009666C3" w:rsidRPr="00D134A2" w:rsidRDefault="009666C3" w:rsidP="00FD7CBB">
      <w:pPr>
        <w:pStyle w:val="af1"/>
        <w:numPr>
          <w:ilvl w:val="0"/>
          <w:numId w:val="11"/>
        </w:numPr>
        <w:tabs>
          <w:tab w:val="left" w:pos="284"/>
        </w:tabs>
        <w:suppressAutoHyphens w:val="0"/>
        <w:autoSpaceDE w:val="0"/>
        <w:autoSpaceDN w:val="0"/>
        <w:adjustRightInd w:val="0"/>
        <w:ind w:left="714" w:hanging="357"/>
        <w:jc w:val="both"/>
        <w:rPr>
          <w:rFonts w:cstheme="minorHAnsi"/>
          <w:sz w:val="24"/>
          <w:szCs w:val="24"/>
        </w:rPr>
      </w:pPr>
      <w:r w:rsidRPr="00D134A2">
        <w:rPr>
          <w:rFonts w:cstheme="minorHAnsi"/>
          <w:sz w:val="24"/>
          <w:szCs w:val="24"/>
        </w:rPr>
        <w:t>Η επένδυση επιτυγχάνει εκ των προτέρων Ελάχιστη Δυνητική Εξοικονόμηση νερού τουλάχιστον 20%.</w:t>
      </w:r>
    </w:p>
    <w:p w14:paraId="4C4A29EE" w14:textId="77777777" w:rsidR="009666C3" w:rsidRPr="00F138EB" w:rsidRDefault="009666C3" w:rsidP="00441F2A">
      <w:pPr>
        <w:pStyle w:val="af1"/>
        <w:autoSpaceDE w:val="0"/>
        <w:autoSpaceDN w:val="0"/>
        <w:adjustRightInd w:val="0"/>
        <w:ind w:left="0" w:firstLine="425"/>
        <w:contextualSpacing w:val="0"/>
        <w:jc w:val="both"/>
        <w:rPr>
          <w:rFonts w:cstheme="minorHAnsi"/>
          <w:sz w:val="24"/>
          <w:szCs w:val="24"/>
        </w:rPr>
      </w:pPr>
    </w:p>
    <w:p w14:paraId="54376328" w14:textId="77777777" w:rsidR="009666C3" w:rsidRPr="00F138EB" w:rsidRDefault="009666C3" w:rsidP="00441F2A">
      <w:pPr>
        <w:autoSpaceDE w:val="0"/>
        <w:autoSpaceDN w:val="0"/>
        <w:adjustRightInd w:val="0"/>
        <w:ind w:left="284" w:firstLine="425"/>
        <w:jc w:val="both"/>
        <w:rPr>
          <w:rFonts w:asciiTheme="minorHAnsi" w:hAnsiTheme="minorHAnsi" w:cstheme="minorHAnsi"/>
          <w:b/>
          <w:sz w:val="24"/>
          <w:szCs w:val="24"/>
          <w:u w:val="single"/>
        </w:rPr>
      </w:pPr>
      <w:r w:rsidRPr="00AB2702">
        <w:rPr>
          <w:rFonts w:asciiTheme="minorHAnsi" w:hAnsiTheme="minorHAnsi" w:cstheme="minorHAnsi"/>
          <w:b/>
          <w:sz w:val="24"/>
          <w:szCs w:val="24"/>
        </w:rPr>
        <w:t xml:space="preserve">II. </w:t>
      </w:r>
      <w:r w:rsidRPr="00F138EB">
        <w:rPr>
          <w:rFonts w:asciiTheme="minorHAnsi" w:hAnsiTheme="minorHAnsi" w:cstheme="minorHAnsi"/>
          <w:b/>
          <w:sz w:val="24"/>
          <w:szCs w:val="24"/>
          <w:u w:val="single"/>
        </w:rPr>
        <w:t>Επένδυση βελτίωσης υφιστάμενης αρδευτικής εγκατάστασης ή στοιχείου αρδευτικής υποδομής σε υδάτινο σώμα</w:t>
      </w:r>
      <w:r>
        <w:rPr>
          <w:rFonts w:asciiTheme="minorHAnsi" w:hAnsiTheme="minorHAnsi" w:cstheme="minorHAnsi"/>
          <w:b/>
          <w:sz w:val="24"/>
          <w:szCs w:val="24"/>
          <w:u w:val="single"/>
        </w:rPr>
        <w:t>,</w:t>
      </w:r>
      <w:r w:rsidRPr="00F138EB">
        <w:rPr>
          <w:rFonts w:asciiTheme="minorHAnsi" w:hAnsiTheme="minorHAnsi" w:cstheme="minorHAnsi"/>
          <w:b/>
          <w:sz w:val="24"/>
          <w:szCs w:val="24"/>
          <w:u w:val="single"/>
        </w:rPr>
        <w:t xml:space="preserve"> η κατάσταση του οποίου έχει χαρακτηριστεί ως κατώτερη της καλής</w:t>
      </w:r>
      <w:r>
        <w:rPr>
          <w:rFonts w:asciiTheme="minorHAnsi" w:hAnsiTheme="minorHAnsi" w:cstheme="minorHAnsi"/>
          <w:b/>
          <w:sz w:val="24"/>
          <w:szCs w:val="24"/>
          <w:u w:val="single"/>
        </w:rPr>
        <w:t>,</w:t>
      </w:r>
      <w:r w:rsidRPr="00F138EB">
        <w:rPr>
          <w:rFonts w:asciiTheme="minorHAnsi" w:hAnsiTheme="minorHAnsi" w:cstheme="minorHAnsi"/>
          <w:b/>
          <w:sz w:val="24"/>
          <w:szCs w:val="24"/>
          <w:u w:val="single"/>
        </w:rPr>
        <w:t xml:space="preserve"> ως προς την ποσότητα:</w:t>
      </w:r>
    </w:p>
    <w:p w14:paraId="405459E4" w14:textId="77777777" w:rsidR="00D134A2" w:rsidRPr="00530411" w:rsidRDefault="009666C3" w:rsidP="00FD7CBB">
      <w:pPr>
        <w:pStyle w:val="af1"/>
        <w:numPr>
          <w:ilvl w:val="0"/>
          <w:numId w:val="14"/>
        </w:numPr>
        <w:tabs>
          <w:tab w:val="left" w:pos="284"/>
        </w:tabs>
        <w:suppressAutoHyphens w:val="0"/>
        <w:jc w:val="both"/>
        <w:rPr>
          <w:rFonts w:cstheme="minorHAnsi"/>
          <w:sz w:val="24"/>
          <w:szCs w:val="24"/>
        </w:rPr>
      </w:pPr>
      <w:r w:rsidRPr="00530411">
        <w:rPr>
          <w:rFonts w:cstheme="minorHAnsi"/>
          <w:sz w:val="24"/>
          <w:szCs w:val="24"/>
        </w:rPr>
        <w:t xml:space="preserve">Ύπαρξη περιβαλλοντικής αδειοδότησης που αφορά στη χρήση του έργου, η οποία είναι σε ισχύ. </w:t>
      </w:r>
    </w:p>
    <w:p w14:paraId="4D908467" w14:textId="77777777" w:rsidR="00D134A2" w:rsidRPr="00530411" w:rsidRDefault="009666C3" w:rsidP="00FD7CBB">
      <w:pPr>
        <w:pStyle w:val="af1"/>
        <w:numPr>
          <w:ilvl w:val="0"/>
          <w:numId w:val="14"/>
        </w:numPr>
        <w:tabs>
          <w:tab w:val="left" w:pos="284"/>
        </w:tabs>
        <w:suppressAutoHyphens w:val="0"/>
        <w:jc w:val="both"/>
        <w:rPr>
          <w:rFonts w:cstheme="minorHAnsi"/>
          <w:sz w:val="24"/>
          <w:szCs w:val="24"/>
        </w:rPr>
      </w:pPr>
      <w:r w:rsidRPr="00530411">
        <w:rPr>
          <w:rFonts w:cstheme="minorHAnsi"/>
          <w:sz w:val="24"/>
          <w:szCs w:val="24"/>
        </w:rPr>
        <w:lastRenderedPageBreak/>
        <w:t>Η επένδυση να είναι συμβατή με το τελευταίο εγκεκριμένο ΣΔΛΑΠ.</w:t>
      </w:r>
    </w:p>
    <w:p w14:paraId="47AC13A4" w14:textId="77777777" w:rsidR="00D134A2" w:rsidRPr="00530411" w:rsidRDefault="009666C3" w:rsidP="00FD7CBB">
      <w:pPr>
        <w:pStyle w:val="af1"/>
        <w:numPr>
          <w:ilvl w:val="0"/>
          <w:numId w:val="14"/>
        </w:numPr>
        <w:tabs>
          <w:tab w:val="left" w:pos="284"/>
        </w:tabs>
        <w:suppressAutoHyphens w:val="0"/>
        <w:jc w:val="both"/>
        <w:rPr>
          <w:rFonts w:cstheme="minorHAnsi"/>
          <w:sz w:val="24"/>
          <w:szCs w:val="24"/>
        </w:rPr>
      </w:pPr>
      <w:r w:rsidRPr="00530411">
        <w:rPr>
          <w:rFonts w:cstheme="minorHAnsi"/>
          <w:sz w:val="24"/>
          <w:szCs w:val="24"/>
        </w:rPr>
        <w:t>Υφίσταται ή δημιουργείται, ως μέρος της επένδυσης πρόγραμμα υδρομέτρησης, που επιτρέπει να καταμετράται η κατανάλωση ύδατος στο επίπεδο της στηριζόμενης επένδυσης.</w:t>
      </w:r>
    </w:p>
    <w:p w14:paraId="66B01745" w14:textId="0C79B079" w:rsidR="00D134A2" w:rsidRPr="00530411" w:rsidRDefault="009666C3" w:rsidP="00FD7CBB">
      <w:pPr>
        <w:pStyle w:val="af1"/>
        <w:numPr>
          <w:ilvl w:val="0"/>
          <w:numId w:val="14"/>
        </w:numPr>
        <w:tabs>
          <w:tab w:val="left" w:pos="284"/>
        </w:tabs>
        <w:suppressAutoHyphens w:val="0"/>
        <w:jc w:val="both"/>
        <w:rPr>
          <w:rFonts w:cstheme="minorHAnsi"/>
          <w:sz w:val="24"/>
          <w:szCs w:val="24"/>
        </w:rPr>
      </w:pPr>
      <w:r w:rsidRPr="00530411">
        <w:rPr>
          <w:rFonts w:cstheme="minorHAnsi"/>
          <w:sz w:val="24"/>
          <w:szCs w:val="24"/>
        </w:rPr>
        <w:t>Η επένδυση επιτυγχάνει εκ των προτέρων Ελάχιστη Δυνητική Εξοικονόμηση νερού τουλάχιστον 20%</w:t>
      </w:r>
      <w:r w:rsidR="00D134A2" w:rsidRPr="00530411">
        <w:rPr>
          <w:rFonts w:cstheme="minorHAnsi"/>
          <w:sz w:val="24"/>
          <w:szCs w:val="24"/>
        </w:rPr>
        <w:t>.</w:t>
      </w:r>
    </w:p>
    <w:p w14:paraId="62D7F8DA" w14:textId="77BE9D93" w:rsidR="009666C3" w:rsidRPr="00530411" w:rsidRDefault="009666C3" w:rsidP="00FD7CBB">
      <w:pPr>
        <w:pStyle w:val="af1"/>
        <w:numPr>
          <w:ilvl w:val="0"/>
          <w:numId w:val="14"/>
        </w:numPr>
        <w:tabs>
          <w:tab w:val="left" w:pos="284"/>
        </w:tabs>
        <w:suppressAutoHyphens w:val="0"/>
        <w:jc w:val="both"/>
        <w:rPr>
          <w:rFonts w:cstheme="minorHAnsi"/>
          <w:sz w:val="24"/>
          <w:szCs w:val="24"/>
        </w:rPr>
      </w:pPr>
      <w:r w:rsidRPr="00530411">
        <w:rPr>
          <w:rFonts w:cstheme="minorHAnsi"/>
          <w:sz w:val="24"/>
          <w:szCs w:val="24"/>
        </w:rPr>
        <w:t xml:space="preserve">Η επένδυση πρέπει να διασφαλίζει πραγματική μείωση της χρήσης του νερού ανερχόμενη τουλάχιστον στο 50% της δυνητικής εξοικονόμησης, που καθίσταται δυνατή χάρη σε αυτήν. </w:t>
      </w:r>
    </w:p>
    <w:p w14:paraId="7DDF88AC" w14:textId="77777777" w:rsidR="00D134A2" w:rsidRPr="00D134A2" w:rsidRDefault="00D134A2" w:rsidP="00D134A2">
      <w:pPr>
        <w:pStyle w:val="af1"/>
        <w:tabs>
          <w:tab w:val="left" w:pos="284"/>
        </w:tabs>
        <w:suppressAutoHyphens w:val="0"/>
        <w:ind w:left="425"/>
        <w:contextualSpacing w:val="0"/>
        <w:jc w:val="both"/>
        <w:rPr>
          <w:rFonts w:cstheme="minorHAnsi"/>
          <w:sz w:val="24"/>
          <w:szCs w:val="24"/>
        </w:rPr>
      </w:pPr>
    </w:p>
    <w:p w14:paraId="1272A44E" w14:textId="77777777" w:rsidR="009666C3" w:rsidRPr="00F138EB" w:rsidRDefault="009666C3" w:rsidP="00441F2A">
      <w:pPr>
        <w:autoSpaceDE w:val="0"/>
        <w:autoSpaceDN w:val="0"/>
        <w:adjustRightInd w:val="0"/>
        <w:ind w:left="284" w:firstLine="425"/>
        <w:jc w:val="both"/>
        <w:rPr>
          <w:rFonts w:asciiTheme="minorHAnsi" w:hAnsiTheme="minorHAnsi" w:cstheme="minorHAnsi"/>
          <w:b/>
          <w:sz w:val="24"/>
          <w:szCs w:val="24"/>
          <w:u w:val="single"/>
        </w:rPr>
      </w:pPr>
      <w:r w:rsidRPr="00A36FFF">
        <w:rPr>
          <w:rFonts w:asciiTheme="minorHAnsi" w:hAnsiTheme="minorHAnsi" w:cstheme="minorHAnsi"/>
          <w:b/>
          <w:sz w:val="24"/>
          <w:szCs w:val="24"/>
        </w:rPr>
        <w:t>III.</w:t>
      </w:r>
      <w:r w:rsidRPr="00716986">
        <w:rPr>
          <w:rFonts w:asciiTheme="minorHAnsi" w:hAnsiTheme="minorHAnsi" w:cstheme="minorHAnsi"/>
          <w:b/>
          <w:sz w:val="24"/>
          <w:szCs w:val="24"/>
        </w:rPr>
        <w:t xml:space="preserve"> </w:t>
      </w:r>
      <w:r w:rsidRPr="00F138EB">
        <w:rPr>
          <w:rFonts w:asciiTheme="minorHAnsi" w:hAnsiTheme="minorHAnsi" w:cstheme="minorHAnsi"/>
          <w:b/>
          <w:sz w:val="24"/>
          <w:szCs w:val="24"/>
          <w:u w:val="single"/>
        </w:rPr>
        <w:t>Επένδυση για τη δημιουργία έργου ταμίευσης χειμερινών απορροών (π.χ. λιμνοδεξαμενές, φράγματα)</w:t>
      </w:r>
      <w:r>
        <w:rPr>
          <w:rFonts w:asciiTheme="minorHAnsi" w:hAnsiTheme="minorHAnsi" w:cstheme="minorHAnsi"/>
          <w:b/>
          <w:sz w:val="24"/>
          <w:szCs w:val="24"/>
          <w:u w:val="single"/>
        </w:rPr>
        <w:t>:</w:t>
      </w:r>
    </w:p>
    <w:p w14:paraId="53160765" w14:textId="77777777" w:rsidR="009666C3" w:rsidRPr="00ED24A9" w:rsidRDefault="009666C3" w:rsidP="00FD7CBB">
      <w:pPr>
        <w:pStyle w:val="af1"/>
        <w:numPr>
          <w:ilvl w:val="0"/>
          <w:numId w:val="13"/>
        </w:numPr>
        <w:tabs>
          <w:tab w:val="left" w:pos="284"/>
        </w:tabs>
        <w:suppressAutoHyphens w:val="0"/>
        <w:autoSpaceDE w:val="0"/>
        <w:autoSpaceDN w:val="0"/>
        <w:adjustRightInd w:val="0"/>
        <w:jc w:val="both"/>
        <w:rPr>
          <w:rFonts w:cstheme="minorHAnsi"/>
          <w:sz w:val="24"/>
          <w:szCs w:val="24"/>
        </w:rPr>
      </w:pPr>
      <w:r w:rsidRPr="00ED24A9">
        <w:rPr>
          <w:rFonts w:cstheme="minorHAnsi"/>
          <w:sz w:val="24"/>
          <w:szCs w:val="24"/>
        </w:rPr>
        <w:t>Ύπαρξη περιβαλλοντικής αδειοδότησης που αφορά στη χρήση του έργου, η οποία είναι σε ισχύ.</w:t>
      </w:r>
    </w:p>
    <w:p w14:paraId="60CEB3CD" w14:textId="77777777" w:rsidR="00D134A2" w:rsidRPr="00ED24A9" w:rsidRDefault="009666C3" w:rsidP="00FD7CBB">
      <w:pPr>
        <w:pStyle w:val="af1"/>
        <w:numPr>
          <w:ilvl w:val="0"/>
          <w:numId w:val="13"/>
        </w:numPr>
        <w:tabs>
          <w:tab w:val="left" w:pos="284"/>
        </w:tabs>
        <w:suppressAutoHyphens w:val="0"/>
        <w:autoSpaceDE w:val="0"/>
        <w:autoSpaceDN w:val="0"/>
        <w:adjustRightInd w:val="0"/>
        <w:jc w:val="both"/>
        <w:rPr>
          <w:rFonts w:cstheme="minorHAnsi"/>
          <w:sz w:val="24"/>
          <w:szCs w:val="24"/>
        </w:rPr>
      </w:pPr>
      <w:r w:rsidRPr="00ED24A9">
        <w:rPr>
          <w:rFonts w:cstheme="minorHAnsi"/>
          <w:sz w:val="24"/>
          <w:szCs w:val="24"/>
        </w:rPr>
        <w:t>Η επένδυση να είναι συμβατή με το τελευταίο εγκεκριμένο ΣΔΛΑΠ.</w:t>
      </w:r>
    </w:p>
    <w:p w14:paraId="2EE816E0" w14:textId="77777777" w:rsidR="00D134A2" w:rsidRPr="00ED24A9" w:rsidRDefault="009666C3" w:rsidP="00FD7CBB">
      <w:pPr>
        <w:pStyle w:val="af1"/>
        <w:numPr>
          <w:ilvl w:val="0"/>
          <w:numId w:val="13"/>
        </w:numPr>
        <w:tabs>
          <w:tab w:val="left" w:pos="284"/>
        </w:tabs>
        <w:suppressAutoHyphens w:val="0"/>
        <w:autoSpaceDE w:val="0"/>
        <w:autoSpaceDN w:val="0"/>
        <w:adjustRightInd w:val="0"/>
        <w:jc w:val="both"/>
        <w:rPr>
          <w:rFonts w:cstheme="minorHAnsi"/>
          <w:sz w:val="24"/>
          <w:szCs w:val="24"/>
        </w:rPr>
      </w:pPr>
      <w:r w:rsidRPr="00ED24A9">
        <w:rPr>
          <w:rFonts w:cstheme="minorHAnsi"/>
          <w:sz w:val="24"/>
          <w:szCs w:val="24"/>
        </w:rPr>
        <w:t xml:space="preserve">Υφίσταται ή δημιουργείται, ως μέρος της επένδυσης πρόγραμμα υδρομέτρησης, που επιτρέπει να καταμετράται η κατανάλωση ύδατος στο επίπεδο της στηριζόμενης επένδυσης. </w:t>
      </w:r>
    </w:p>
    <w:p w14:paraId="4DA6BCD6" w14:textId="0F5AF14F" w:rsidR="009666C3" w:rsidRPr="00ED24A9" w:rsidRDefault="009666C3" w:rsidP="00FD7CBB">
      <w:pPr>
        <w:pStyle w:val="af1"/>
        <w:numPr>
          <w:ilvl w:val="0"/>
          <w:numId w:val="13"/>
        </w:numPr>
        <w:tabs>
          <w:tab w:val="left" w:pos="284"/>
        </w:tabs>
        <w:suppressAutoHyphens w:val="0"/>
        <w:autoSpaceDE w:val="0"/>
        <w:autoSpaceDN w:val="0"/>
        <w:adjustRightInd w:val="0"/>
        <w:jc w:val="both"/>
        <w:rPr>
          <w:rFonts w:cstheme="minorHAnsi"/>
          <w:sz w:val="24"/>
          <w:szCs w:val="24"/>
        </w:rPr>
      </w:pPr>
      <w:r w:rsidRPr="00ED24A9">
        <w:rPr>
          <w:rFonts w:cstheme="minorHAnsi"/>
          <w:sz w:val="24"/>
          <w:szCs w:val="24"/>
        </w:rPr>
        <w:t xml:space="preserve">Οι σωρευτικές επιπτώσεις της κατασκευής ενός ταμιευτήρα θα συνεκτιμηθούν με τυχόν άλλες παρεμβάσεις στη σχετική Λεκάνη Απορροής (ΛΑΠ), ως εκ τούτου όλα τα εν δυνάμει έργα που αφορούν στη σχετική ΛΑΠ θα επανεξετάζονται στο πλαίσιο του άρθρου 4(7) της Οδηγίας 2000/60.  </w:t>
      </w:r>
    </w:p>
    <w:p w14:paraId="10A74C44" w14:textId="77777777" w:rsidR="009666C3" w:rsidRPr="00F138EB" w:rsidRDefault="009666C3" w:rsidP="00441F2A">
      <w:pPr>
        <w:pStyle w:val="af1"/>
        <w:autoSpaceDE w:val="0"/>
        <w:autoSpaceDN w:val="0"/>
        <w:adjustRightInd w:val="0"/>
        <w:ind w:left="0" w:firstLine="425"/>
        <w:contextualSpacing w:val="0"/>
        <w:jc w:val="both"/>
        <w:rPr>
          <w:rFonts w:cstheme="minorHAnsi"/>
          <w:sz w:val="24"/>
          <w:szCs w:val="24"/>
        </w:rPr>
      </w:pPr>
    </w:p>
    <w:p w14:paraId="7D257D1A" w14:textId="5B149467" w:rsidR="009666C3" w:rsidRPr="00F138EB" w:rsidRDefault="009666C3" w:rsidP="00441F2A">
      <w:pPr>
        <w:ind w:left="284" w:firstLine="425"/>
        <w:jc w:val="both"/>
        <w:rPr>
          <w:rFonts w:asciiTheme="minorHAnsi" w:hAnsiTheme="minorHAnsi" w:cstheme="minorHAnsi"/>
          <w:b/>
          <w:sz w:val="24"/>
          <w:szCs w:val="24"/>
          <w:u w:val="single"/>
        </w:rPr>
      </w:pPr>
      <w:r w:rsidRPr="00716986">
        <w:rPr>
          <w:rFonts w:asciiTheme="minorHAnsi" w:hAnsiTheme="minorHAnsi" w:cstheme="minorHAnsi"/>
          <w:b/>
          <w:sz w:val="24"/>
          <w:szCs w:val="24"/>
        </w:rPr>
        <w:t>IV.</w:t>
      </w:r>
      <w:r w:rsidRPr="00A934B3">
        <w:rPr>
          <w:rFonts w:asciiTheme="minorHAnsi" w:hAnsiTheme="minorHAnsi" w:cstheme="minorHAnsi"/>
          <w:b/>
          <w:sz w:val="24"/>
          <w:szCs w:val="24"/>
        </w:rPr>
        <w:t xml:space="preserve"> </w:t>
      </w:r>
      <w:r w:rsidRPr="00F138EB">
        <w:rPr>
          <w:rFonts w:asciiTheme="minorHAnsi" w:hAnsiTheme="minorHAnsi" w:cstheme="minorHAnsi"/>
          <w:b/>
          <w:sz w:val="24"/>
          <w:szCs w:val="24"/>
          <w:u w:val="single"/>
        </w:rPr>
        <w:t>Επένδυση που επηρεάζει αποκλειστικά και μόνο την ενεργειακή απόδοση (π.χ. αντικατάσταση ηλεκτρομηχανολογικού εξοπλισμού</w:t>
      </w:r>
      <w:r w:rsidRPr="009D3E50">
        <w:rPr>
          <w:rFonts w:asciiTheme="minorHAnsi" w:hAnsiTheme="minorHAnsi" w:cstheme="minorHAnsi"/>
          <w:b/>
          <w:sz w:val="24"/>
          <w:szCs w:val="24"/>
          <w:u w:val="single"/>
        </w:rPr>
        <w:t>, εγκατάσταση ΑΠΕ</w:t>
      </w:r>
      <w:r w:rsidRPr="00F138EB">
        <w:rPr>
          <w:rFonts w:asciiTheme="minorHAnsi" w:hAnsiTheme="minorHAnsi" w:cstheme="minorHAnsi"/>
          <w:b/>
          <w:sz w:val="24"/>
          <w:szCs w:val="24"/>
          <w:u w:val="single"/>
        </w:rPr>
        <w:t xml:space="preserve"> κ.α.)</w:t>
      </w:r>
      <w:r w:rsidR="001E30DA">
        <w:rPr>
          <w:rFonts w:asciiTheme="minorHAnsi" w:hAnsiTheme="minorHAnsi" w:cstheme="minorHAnsi"/>
          <w:b/>
          <w:sz w:val="24"/>
          <w:szCs w:val="24"/>
          <w:u w:val="single"/>
        </w:rPr>
        <w:t>:</w:t>
      </w:r>
    </w:p>
    <w:p w14:paraId="223D5BB0" w14:textId="77777777" w:rsidR="009666C3" w:rsidRPr="00D134A2" w:rsidRDefault="009666C3" w:rsidP="00FD7CBB">
      <w:pPr>
        <w:pStyle w:val="af1"/>
        <w:numPr>
          <w:ilvl w:val="0"/>
          <w:numId w:val="12"/>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t xml:space="preserve">Ύπαρξη περιβαλλοντικής αδειοδότησης που αφορά στη χρήση του έργου, η οποία είναι σε ισχύ. </w:t>
      </w:r>
    </w:p>
    <w:p w14:paraId="7E1D4C0E" w14:textId="77777777" w:rsidR="00D134A2" w:rsidRPr="00D134A2" w:rsidRDefault="009666C3" w:rsidP="00FD7CBB">
      <w:pPr>
        <w:pStyle w:val="af1"/>
        <w:numPr>
          <w:ilvl w:val="0"/>
          <w:numId w:val="12"/>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t xml:space="preserve">Η επένδυση να είναι συμβατή με το τελευταίο εγκεκριμένο ΣΔΛΑΠ. </w:t>
      </w:r>
    </w:p>
    <w:p w14:paraId="5AC0B40E" w14:textId="22CBC3A5" w:rsidR="009666C3" w:rsidRDefault="009666C3" w:rsidP="00FD7CBB">
      <w:pPr>
        <w:pStyle w:val="af1"/>
        <w:numPr>
          <w:ilvl w:val="0"/>
          <w:numId w:val="12"/>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t>Υφίσταται ή δημιουργείται, ως μέρος της επένδυσης πρόγραμμα υδρομέτρησης, που επιτρέπει να καταμετράται η κατανάλωση ύδατος στο επίπεδο της στηριζόμενης επένδυσης.</w:t>
      </w:r>
    </w:p>
    <w:p w14:paraId="2DC86204" w14:textId="77777777" w:rsidR="009666C3" w:rsidRPr="00F138EB" w:rsidRDefault="009666C3" w:rsidP="00441F2A">
      <w:pPr>
        <w:pStyle w:val="af1"/>
        <w:autoSpaceDE w:val="0"/>
        <w:autoSpaceDN w:val="0"/>
        <w:adjustRightInd w:val="0"/>
        <w:ind w:left="0" w:firstLine="425"/>
        <w:contextualSpacing w:val="0"/>
        <w:jc w:val="both"/>
        <w:rPr>
          <w:rFonts w:cstheme="minorHAnsi"/>
          <w:sz w:val="24"/>
          <w:szCs w:val="24"/>
        </w:rPr>
      </w:pPr>
    </w:p>
    <w:p w14:paraId="7B6500A0" w14:textId="77777777" w:rsidR="009666C3" w:rsidRPr="00F138EB" w:rsidRDefault="009666C3" w:rsidP="00441F2A">
      <w:pPr>
        <w:autoSpaceDE w:val="0"/>
        <w:autoSpaceDN w:val="0"/>
        <w:adjustRightInd w:val="0"/>
        <w:ind w:firstLine="425"/>
        <w:jc w:val="both"/>
        <w:rPr>
          <w:rFonts w:asciiTheme="minorHAnsi" w:hAnsiTheme="minorHAnsi" w:cstheme="minorHAnsi"/>
          <w:b/>
          <w:color w:val="FF0000"/>
          <w:sz w:val="24"/>
          <w:szCs w:val="24"/>
          <w:u w:val="single"/>
        </w:rPr>
      </w:pPr>
      <w:r w:rsidRPr="00F138EB">
        <w:rPr>
          <w:rFonts w:asciiTheme="minorHAnsi" w:hAnsiTheme="minorHAnsi" w:cstheme="minorHAnsi"/>
          <w:b/>
          <w:sz w:val="24"/>
          <w:szCs w:val="24"/>
          <w:u w:val="single"/>
        </w:rPr>
        <w:t xml:space="preserve">V. Επένδυση άρδευσης με  χρήση ανακυκλωμένου νερού:  </w:t>
      </w:r>
    </w:p>
    <w:p w14:paraId="6CD5FDC6" w14:textId="2573EC07" w:rsidR="009666C3" w:rsidRPr="00D134A2" w:rsidRDefault="009666C3" w:rsidP="00FD7CBB">
      <w:pPr>
        <w:pStyle w:val="af1"/>
        <w:numPr>
          <w:ilvl w:val="0"/>
          <w:numId w:val="10"/>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t>Ύπαρξη περιβαλλοντικής αδειοδότησης σε ισχύ, που αφορά στη χρήση του έργου και αποδεικνύει ότι η επένδυση δεν επηρεάζει υπόγειο ή επιφανειακό υδατικό σύστημα και μόνο εάν η παροχή και η χρήση του νερού αυτού συμμορφώνεται με τον κανονισμό (ΕΕ) 2020/741.</w:t>
      </w:r>
      <w:r w:rsidR="00367547">
        <w:rPr>
          <w:rFonts w:cstheme="minorHAnsi"/>
          <w:sz w:val="24"/>
          <w:szCs w:val="24"/>
        </w:rPr>
        <w:t xml:space="preserve"> </w:t>
      </w:r>
    </w:p>
    <w:p w14:paraId="68757450" w14:textId="77777777" w:rsidR="009666C3" w:rsidRPr="00D134A2" w:rsidRDefault="009666C3" w:rsidP="00FD7CBB">
      <w:pPr>
        <w:pStyle w:val="af1"/>
        <w:numPr>
          <w:ilvl w:val="0"/>
          <w:numId w:val="10"/>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lastRenderedPageBreak/>
        <w:t>Η επένδυση να είναι συμβατή με το τελευταίο εγκεκριμένο ΣΔΛΑΠ.</w:t>
      </w:r>
    </w:p>
    <w:p w14:paraId="7CFC03BD" w14:textId="77777777" w:rsidR="009666C3" w:rsidRPr="00D134A2" w:rsidRDefault="009666C3" w:rsidP="00FD7CBB">
      <w:pPr>
        <w:pStyle w:val="af1"/>
        <w:numPr>
          <w:ilvl w:val="0"/>
          <w:numId w:val="10"/>
        </w:numPr>
        <w:tabs>
          <w:tab w:val="left" w:pos="284"/>
        </w:tabs>
        <w:suppressAutoHyphens w:val="0"/>
        <w:autoSpaceDE w:val="0"/>
        <w:autoSpaceDN w:val="0"/>
        <w:adjustRightInd w:val="0"/>
        <w:jc w:val="both"/>
        <w:rPr>
          <w:rFonts w:cstheme="minorHAnsi"/>
          <w:sz w:val="24"/>
          <w:szCs w:val="24"/>
        </w:rPr>
      </w:pPr>
      <w:r w:rsidRPr="00D134A2">
        <w:rPr>
          <w:rFonts w:cstheme="minorHAnsi"/>
          <w:sz w:val="24"/>
          <w:szCs w:val="24"/>
        </w:rPr>
        <w:t>Υφίσταται ή δημιουργείται, ως μέρος της επένδυσης πρόγραμμα υδρομέτρησης, που επιτρέπει να καταμετράται η κατανάλωση ύδατος στο επίπεδο της στηριζόμενης επένδυσης.</w:t>
      </w:r>
    </w:p>
    <w:p w14:paraId="7D858242" w14:textId="77777777" w:rsidR="009666C3" w:rsidRDefault="009666C3" w:rsidP="009666C3">
      <w:pPr>
        <w:pStyle w:val="12"/>
        <w:jc w:val="both"/>
        <w:rPr>
          <w:b/>
        </w:rPr>
      </w:pPr>
    </w:p>
    <w:p w14:paraId="30E13A95" w14:textId="77777777" w:rsidR="0082729F" w:rsidRPr="00F52604" w:rsidRDefault="003D3544" w:rsidP="00FD7CBB">
      <w:pPr>
        <w:pStyle w:val="af1"/>
        <w:numPr>
          <w:ilvl w:val="0"/>
          <w:numId w:val="4"/>
        </w:numPr>
        <w:ind w:left="425" w:hanging="425"/>
        <w:jc w:val="both"/>
        <w:rPr>
          <w:sz w:val="24"/>
          <w:szCs w:val="24"/>
          <w:u w:val="single"/>
        </w:rPr>
      </w:pPr>
      <w:r w:rsidRPr="00F52604">
        <w:rPr>
          <w:b/>
          <w:sz w:val="24"/>
          <w:szCs w:val="24"/>
          <w:u w:val="single"/>
        </w:rPr>
        <w:t>Διευκρινιστικά σημειώνονται τα ακόλουθα:</w:t>
      </w:r>
    </w:p>
    <w:p w14:paraId="009BF29C" w14:textId="08373EB7" w:rsidR="00E24567" w:rsidRDefault="00E24567" w:rsidP="00250279">
      <w:pPr>
        <w:pStyle w:val="12"/>
        <w:numPr>
          <w:ilvl w:val="0"/>
          <w:numId w:val="15"/>
        </w:numPr>
        <w:tabs>
          <w:tab w:val="left" w:pos="426"/>
        </w:tabs>
        <w:spacing w:after="0"/>
        <w:jc w:val="both"/>
        <w:rPr>
          <w:rFonts w:cstheme="minorHAnsi"/>
          <w:sz w:val="24"/>
          <w:szCs w:val="24"/>
        </w:rPr>
      </w:pPr>
      <w:r w:rsidRPr="00367547">
        <w:rPr>
          <w:rFonts w:cstheme="minorHAnsi"/>
          <w:sz w:val="24"/>
          <w:szCs w:val="24"/>
        </w:rPr>
        <w:t xml:space="preserve">Αν δεν υπάρχει εγκατεστημένος υδρομετρητής κατά την υποβολή της αίτησης στήριξης, επιβάλλεται η </w:t>
      </w:r>
      <w:r w:rsidR="002F0C90" w:rsidRPr="008B42BA">
        <w:rPr>
          <w:rFonts w:cstheme="minorHAnsi"/>
          <w:sz w:val="24"/>
          <w:szCs w:val="24"/>
        </w:rPr>
        <w:t xml:space="preserve">προμήθεια </w:t>
      </w:r>
      <w:r w:rsidRPr="008B42BA">
        <w:rPr>
          <w:rFonts w:cstheme="minorHAnsi"/>
          <w:sz w:val="24"/>
          <w:szCs w:val="24"/>
        </w:rPr>
        <w:t>και εγκατάσταση του μέσω της προτεινόμενης επένδυσης.</w:t>
      </w:r>
      <w:r w:rsidR="00A11CB7" w:rsidRPr="008B42BA">
        <w:rPr>
          <w:rFonts w:cstheme="minorHAnsi"/>
          <w:sz w:val="24"/>
          <w:szCs w:val="24"/>
        </w:rPr>
        <w:t xml:space="preserve"> </w:t>
      </w:r>
      <w:r w:rsidR="00DC4624" w:rsidRPr="008B42BA">
        <w:rPr>
          <w:rFonts w:cstheme="minorHAnsi"/>
          <w:sz w:val="24"/>
          <w:szCs w:val="24"/>
        </w:rPr>
        <w:t xml:space="preserve">Θα πρέπει στον προϋπολογισμό της </w:t>
      </w:r>
      <w:r w:rsidR="00203607" w:rsidRPr="008B42BA">
        <w:rPr>
          <w:rFonts w:cstheme="minorHAnsi"/>
          <w:sz w:val="24"/>
          <w:szCs w:val="24"/>
        </w:rPr>
        <w:t xml:space="preserve">μελέτης να περιλαμβάνεται ξεχωριστό άρθρο για </w:t>
      </w:r>
      <w:r w:rsidR="00A43390" w:rsidRPr="008B42BA">
        <w:rPr>
          <w:rFonts w:cstheme="minorHAnsi"/>
          <w:sz w:val="24"/>
          <w:szCs w:val="24"/>
        </w:rPr>
        <w:t>τον/τους υδ</w:t>
      </w:r>
      <w:r w:rsidR="006D2D3F">
        <w:rPr>
          <w:rFonts w:cstheme="minorHAnsi"/>
          <w:sz w:val="24"/>
          <w:szCs w:val="24"/>
        </w:rPr>
        <w:t>ρ</w:t>
      </w:r>
      <w:r w:rsidR="00A43390" w:rsidRPr="008B42BA">
        <w:rPr>
          <w:rFonts w:cstheme="minorHAnsi"/>
          <w:sz w:val="24"/>
          <w:szCs w:val="24"/>
        </w:rPr>
        <w:t>ομετρητ</w:t>
      </w:r>
      <w:r w:rsidR="00813A27" w:rsidRPr="008B42BA">
        <w:rPr>
          <w:rFonts w:cstheme="minorHAnsi"/>
          <w:sz w:val="24"/>
          <w:szCs w:val="24"/>
        </w:rPr>
        <w:t>ή/τε</w:t>
      </w:r>
      <w:r w:rsidR="00A43390" w:rsidRPr="008B42BA">
        <w:rPr>
          <w:rFonts w:cstheme="minorHAnsi"/>
          <w:sz w:val="24"/>
          <w:szCs w:val="24"/>
        </w:rPr>
        <w:t>ς.</w:t>
      </w:r>
    </w:p>
    <w:p w14:paraId="1BB42717" w14:textId="55DAAA10" w:rsidR="00DD37C5" w:rsidRPr="00DD37C5" w:rsidRDefault="001E4C3B" w:rsidP="00995CE7">
      <w:pPr>
        <w:pStyle w:val="12"/>
        <w:numPr>
          <w:ilvl w:val="0"/>
          <w:numId w:val="15"/>
        </w:numPr>
        <w:tabs>
          <w:tab w:val="left" w:pos="426"/>
        </w:tabs>
        <w:spacing w:after="0"/>
        <w:jc w:val="both"/>
        <w:rPr>
          <w:rFonts w:cstheme="minorHAnsi"/>
          <w:sz w:val="24"/>
          <w:szCs w:val="24"/>
        </w:rPr>
      </w:pPr>
      <w:r w:rsidRPr="00DD37C5">
        <w:rPr>
          <w:rFonts w:cstheme="minorHAnsi"/>
          <w:sz w:val="24"/>
          <w:szCs w:val="24"/>
        </w:rPr>
        <w:t xml:space="preserve">Οι κατηγορίες επένδυσης Ι και ΙΙ δεν αφορούν αύξηση αρδευόμενης έκτασης. </w:t>
      </w:r>
    </w:p>
    <w:p w14:paraId="26F28CF7" w14:textId="4299A74E" w:rsidR="000B15B6" w:rsidRPr="00DD37C5" w:rsidRDefault="00E24567" w:rsidP="00995CE7">
      <w:pPr>
        <w:pStyle w:val="12"/>
        <w:numPr>
          <w:ilvl w:val="0"/>
          <w:numId w:val="15"/>
        </w:numPr>
        <w:tabs>
          <w:tab w:val="left" w:pos="426"/>
        </w:tabs>
        <w:spacing w:after="0"/>
        <w:jc w:val="both"/>
        <w:rPr>
          <w:rFonts w:cstheme="minorHAnsi"/>
          <w:sz w:val="24"/>
          <w:szCs w:val="24"/>
        </w:rPr>
      </w:pPr>
      <w:r w:rsidRPr="00DD37C5">
        <w:rPr>
          <w:rFonts w:cstheme="minorHAnsi"/>
          <w:sz w:val="24"/>
          <w:szCs w:val="24"/>
        </w:rPr>
        <w:t xml:space="preserve">Κατασκευή δικτύου σε μια ήδη αρδευόμενη περιοχή, όπου υφίστανται υποδομές πριν την προτεινόμενη επένδυση (π.χ. ατομικές υδροληψίες, ατομικά δίκτυα, </w:t>
      </w:r>
      <w:r w:rsidR="00E63933" w:rsidRPr="00DD37C5">
        <w:rPr>
          <w:rFonts w:cstheme="minorHAnsi"/>
          <w:sz w:val="24"/>
          <w:szCs w:val="24"/>
        </w:rPr>
        <w:t>δίκτυα</w:t>
      </w:r>
      <w:r w:rsidRPr="00DD37C5">
        <w:rPr>
          <w:rFonts w:cstheme="minorHAnsi"/>
          <w:sz w:val="24"/>
          <w:szCs w:val="24"/>
        </w:rPr>
        <w:t xml:space="preserve"> ανοιχτ</w:t>
      </w:r>
      <w:r w:rsidR="00E63933" w:rsidRPr="00DD37C5">
        <w:rPr>
          <w:rFonts w:cstheme="minorHAnsi"/>
          <w:sz w:val="24"/>
          <w:szCs w:val="24"/>
        </w:rPr>
        <w:t>ά</w:t>
      </w:r>
      <w:r w:rsidRPr="00DD37C5">
        <w:rPr>
          <w:rFonts w:cstheme="minorHAnsi"/>
          <w:sz w:val="24"/>
          <w:szCs w:val="24"/>
        </w:rPr>
        <w:t xml:space="preserve"> ή κλειστ</w:t>
      </w:r>
      <w:r w:rsidR="00E63933" w:rsidRPr="00DD37C5">
        <w:rPr>
          <w:rFonts w:cstheme="minorHAnsi"/>
          <w:sz w:val="24"/>
          <w:szCs w:val="24"/>
        </w:rPr>
        <w:t>ά</w:t>
      </w:r>
      <w:r w:rsidRPr="00DD37C5">
        <w:rPr>
          <w:rFonts w:cstheme="minorHAnsi"/>
          <w:sz w:val="24"/>
          <w:szCs w:val="24"/>
        </w:rPr>
        <w:t>, κ.α.) αφορά βελτίωση υφιστάμενης υποδομής άρδευσης.</w:t>
      </w:r>
      <w:r w:rsidR="000B15B6" w:rsidRPr="00DD37C5">
        <w:rPr>
          <w:rFonts w:cstheme="minorHAnsi"/>
          <w:sz w:val="24"/>
          <w:szCs w:val="24"/>
        </w:rPr>
        <w:t xml:space="preserve"> </w:t>
      </w:r>
    </w:p>
    <w:p w14:paraId="4453272E" w14:textId="49F429C5" w:rsidR="00E24567" w:rsidRPr="00DE3BAB" w:rsidRDefault="00E24567" w:rsidP="00250279">
      <w:pPr>
        <w:pStyle w:val="af1"/>
        <w:numPr>
          <w:ilvl w:val="0"/>
          <w:numId w:val="15"/>
        </w:numPr>
        <w:spacing w:after="0"/>
        <w:ind w:left="714" w:hanging="357"/>
        <w:jc w:val="both"/>
        <w:rPr>
          <w:rFonts w:cstheme="minorHAnsi"/>
          <w:sz w:val="24"/>
          <w:szCs w:val="24"/>
        </w:rPr>
      </w:pPr>
      <w:r w:rsidRPr="00DE3BAB">
        <w:rPr>
          <w:rFonts w:cstheme="minorHAnsi"/>
          <w:sz w:val="24"/>
          <w:szCs w:val="24"/>
        </w:rPr>
        <w:t>Παρεμβάσεις εγκατάσταση</w:t>
      </w:r>
      <w:r w:rsidR="00CA19D4" w:rsidRPr="00DE3BAB">
        <w:rPr>
          <w:rFonts w:cstheme="minorHAnsi"/>
          <w:sz w:val="24"/>
          <w:szCs w:val="24"/>
        </w:rPr>
        <w:t>ς</w:t>
      </w:r>
      <w:r w:rsidRPr="00DE3BAB">
        <w:rPr>
          <w:rFonts w:cstheme="minorHAnsi"/>
          <w:sz w:val="24"/>
          <w:szCs w:val="24"/>
        </w:rPr>
        <w:t xml:space="preserve"> </w:t>
      </w:r>
      <w:r w:rsidR="00CA19D4" w:rsidRPr="00DE3BAB">
        <w:rPr>
          <w:rFonts w:cstheme="minorHAnsi"/>
          <w:sz w:val="24"/>
          <w:szCs w:val="24"/>
        </w:rPr>
        <w:t xml:space="preserve">συστημάτων τηλεμετρίας – τηλεελέγχου ή/και </w:t>
      </w:r>
      <w:r w:rsidR="009964BC" w:rsidRPr="00DE3BAB">
        <w:rPr>
          <w:rFonts w:cstheme="minorHAnsi"/>
          <w:sz w:val="24"/>
          <w:szCs w:val="24"/>
        </w:rPr>
        <w:t xml:space="preserve">ηλεκτρονικών υδροληψιών άρδευσης </w:t>
      </w:r>
      <w:r w:rsidR="00CA19D4" w:rsidRPr="00DE3BAB">
        <w:rPr>
          <w:rFonts w:cstheme="minorHAnsi"/>
          <w:sz w:val="24"/>
          <w:szCs w:val="24"/>
        </w:rPr>
        <w:t>αφορούν</w:t>
      </w:r>
      <w:r w:rsidRPr="00DE3BAB">
        <w:rPr>
          <w:rFonts w:cstheme="minorHAnsi"/>
          <w:sz w:val="24"/>
          <w:szCs w:val="24"/>
        </w:rPr>
        <w:t xml:space="preserve"> εξοικονόμηση ύδατος </w:t>
      </w:r>
      <w:r w:rsidR="00187508">
        <w:rPr>
          <w:rFonts w:cstheme="minorHAnsi"/>
          <w:sz w:val="24"/>
          <w:szCs w:val="24"/>
        </w:rPr>
        <w:t xml:space="preserve">(κατηγορίες επένδυσης </w:t>
      </w:r>
      <w:r w:rsidR="00187508">
        <w:rPr>
          <w:rFonts w:cstheme="minorHAnsi"/>
          <w:sz w:val="24"/>
          <w:szCs w:val="24"/>
          <w:lang w:val="en-US"/>
        </w:rPr>
        <w:t>I</w:t>
      </w:r>
      <w:r w:rsidR="00187508" w:rsidRPr="00187508">
        <w:rPr>
          <w:rFonts w:cstheme="minorHAnsi"/>
          <w:sz w:val="24"/>
          <w:szCs w:val="24"/>
        </w:rPr>
        <w:t xml:space="preserve"> </w:t>
      </w:r>
      <w:r w:rsidR="00187508">
        <w:rPr>
          <w:rFonts w:cstheme="minorHAnsi"/>
          <w:sz w:val="24"/>
          <w:szCs w:val="24"/>
        </w:rPr>
        <w:t xml:space="preserve">και ΙΙ) </w:t>
      </w:r>
      <w:r w:rsidRPr="00DE3BAB">
        <w:rPr>
          <w:rFonts w:cstheme="minorHAnsi"/>
          <w:sz w:val="24"/>
          <w:szCs w:val="24"/>
        </w:rPr>
        <w:t xml:space="preserve">και </w:t>
      </w:r>
      <w:r w:rsidR="00CA19D4" w:rsidRPr="00DE3BAB">
        <w:rPr>
          <w:rFonts w:cstheme="minorHAnsi"/>
          <w:sz w:val="24"/>
          <w:szCs w:val="24"/>
        </w:rPr>
        <w:t>απαιτούν μελέτη δυνητικής εξοικονόμησης νερού, εκτός αν εφαρμόζονται σε επενδύσεις άρδευσης με χρήση ανακυκλωμένου νερού</w:t>
      </w:r>
      <w:r w:rsidRPr="00DE3BAB">
        <w:rPr>
          <w:rFonts w:cstheme="minorHAnsi"/>
          <w:sz w:val="24"/>
          <w:szCs w:val="24"/>
        </w:rPr>
        <w:t>.</w:t>
      </w:r>
    </w:p>
    <w:p w14:paraId="1A699734" w14:textId="6EF722A6" w:rsidR="00A11CB7" w:rsidRPr="00250279" w:rsidRDefault="00A11CB7" w:rsidP="00250279">
      <w:pPr>
        <w:pStyle w:val="af1"/>
        <w:numPr>
          <w:ilvl w:val="0"/>
          <w:numId w:val="15"/>
        </w:numPr>
        <w:spacing w:after="0"/>
        <w:ind w:left="714" w:hanging="357"/>
        <w:jc w:val="both"/>
        <w:rPr>
          <w:rFonts w:cstheme="minorHAnsi"/>
          <w:sz w:val="24"/>
          <w:szCs w:val="24"/>
          <w:u w:val="single"/>
        </w:rPr>
      </w:pPr>
      <w:r w:rsidRPr="00250279">
        <w:rPr>
          <w:rFonts w:cstheme="minorHAnsi"/>
          <w:sz w:val="24"/>
          <w:szCs w:val="24"/>
          <w:u w:val="single"/>
        </w:rPr>
        <w:t xml:space="preserve">Παρεμβάσεις εγκατάστασης ΑΠΕ </w:t>
      </w:r>
      <w:r w:rsidR="004C695F" w:rsidRPr="00250279">
        <w:rPr>
          <w:rFonts w:cstheme="minorHAnsi"/>
          <w:sz w:val="24"/>
          <w:szCs w:val="24"/>
          <w:u w:val="single"/>
        </w:rPr>
        <w:t xml:space="preserve">δε δύναται να αποτελούν αυτόνομη επένδυση, αλλά </w:t>
      </w:r>
      <w:r w:rsidR="000C588C" w:rsidRPr="00250279">
        <w:rPr>
          <w:rFonts w:cstheme="minorHAnsi"/>
          <w:sz w:val="24"/>
          <w:szCs w:val="24"/>
          <w:u w:val="single"/>
        </w:rPr>
        <w:t xml:space="preserve">θα πρέπει υποχρεωτικά να </w:t>
      </w:r>
      <w:r w:rsidR="00240D93" w:rsidRPr="00250279">
        <w:rPr>
          <w:rFonts w:cstheme="minorHAnsi"/>
          <w:sz w:val="24"/>
          <w:szCs w:val="24"/>
          <w:u w:val="single"/>
        </w:rPr>
        <w:t xml:space="preserve">συνδυάζονται με λοιπές παρεμβάσεις των επιλέξιμων κατηγοριών επένδυσης.  </w:t>
      </w:r>
    </w:p>
    <w:p w14:paraId="7C3F91C5" w14:textId="5BF3289B" w:rsidR="00E24567" w:rsidRDefault="00E24567" w:rsidP="00250279">
      <w:pPr>
        <w:pStyle w:val="af1"/>
        <w:numPr>
          <w:ilvl w:val="0"/>
          <w:numId w:val="15"/>
        </w:numPr>
        <w:spacing w:after="0"/>
        <w:ind w:left="714" w:hanging="357"/>
        <w:jc w:val="both"/>
        <w:rPr>
          <w:rFonts w:cstheme="minorHAnsi"/>
          <w:sz w:val="24"/>
          <w:szCs w:val="24"/>
        </w:rPr>
      </w:pPr>
      <w:r w:rsidRPr="00E24567">
        <w:rPr>
          <w:rFonts w:cstheme="minorHAnsi"/>
          <w:sz w:val="24"/>
          <w:szCs w:val="24"/>
        </w:rPr>
        <w:t>Στην περίπτωση τεχνητού εμπλουτισμού, η προτεινόμενη πράξη θα πρέπει παράλληλα να   στοχεύει στη μείωση της κατανάλωσης νερού (π.χ. να περιλαμβάνει και ανακαίνιση δικτύου με απόληψη από γεωτρήσεις).</w:t>
      </w:r>
    </w:p>
    <w:p w14:paraId="290D1352" w14:textId="6E83F725" w:rsidR="00682FAC" w:rsidRDefault="00E24567" w:rsidP="00250279">
      <w:pPr>
        <w:pStyle w:val="af1"/>
        <w:numPr>
          <w:ilvl w:val="0"/>
          <w:numId w:val="15"/>
        </w:numPr>
        <w:spacing w:after="0"/>
        <w:ind w:left="714" w:hanging="357"/>
        <w:jc w:val="both"/>
        <w:rPr>
          <w:rFonts w:cstheme="minorHAnsi"/>
          <w:sz w:val="24"/>
          <w:szCs w:val="24"/>
        </w:rPr>
      </w:pPr>
      <w:r w:rsidRPr="00DE3BAB">
        <w:rPr>
          <w:rFonts w:cstheme="minorHAnsi"/>
          <w:sz w:val="24"/>
          <w:szCs w:val="24"/>
        </w:rPr>
        <w:t xml:space="preserve">Στο πλαίσιο της </w:t>
      </w:r>
      <w:r w:rsidRPr="008B42BA">
        <w:rPr>
          <w:rFonts w:cstheme="minorHAnsi"/>
          <w:sz w:val="24"/>
          <w:szCs w:val="24"/>
        </w:rPr>
        <w:t xml:space="preserve">κατηγορίας </w:t>
      </w:r>
      <w:r w:rsidR="006D2D3F">
        <w:rPr>
          <w:rFonts w:cstheme="minorHAnsi"/>
          <w:sz w:val="24"/>
          <w:szCs w:val="24"/>
          <w:lang w:val="en-US"/>
        </w:rPr>
        <w:t>V</w:t>
      </w:r>
      <w:r w:rsidR="00FC2976" w:rsidRPr="008B42BA">
        <w:rPr>
          <w:rFonts w:cstheme="minorHAnsi"/>
          <w:sz w:val="24"/>
          <w:szCs w:val="24"/>
        </w:rPr>
        <w:t>. «Ε</w:t>
      </w:r>
      <w:r w:rsidRPr="008B42BA">
        <w:rPr>
          <w:rFonts w:cstheme="minorHAnsi"/>
          <w:sz w:val="24"/>
          <w:szCs w:val="24"/>
        </w:rPr>
        <w:t>πένδυση</w:t>
      </w:r>
      <w:r w:rsidRPr="00DE3BAB">
        <w:rPr>
          <w:rFonts w:cstheme="minorHAnsi"/>
          <w:sz w:val="24"/>
          <w:szCs w:val="24"/>
        </w:rPr>
        <w:t xml:space="preserve"> άρδευσης με χρήση ανακυκλωμένου νερού</w:t>
      </w:r>
      <w:r w:rsidR="00FC2976">
        <w:rPr>
          <w:rFonts w:cstheme="minorHAnsi"/>
          <w:sz w:val="24"/>
          <w:szCs w:val="24"/>
        </w:rPr>
        <w:t>»</w:t>
      </w:r>
      <w:r w:rsidRPr="00DE3BAB">
        <w:rPr>
          <w:rFonts w:cstheme="minorHAnsi"/>
          <w:sz w:val="24"/>
          <w:szCs w:val="24"/>
        </w:rPr>
        <w:t>:</w:t>
      </w:r>
    </w:p>
    <w:p w14:paraId="6E70BDB0" w14:textId="447D6831" w:rsidR="00DF28FF" w:rsidRDefault="00E24567" w:rsidP="00250279">
      <w:pPr>
        <w:pStyle w:val="af1"/>
        <w:spacing w:after="0"/>
        <w:ind w:left="714"/>
        <w:jc w:val="both"/>
        <w:rPr>
          <w:rFonts w:cstheme="minorHAnsi"/>
          <w:sz w:val="24"/>
          <w:szCs w:val="24"/>
        </w:rPr>
      </w:pPr>
      <w:r w:rsidRPr="00DE3BAB">
        <w:rPr>
          <w:rFonts w:cstheme="minorHAnsi"/>
          <w:b/>
          <w:bCs/>
          <w:sz w:val="24"/>
          <w:szCs w:val="24"/>
        </w:rPr>
        <w:t>α)</w:t>
      </w:r>
      <w:r w:rsidRPr="00DE3BAB">
        <w:rPr>
          <w:rFonts w:cstheme="minorHAnsi"/>
          <w:sz w:val="24"/>
          <w:szCs w:val="24"/>
        </w:rPr>
        <w:t xml:space="preserve"> είναι δυνατή η αύξηση αρδευόμενης έκτασης, δηλαδή η κατασκευή δικτύου σε περιοχή όπου δεν υπάρχει καμία υποδομή άρδευσης και </w:t>
      </w:r>
    </w:p>
    <w:p w14:paraId="0530FE5B" w14:textId="7562E825" w:rsidR="00E24567" w:rsidRPr="00DF28FF" w:rsidRDefault="00E24567" w:rsidP="00250279">
      <w:pPr>
        <w:spacing w:after="0"/>
        <w:ind w:left="714"/>
        <w:jc w:val="both"/>
        <w:rPr>
          <w:rFonts w:cstheme="minorHAnsi"/>
          <w:sz w:val="24"/>
          <w:szCs w:val="24"/>
        </w:rPr>
      </w:pPr>
      <w:r w:rsidRPr="00DF28FF">
        <w:rPr>
          <w:rFonts w:cstheme="minorHAnsi"/>
          <w:b/>
          <w:bCs/>
          <w:sz w:val="24"/>
          <w:szCs w:val="24"/>
        </w:rPr>
        <w:t>β)</w:t>
      </w:r>
      <w:r w:rsidRPr="00DF28FF">
        <w:rPr>
          <w:rFonts w:cstheme="minorHAnsi"/>
          <w:sz w:val="24"/>
          <w:szCs w:val="24"/>
        </w:rPr>
        <w:t xml:space="preserve"> δεν </w:t>
      </w:r>
      <w:r w:rsidR="00EC5C32" w:rsidRPr="00DF28FF">
        <w:rPr>
          <w:rFonts w:cstheme="minorHAnsi"/>
          <w:sz w:val="24"/>
          <w:szCs w:val="24"/>
        </w:rPr>
        <w:t>ενισχύονται</w:t>
      </w:r>
      <w:r w:rsidRPr="00DF28FF">
        <w:rPr>
          <w:rFonts w:cstheme="minorHAnsi"/>
          <w:sz w:val="24"/>
          <w:szCs w:val="24"/>
        </w:rPr>
        <w:t xml:space="preserve"> </w:t>
      </w:r>
      <w:r w:rsidR="00EC5C32" w:rsidRPr="00DF28FF">
        <w:rPr>
          <w:rFonts w:cstheme="minorHAnsi"/>
          <w:sz w:val="24"/>
          <w:szCs w:val="24"/>
        </w:rPr>
        <w:t>δαπάνες</w:t>
      </w:r>
      <w:r w:rsidRPr="00DF28FF">
        <w:rPr>
          <w:rFonts w:cstheme="minorHAnsi"/>
          <w:sz w:val="24"/>
          <w:szCs w:val="24"/>
        </w:rPr>
        <w:t xml:space="preserve"> για την επεξεργασία </w:t>
      </w:r>
      <w:r w:rsidR="00F40A80" w:rsidRPr="00DF28FF">
        <w:rPr>
          <w:rFonts w:cstheme="minorHAnsi"/>
          <w:sz w:val="24"/>
          <w:szCs w:val="24"/>
        </w:rPr>
        <w:t>ύδατος</w:t>
      </w:r>
      <w:r w:rsidRPr="00DF28FF">
        <w:rPr>
          <w:rFonts w:cstheme="minorHAnsi"/>
          <w:sz w:val="24"/>
          <w:szCs w:val="24"/>
        </w:rPr>
        <w:t>.</w:t>
      </w:r>
    </w:p>
    <w:p w14:paraId="1BC7BC36" w14:textId="77777777" w:rsidR="00F52604" w:rsidRDefault="00F52604" w:rsidP="00250279">
      <w:pPr>
        <w:ind w:left="567" w:hanging="567"/>
        <w:jc w:val="both"/>
      </w:pPr>
    </w:p>
    <w:p w14:paraId="470C75C4" w14:textId="77777777" w:rsidR="0082729F" w:rsidRPr="00910B26" w:rsidRDefault="003D3544" w:rsidP="00FD7CBB">
      <w:pPr>
        <w:pStyle w:val="af1"/>
        <w:numPr>
          <w:ilvl w:val="0"/>
          <w:numId w:val="16"/>
        </w:numPr>
        <w:ind w:left="425" w:hanging="425"/>
        <w:jc w:val="both"/>
        <w:rPr>
          <w:sz w:val="24"/>
          <w:szCs w:val="24"/>
        </w:rPr>
      </w:pPr>
      <w:r w:rsidRPr="00910B26">
        <w:rPr>
          <w:b/>
          <w:sz w:val="24"/>
          <w:szCs w:val="24"/>
          <w:u w:val="single"/>
        </w:rPr>
        <w:t>Για την εξέταση των ανωτέρω, και εφόσον απαιτούνται κατά περίπτωση, υποβάλλονται:</w:t>
      </w:r>
    </w:p>
    <w:p w14:paraId="440EC1D6" w14:textId="2A666DC7" w:rsidR="0082729F" w:rsidRPr="006F66F7" w:rsidRDefault="00C1428D" w:rsidP="00FD7CBB">
      <w:pPr>
        <w:pStyle w:val="12"/>
        <w:numPr>
          <w:ilvl w:val="0"/>
          <w:numId w:val="2"/>
        </w:numPr>
        <w:ind w:hanging="357"/>
        <w:jc w:val="both"/>
        <w:rPr>
          <w:sz w:val="24"/>
          <w:szCs w:val="24"/>
        </w:rPr>
      </w:pPr>
      <w:r>
        <w:rPr>
          <w:sz w:val="24"/>
          <w:szCs w:val="24"/>
          <w:u w:val="single"/>
        </w:rPr>
        <w:t>Απόφαση Έγκρισης Π</w:t>
      </w:r>
      <w:r w:rsidR="003D3544" w:rsidRPr="00952380">
        <w:rPr>
          <w:sz w:val="24"/>
          <w:szCs w:val="24"/>
          <w:u w:val="single"/>
        </w:rPr>
        <w:t xml:space="preserve">εριβαλλοντικών </w:t>
      </w:r>
      <w:r>
        <w:rPr>
          <w:sz w:val="24"/>
          <w:szCs w:val="24"/>
          <w:u w:val="single"/>
        </w:rPr>
        <w:t>Ό</w:t>
      </w:r>
      <w:r w:rsidR="003D3544" w:rsidRPr="00952380">
        <w:rPr>
          <w:sz w:val="24"/>
          <w:szCs w:val="24"/>
          <w:u w:val="single"/>
        </w:rPr>
        <w:t>ρων</w:t>
      </w:r>
      <w:r w:rsidR="00356956" w:rsidRPr="00952380">
        <w:rPr>
          <w:sz w:val="24"/>
          <w:szCs w:val="24"/>
          <w:u w:val="single"/>
        </w:rPr>
        <w:t xml:space="preserve"> </w:t>
      </w:r>
      <w:r w:rsidR="00356956" w:rsidRPr="00952380">
        <w:rPr>
          <w:color w:val="000000" w:themeColor="text1"/>
          <w:sz w:val="24"/>
          <w:szCs w:val="24"/>
          <w:u w:val="single"/>
        </w:rPr>
        <w:t>(ΑΕΠΟ)</w:t>
      </w:r>
      <w:r w:rsidR="003D3544" w:rsidRPr="00952380">
        <w:rPr>
          <w:sz w:val="24"/>
          <w:szCs w:val="24"/>
          <w:u w:val="single"/>
        </w:rPr>
        <w:t xml:space="preserve"> ή </w:t>
      </w:r>
      <w:r>
        <w:rPr>
          <w:sz w:val="24"/>
          <w:szCs w:val="24"/>
          <w:u w:val="single"/>
        </w:rPr>
        <w:t>Π</w:t>
      </w:r>
      <w:r w:rsidR="00725AAC">
        <w:rPr>
          <w:sz w:val="24"/>
          <w:szCs w:val="24"/>
          <w:u w:val="single"/>
        </w:rPr>
        <w:t>ρότυπες Περιβαλλοντικές Δ</w:t>
      </w:r>
      <w:r w:rsidR="003D3544" w:rsidRPr="00952380">
        <w:rPr>
          <w:sz w:val="24"/>
          <w:szCs w:val="24"/>
          <w:u w:val="single"/>
        </w:rPr>
        <w:t>εσμεύσεις</w:t>
      </w:r>
      <w:r w:rsidR="003D3544" w:rsidRPr="00952380">
        <w:rPr>
          <w:color w:val="FF0000"/>
          <w:sz w:val="24"/>
          <w:szCs w:val="24"/>
          <w:u w:val="single"/>
        </w:rPr>
        <w:t xml:space="preserve"> </w:t>
      </w:r>
      <w:r w:rsidR="00356956" w:rsidRPr="00952380">
        <w:rPr>
          <w:color w:val="000000" w:themeColor="text1"/>
          <w:sz w:val="24"/>
          <w:szCs w:val="24"/>
          <w:u w:val="single"/>
        </w:rPr>
        <w:t xml:space="preserve">(ΠΠΔ) </w:t>
      </w:r>
      <w:r w:rsidR="003D3544" w:rsidRPr="00952380">
        <w:rPr>
          <w:sz w:val="24"/>
          <w:szCs w:val="24"/>
          <w:u w:val="single"/>
        </w:rPr>
        <w:t xml:space="preserve">ή </w:t>
      </w:r>
      <w:r w:rsidR="0024127B" w:rsidRPr="00952380">
        <w:rPr>
          <w:rFonts w:eastAsia="Times New Roman" w:cs="Calibri"/>
          <w:sz w:val="24"/>
          <w:szCs w:val="24"/>
          <w:u w:val="single"/>
        </w:rPr>
        <w:t xml:space="preserve">βεβαίωση απαλλαγής από </w:t>
      </w:r>
      <w:r w:rsidR="00725AAC">
        <w:rPr>
          <w:rFonts w:eastAsia="Times New Roman" w:cs="Calibri"/>
          <w:sz w:val="24"/>
          <w:szCs w:val="24"/>
          <w:u w:val="single"/>
        </w:rPr>
        <w:t xml:space="preserve">τη διαδικασία </w:t>
      </w:r>
      <w:r w:rsidR="0024127B" w:rsidRPr="00952380">
        <w:rPr>
          <w:rFonts w:eastAsia="Times New Roman" w:cs="Calibri"/>
          <w:sz w:val="24"/>
          <w:szCs w:val="24"/>
          <w:u w:val="single"/>
        </w:rPr>
        <w:t>περιβαλλοντική</w:t>
      </w:r>
      <w:r w:rsidR="00725AAC">
        <w:rPr>
          <w:rFonts w:eastAsia="Times New Roman" w:cs="Calibri"/>
          <w:sz w:val="24"/>
          <w:szCs w:val="24"/>
          <w:u w:val="single"/>
        </w:rPr>
        <w:t>ς</w:t>
      </w:r>
      <w:r w:rsidR="0024127B" w:rsidRPr="00952380">
        <w:rPr>
          <w:rFonts w:eastAsia="Times New Roman" w:cs="Calibri"/>
          <w:sz w:val="24"/>
          <w:szCs w:val="24"/>
          <w:u w:val="single"/>
        </w:rPr>
        <w:t xml:space="preserve"> αδειοδότηση</w:t>
      </w:r>
      <w:r w:rsidR="00725AAC">
        <w:rPr>
          <w:rFonts w:eastAsia="Times New Roman" w:cs="Calibri"/>
          <w:sz w:val="24"/>
          <w:szCs w:val="24"/>
          <w:u w:val="single"/>
        </w:rPr>
        <w:t>ς</w:t>
      </w:r>
      <w:r w:rsidR="003D3544" w:rsidRPr="006F66F7">
        <w:rPr>
          <w:sz w:val="24"/>
          <w:szCs w:val="24"/>
        </w:rPr>
        <w:t xml:space="preserve">. </w:t>
      </w:r>
      <w:r w:rsidR="003D3544" w:rsidRPr="006F66F7">
        <w:rPr>
          <w:sz w:val="24"/>
          <w:szCs w:val="24"/>
          <w:u w:val="single"/>
        </w:rPr>
        <w:t>Οι σχετικές αποφάσεις πρέπει να βρίσκονται σε ισχύ.</w:t>
      </w:r>
      <w:r w:rsidR="003D3544" w:rsidRPr="006F66F7">
        <w:rPr>
          <w:sz w:val="24"/>
          <w:szCs w:val="24"/>
        </w:rPr>
        <w:t xml:space="preserve"> Σημειώνεται ότι κατά τη διαδικασία της περιβαλλοντικής αδειοδότησης  ελέγχεται η συμβατότητα των έργων με τα ΣΔΛΑΠ, καθώς και η τήρηση της εφαρμογής του άρθρου </w:t>
      </w:r>
      <w:r w:rsidR="003D3544" w:rsidRPr="006F66F7">
        <w:rPr>
          <w:sz w:val="24"/>
          <w:szCs w:val="24"/>
          <w:shd w:val="clear" w:color="auto" w:fill="FFFFFF"/>
        </w:rPr>
        <w:t>4(7)</w:t>
      </w:r>
      <w:r w:rsidR="003D3544" w:rsidRPr="006F66F7">
        <w:rPr>
          <w:sz w:val="24"/>
          <w:szCs w:val="24"/>
        </w:rPr>
        <w:t xml:space="preserve"> της οδηγίας 2000/60/ΕΚ για τα έργα ταμίευσης χειμερινών απορροών, ενώ όλα τα έργα που έχουν εγκεκριμένη</w:t>
      </w:r>
      <w:r w:rsidR="003D3544" w:rsidRPr="006F66F7">
        <w:rPr>
          <w:color w:val="FF0000"/>
          <w:sz w:val="24"/>
          <w:szCs w:val="24"/>
        </w:rPr>
        <w:t xml:space="preserve"> </w:t>
      </w:r>
      <w:r w:rsidR="003D3544" w:rsidRPr="006F66F7">
        <w:rPr>
          <w:sz w:val="24"/>
          <w:szCs w:val="24"/>
        </w:rPr>
        <w:t xml:space="preserve">ΑΕΠΟ ή ΠΠΔ ή απαλλαγή πριν την έγκριση των ΣΔΛΑΠ, θεωρείται ότι έχουν </w:t>
      </w:r>
      <w:r w:rsidR="003D3544" w:rsidRPr="006F66F7">
        <w:rPr>
          <w:sz w:val="24"/>
          <w:szCs w:val="24"/>
        </w:rPr>
        <w:lastRenderedPageBreak/>
        <w:t xml:space="preserve">ελεγχθεί για τη συμβατότητά τους με αυτά και την τήρηση της εφαρμογής του άρθρου </w:t>
      </w:r>
      <w:r w:rsidR="003D3544" w:rsidRPr="006F66F7">
        <w:rPr>
          <w:sz w:val="24"/>
          <w:szCs w:val="24"/>
          <w:shd w:val="clear" w:color="auto" w:fill="FFFFFF"/>
        </w:rPr>
        <w:t xml:space="preserve">4(7) </w:t>
      </w:r>
      <w:r w:rsidR="003D3544" w:rsidRPr="006F66F7">
        <w:rPr>
          <w:sz w:val="24"/>
          <w:szCs w:val="24"/>
        </w:rPr>
        <w:t xml:space="preserve">της οδηγίας 2000/60/ΕΚ. </w:t>
      </w:r>
    </w:p>
    <w:p w14:paraId="052EFC39" w14:textId="179BBD94" w:rsidR="00052CF5" w:rsidRPr="006F66F7" w:rsidRDefault="003D3544" w:rsidP="00FD7CBB">
      <w:pPr>
        <w:pStyle w:val="12"/>
        <w:numPr>
          <w:ilvl w:val="0"/>
          <w:numId w:val="2"/>
        </w:numPr>
        <w:tabs>
          <w:tab w:val="left" w:pos="284"/>
        </w:tabs>
        <w:jc w:val="both"/>
        <w:rPr>
          <w:sz w:val="24"/>
          <w:szCs w:val="24"/>
          <w:u w:val="single"/>
        </w:rPr>
      </w:pPr>
      <w:r w:rsidRPr="006F66F7">
        <w:rPr>
          <w:sz w:val="24"/>
          <w:szCs w:val="24"/>
        </w:rPr>
        <w:t xml:space="preserve">Δήλωση δικαιούχου, </w:t>
      </w:r>
      <w:r w:rsidRPr="006F66F7">
        <w:rPr>
          <w:sz w:val="24"/>
          <w:szCs w:val="24"/>
          <w:u w:val="single"/>
        </w:rPr>
        <w:t>στο πλαίσιο της τυποποιημένης αίτησης στήριξης,</w:t>
      </w:r>
      <w:r w:rsidRPr="006F66F7">
        <w:rPr>
          <w:sz w:val="24"/>
          <w:szCs w:val="24"/>
        </w:rPr>
        <w:t xml:space="preserve"> στην οποία δηλώνεται:</w:t>
      </w:r>
    </w:p>
    <w:p w14:paraId="768EC323" w14:textId="77777777" w:rsidR="00052CF5" w:rsidRPr="006F66F7" w:rsidRDefault="003D3544" w:rsidP="00AA6369">
      <w:pPr>
        <w:pStyle w:val="12"/>
        <w:tabs>
          <w:tab w:val="left" w:pos="426"/>
        </w:tabs>
        <w:ind w:left="862"/>
        <w:jc w:val="both"/>
        <w:rPr>
          <w:sz w:val="24"/>
          <w:szCs w:val="24"/>
        </w:rPr>
      </w:pPr>
      <w:r w:rsidRPr="006F66F7">
        <w:rPr>
          <w:sz w:val="24"/>
          <w:szCs w:val="24"/>
        </w:rPr>
        <w:t xml:space="preserve">α) </w:t>
      </w:r>
      <w:r w:rsidR="00D21D7A" w:rsidRPr="006F66F7">
        <w:rPr>
          <w:sz w:val="24"/>
          <w:szCs w:val="24"/>
        </w:rPr>
        <w:t xml:space="preserve">  </w:t>
      </w:r>
      <w:r w:rsidR="003957A3" w:rsidRPr="006F66F7">
        <w:rPr>
          <w:sz w:val="24"/>
          <w:szCs w:val="24"/>
        </w:rPr>
        <w:t>Τ</w:t>
      </w:r>
      <w:r w:rsidRPr="006F66F7">
        <w:rPr>
          <w:sz w:val="24"/>
          <w:szCs w:val="24"/>
        </w:rPr>
        <w:t xml:space="preserve">ο υδάτινο σώμα που εξυπηρετεί την επένδυση και </w:t>
      </w:r>
    </w:p>
    <w:p w14:paraId="5DE10AE7" w14:textId="77777777" w:rsidR="00052CF5" w:rsidRPr="006F66F7" w:rsidRDefault="003D3544" w:rsidP="00AA6369">
      <w:pPr>
        <w:pStyle w:val="12"/>
        <w:tabs>
          <w:tab w:val="left" w:pos="284"/>
          <w:tab w:val="left" w:pos="851"/>
        </w:tabs>
        <w:ind w:left="426" w:firstLine="425"/>
        <w:jc w:val="both"/>
        <w:rPr>
          <w:sz w:val="24"/>
          <w:szCs w:val="24"/>
        </w:rPr>
      </w:pPr>
      <w:r w:rsidRPr="006F66F7">
        <w:rPr>
          <w:sz w:val="24"/>
          <w:szCs w:val="24"/>
        </w:rPr>
        <w:t xml:space="preserve">β) </w:t>
      </w:r>
      <w:r w:rsidR="00D21D7A" w:rsidRPr="006F66F7">
        <w:rPr>
          <w:sz w:val="24"/>
          <w:szCs w:val="24"/>
        </w:rPr>
        <w:t xml:space="preserve">  </w:t>
      </w:r>
      <w:r w:rsidR="003957A3" w:rsidRPr="006F66F7">
        <w:rPr>
          <w:sz w:val="24"/>
          <w:szCs w:val="24"/>
        </w:rPr>
        <w:t>Η</w:t>
      </w:r>
      <w:r w:rsidRPr="006F66F7">
        <w:rPr>
          <w:sz w:val="24"/>
          <w:szCs w:val="24"/>
        </w:rPr>
        <w:t xml:space="preserve"> κατάστασή του ως προς την ποσότητα ύδατος σύμφωνα με τα ισχύοντα ΣΔΛΑΠ. </w:t>
      </w:r>
    </w:p>
    <w:p w14:paraId="1D6C1D0E" w14:textId="77777777" w:rsidR="00D21D7A" w:rsidRPr="006F66F7" w:rsidRDefault="003D3544" w:rsidP="00096290">
      <w:pPr>
        <w:pStyle w:val="12"/>
        <w:tabs>
          <w:tab w:val="left" w:pos="284"/>
        </w:tabs>
        <w:ind w:left="284" w:firstLine="425"/>
        <w:jc w:val="both"/>
        <w:rPr>
          <w:sz w:val="24"/>
          <w:szCs w:val="24"/>
        </w:rPr>
      </w:pPr>
      <w:r w:rsidRPr="006F66F7">
        <w:rPr>
          <w:sz w:val="24"/>
          <w:szCs w:val="24"/>
          <w:u w:val="single"/>
        </w:rPr>
        <w:t>Αποσαφηνίζεται ότι</w:t>
      </w:r>
      <w:r w:rsidRPr="006F66F7">
        <w:rPr>
          <w:sz w:val="24"/>
          <w:szCs w:val="24"/>
        </w:rPr>
        <w:t xml:space="preserve">: </w:t>
      </w:r>
    </w:p>
    <w:p w14:paraId="57A37375" w14:textId="77777777" w:rsidR="00D21D7A" w:rsidRPr="006F66F7" w:rsidRDefault="003D3544" w:rsidP="00AA6369">
      <w:pPr>
        <w:pStyle w:val="12"/>
        <w:tabs>
          <w:tab w:val="left" w:pos="284"/>
          <w:tab w:val="left" w:pos="851"/>
        </w:tabs>
        <w:ind w:left="851"/>
        <w:jc w:val="both"/>
        <w:rPr>
          <w:sz w:val="24"/>
          <w:szCs w:val="24"/>
        </w:rPr>
      </w:pPr>
      <w:r w:rsidRPr="006F66F7">
        <w:rPr>
          <w:sz w:val="24"/>
          <w:szCs w:val="24"/>
        </w:rPr>
        <w:t xml:space="preserve">α) </w:t>
      </w:r>
      <w:r w:rsidR="00AF6EDF" w:rsidRPr="006F66F7">
        <w:rPr>
          <w:sz w:val="24"/>
          <w:szCs w:val="24"/>
        </w:rPr>
        <w:t xml:space="preserve"> </w:t>
      </w:r>
      <w:r w:rsidR="003957A3" w:rsidRPr="006F66F7">
        <w:rPr>
          <w:sz w:val="24"/>
          <w:szCs w:val="24"/>
        </w:rPr>
        <w:t>Σ</w:t>
      </w:r>
      <w:r w:rsidRPr="006F66F7">
        <w:rPr>
          <w:sz w:val="24"/>
          <w:szCs w:val="24"/>
        </w:rPr>
        <w:t xml:space="preserve">τα υπόγεια υδατικά συστήματα προσδιορίζεται η ποσοτική κατάσταση στα εγκεκριμένα </w:t>
      </w:r>
      <w:r w:rsidR="00AF6EDF" w:rsidRPr="006F66F7">
        <w:rPr>
          <w:sz w:val="24"/>
          <w:szCs w:val="24"/>
        </w:rPr>
        <w:t xml:space="preserve">  </w:t>
      </w:r>
      <w:r w:rsidRPr="006F66F7">
        <w:rPr>
          <w:sz w:val="24"/>
          <w:szCs w:val="24"/>
        </w:rPr>
        <w:t>ΣΔΛΑΠ</w:t>
      </w:r>
      <w:r w:rsidR="00D21D7A" w:rsidRPr="006F66F7">
        <w:rPr>
          <w:sz w:val="24"/>
          <w:szCs w:val="24"/>
        </w:rPr>
        <w:t>.</w:t>
      </w:r>
      <w:r w:rsidRPr="006F66F7">
        <w:rPr>
          <w:sz w:val="24"/>
          <w:szCs w:val="24"/>
        </w:rPr>
        <w:t xml:space="preserve">  </w:t>
      </w:r>
    </w:p>
    <w:p w14:paraId="34913362" w14:textId="77777777" w:rsidR="0082729F" w:rsidRPr="006F66F7" w:rsidRDefault="003D3544" w:rsidP="00AA6369">
      <w:pPr>
        <w:pStyle w:val="12"/>
        <w:tabs>
          <w:tab w:val="left" w:pos="567"/>
          <w:tab w:val="left" w:pos="851"/>
        </w:tabs>
        <w:ind w:left="840"/>
        <w:jc w:val="both"/>
        <w:rPr>
          <w:sz w:val="24"/>
          <w:szCs w:val="24"/>
          <w:u w:val="single"/>
        </w:rPr>
      </w:pPr>
      <w:r w:rsidRPr="006F66F7">
        <w:rPr>
          <w:sz w:val="24"/>
          <w:szCs w:val="24"/>
        </w:rPr>
        <w:t>β)</w:t>
      </w:r>
      <w:r w:rsidR="00D21D7A" w:rsidRPr="006F66F7">
        <w:rPr>
          <w:sz w:val="24"/>
          <w:szCs w:val="24"/>
        </w:rPr>
        <w:t xml:space="preserve"> </w:t>
      </w:r>
      <w:r w:rsidR="003957A3" w:rsidRPr="006F66F7">
        <w:rPr>
          <w:sz w:val="24"/>
          <w:szCs w:val="24"/>
        </w:rPr>
        <w:t>Σ</w:t>
      </w:r>
      <w:r w:rsidRPr="006F66F7">
        <w:rPr>
          <w:sz w:val="24"/>
          <w:szCs w:val="24"/>
        </w:rPr>
        <w:t xml:space="preserve">τα επιφανειακά υδατικά συστήματα χρησιμοποιείται το οικολογικό δυναμικό, όπως προσδιορίζεται στα ΣΔΛΑΠ. </w:t>
      </w:r>
    </w:p>
    <w:p w14:paraId="416D1550" w14:textId="071CA548" w:rsidR="0082729F" w:rsidRPr="00F21CE4" w:rsidRDefault="003D3544" w:rsidP="00FD7CBB">
      <w:pPr>
        <w:pStyle w:val="12"/>
        <w:numPr>
          <w:ilvl w:val="0"/>
          <w:numId w:val="2"/>
        </w:numPr>
        <w:jc w:val="both"/>
        <w:rPr>
          <w:sz w:val="24"/>
          <w:szCs w:val="24"/>
        </w:rPr>
      </w:pPr>
      <w:r w:rsidRPr="00F21CE4">
        <w:rPr>
          <w:sz w:val="24"/>
          <w:szCs w:val="24"/>
          <w:u w:val="single"/>
        </w:rPr>
        <w:t>Μελέτη δυνητικής εξοικονόμησης ύδατος</w:t>
      </w:r>
      <w:r w:rsidRPr="00F21CE4">
        <w:rPr>
          <w:sz w:val="24"/>
          <w:szCs w:val="24"/>
        </w:rPr>
        <w:t xml:space="preserve"> σύμφωνη με τις προδιαγραφές </w:t>
      </w:r>
      <w:r w:rsidR="00910B26" w:rsidRPr="00F21CE4">
        <w:rPr>
          <w:sz w:val="24"/>
          <w:szCs w:val="24"/>
        </w:rPr>
        <w:t>των</w:t>
      </w:r>
      <w:r w:rsidRPr="00F21CE4">
        <w:rPr>
          <w:sz w:val="24"/>
          <w:szCs w:val="24"/>
        </w:rPr>
        <w:t xml:space="preserve"> </w:t>
      </w:r>
      <w:r w:rsidR="00AF6EDF" w:rsidRPr="00F21CE4">
        <w:rPr>
          <w:sz w:val="24"/>
          <w:szCs w:val="24"/>
        </w:rPr>
        <w:t xml:space="preserve">υπ’ αρ. </w:t>
      </w:r>
      <w:r w:rsidRPr="00F21CE4">
        <w:rPr>
          <w:sz w:val="24"/>
          <w:szCs w:val="24"/>
        </w:rPr>
        <w:t>165/20277/06-02-2018 (Β</w:t>
      </w:r>
      <w:r w:rsidR="00AF6EDF" w:rsidRPr="00F21CE4">
        <w:rPr>
          <w:sz w:val="24"/>
          <w:szCs w:val="24"/>
        </w:rPr>
        <w:t>’</w:t>
      </w:r>
      <w:r w:rsidRPr="00F21CE4">
        <w:rPr>
          <w:sz w:val="24"/>
          <w:szCs w:val="24"/>
        </w:rPr>
        <w:t xml:space="preserve"> 863) </w:t>
      </w:r>
      <w:r w:rsidR="00910B26" w:rsidRPr="00F21CE4">
        <w:rPr>
          <w:sz w:val="24"/>
          <w:szCs w:val="24"/>
        </w:rPr>
        <w:t>και 616/109954/15-04-2024 (Β΄ 2384) αποφάσεων</w:t>
      </w:r>
      <w:r w:rsidRPr="00F21CE4">
        <w:rPr>
          <w:sz w:val="24"/>
          <w:szCs w:val="24"/>
        </w:rPr>
        <w:t xml:space="preserve"> της Δ/νσης Εγγείων Βελτιώσεων και Εδαφοϋδατικών Πόρων του Υπουργείου Αγροτικής Ανάπτυξης &amp; Τροφίμων</w:t>
      </w:r>
      <w:r w:rsidR="00910B26" w:rsidRPr="00F21CE4">
        <w:rPr>
          <w:sz w:val="24"/>
          <w:szCs w:val="24"/>
        </w:rPr>
        <w:t xml:space="preserve">, </w:t>
      </w:r>
      <w:r w:rsidR="00910B26" w:rsidRPr="00F21CE4">
        <w:rPr>
          <w:sz w:val="24"/>
          <w:szCs w:val="24"/>
          <w:u w:val="single"/>
        </w:rPr>
        <w:t>η οποία έχει εκπονηθεί και υπογραφεί αρμοδίως</w:t>
      </w:r>
      <w:r w:rsidRPr="00F21CE4">
        <w:rPr>
          <w:sz w:val="24"/>
          <w:szCs w:val="24"/>
        </w:rPr>
        <w:t xml:space="preserve"> </w:t>
      </w:r>
      <w:r w:rsidR="00096290" w:rsidRPr="00F21CE4">
        <w:rPr>
          <w:sz w:val="24"/>
          <w:szCs w:val="24"/>
        </w:rPr>
        <w:t>(</w:t>
      </w:r>
      <w:r w:rsidR="00F21CE4" w:rsidRPr="00F21CE4">
        <w:rPr>
          <w:sz w:val="24"/>
          <w:szCs w:val="24"/>
          <w:u w:val="single"/>
        </w:rPr>
        <w:t>σύμφωνα με τα οριζόμενα στην παρ. 3 του άρθρου 4 «Διευκρινιστικές διατάξεις</w:t>
      </w:r>
      <w:r w:rsidR="00043C12">
        <w:rPr>
          <w:sz w:val="24"/>
          <w:szCs w:val="24"/>
          <w:u w:val="single"/>
        </w:rPr>
        <w:t>»</w:t>
      </w:r>
      <w:r w:rsidR="00F21CE4" w:rsidRPr="00F21CE4">
        <w:rPr>
          <w:sz w:val="24"/>
          <w:szCs w:val="24"/>
          <w:u w:val="single"/>
        </w:rPr>
        <w:t xml:space="preserve"> της υπ. αρ΄165/20277/06-02-2018 (Β’ 863) απόφασης</w:t>
      </w:r>
      <w:r w:rsidR="00096290" w:rsidRPr="00F21CE4">
        <w:rPr>
          <w:sz w:val="24"/>
          <w:szCs w:val="24"/>
          <w:u w:val="single"/>
        </w:rPr>
        <w:t>)</w:t>
      </w:r>
      <w:r w:rsidR="00096290" w:rsidRPr="00F21CE4">
        <w:rPr>
          <w:sz w:val="24"/>
          <w:szCs w:val="24"/>
        </w:rPr>
        <w:t xml:space="preserve"> </w:t>
      </w:r>
      <w:r w:rsidRPr="00F21CE4">
        <w:rPr>
          <w:sz w:val="24"/>
          <w:szCs w:val="24"/>
        </w:rPr>
        <w:t>και η εγκριτική της απόφαση.</w:t>
      </w:r>
      <w:r w:rsidR="007A00CC" w:rsidRPr="00F21CE4">
        <w:rPr>
          <w:sz w:val="24"/>
          <w:szCs w:val="24"/>
        </w:rPr>
        <w:t xml:space="preserve"> </w:t>
      </w:r>
    </w:p>
    <w:p w14:paraId="3EF29736" w14:textId="5D3AE48D" w:rsidR="003D4F83" w:rsidRPr="00255441" w:rsidRDefault="003D3544" w:rsidP="00FD7CBB">
      <w:pPr>
        <w:pStyle w:val="12"/>
        <w:numPr>
          <w:ilvl w:val="0"/>
          <w:numId w:val="2"/>
        </w:numPr>
        <w:tabs>
          <w:tab w:val="left" w:pos="284"/>
        </w:tabs>
        <w:jc w:val="both"/>
        <w:rPr>
          <w:sz w:val="24"/>
          <w:szCs w:val="24"/>
          <w:u w:val="single"/>
        </w:rPr>
      </w:pPr>
      <w:r w:rsidRPr="00952380">
        <w:rPr>
          <w:sz w:val="24"/>
          <w:szCs w:val="24"/>
          <w:u w:val="single"/>
        </w:rPr>
        <w:t>Βεβαίωση</w:t>
      </w:r>
      <w:r w:rsidRPr="006F66F7">
        <w:rPr>
          <w:sz w:val="24"/>
          <w:szCs w:val="24"/>
        </w:rPr>
        <w:t xml:space="preserve"> </w:t>
      </w:r>
      <w:bookmarkStart w:id="5" w:name="_Hlk183093090"/>
      <w:r w:rsidRPr="006F66F7">
        <w:rPr>
          <w:sz w:val="24"/>
          <w:szCs w:val="24"/>
        </w:rPr>
        <w:t xml:space="preserve">του </w:t>
      </w:r>
      <w:r w:rsidRPr="006F66F7">
        <w:rPr>
          <w:sz w:val="24"/>
          <w:szCs w:val="24"/>
          <w:shd w:val="clear" w:color="auto" w:fill="FFFFFF"/>
        </w:rPr>
        <w:t xml:space="preserve">αρμόδιου φορέα διαχείρισης </w:t>
      </w:r>
      <w:r w:rsidRPr="006F66F7">
        <w:rPr>
          <w:sz w:val="24"/>
          <w:szCs w:val="24"/>
        </w:rPr>
        <w:t xml:space="preserve">ή του δικαιούχου </w:t>
      </w:r>
      <w:bookmarkEnd w:id="5"/>
      <w:r w:rsidRPr="006F66F7">
        <w:rPr>
          <w:sz w:val="24"/>
          <w:szCs w:val="24"/>
        </w:rPr>
        <w:t xml:space="preserve">ότι στην προτεινόμενη πράξη υπάρχει ήδη εγκατεστημένος </w:t>
      </w:r>
      <w:r w:rsidRPr="00255441">
        <w:rPr>
          <w:sz w:val="24"/>
          <w:szCs w:val="24"/>
          <w:u w:val="single"/>
        </w:rPr>
        <w:t>υδρομετρητής</w:t>
      </w:r>
      <w:r w:rsidR="00255441">
        <w:rPr>
          <w:sz w:val="24"/>
          <w:szCs w:val="24"/>
        </w:rPr>
        <w:t xml:space="preserve"> ή </w:t>
      </w:r>
      <w:r w:rsidR="00632870">
        <w:rPr>
          <w:sz w:val="24"/>
          <w:szCs w:val="24"/>
        </w:rPr>
        <w:t>αν δεν υπάρχει</w:t>
      </w:r>
      <w:r w:rsidR="00255441">
        <w:rPr>
          <w:sz w:val="24"/>
          <w:szCs w:val="24"/>
        </w:rPr>
        <w:t xml:space="preserve"> ότι  </w:t>
      </w:r>
      <w:r w:rsidR="00255441" w:rsidRPr="00255441">
        <w:rPr>
          <w:rFonts w:asciiTheme="minorHAnsi" w:hAnsiTheme="minorHAnsi" w:cstheme="minorHAnsi"/>
          <w:sz w:val="24"/>
          <w:szCs w:val="24"/>
        </w:rPr>
        <w:t xml:space="preserve">περιλαμβάνεται στον προϋπολογισμό της πράξης και θα εγκατασταθεί με την υλοποίηση </w:t>
      </w:r>
      <w:r w:rsidR="00004F0E">
        <w:rPr>
          <w:rFonts w:asciiTheme="minorHAnsi" w:hAnsiTheme="minorHAnsi" w:cstheme="minorHAnsi"/>
          <w:sz w:val="24"/>
          <w:szCs w:val="24"/>
        </w:rPr>
        <w:t>της.</w:t>
      </w:r>
    </w:p>
    <w:p w14:paraId="0CF5ED66" w14:textId="29675FAF" w:rsidR="00910B26" w:rsidRPr="009E10EA" w:rsidRDefault="003D3544" w:rsidP="00FD7CBB">
      <w:pPr>
        <w:pStyle w:val="af1"/>
        <w:numPr>
          <w:ilvl w:val="0"/>
          <w:numId w:val="19"/>
        </w:numPr>
        <w:tabs>
          <w:tab w:val="left" w:pos="426"/>
        </w:tabs>
        <w:jc w:val="both"/>
        <w:rPr>
          <w:b/>
        </w:rPr>
      </w:pPr>
      <w:r w:rsidRPr="009E10EA">
        <w:rPr>
          <w:sz w:val="24"/>
          <w:szCs w:val="24"/>
        </w:rPr>
        <w:t xml:space="preserve">Επισημαίνεται ότι η </w:t>
      </w:r>
      <w:r w:rsidRPr="009E10EA">
        <w:rPr>
          <w:sz w:val="24"/>
          <w:szCs w:val="24"/>
          <w:u w:val="single"/>
        </w:rPr>
        <w:t>πραγματική μείωση της χρήσης νερού</w:t>
      </w:r>
      <w:r w:rsidR="00451784">
        <w:rPr>
          <w:sz w:val="24"/>
          <w:szCs w:val="24"/>
          <w:u w:val="single"/>
        </w:rPr>
        <w:t>,</w:t>
      </w:r>
      <w:r w:rsidR="00451784">
        <w:rPr>
          <w:sz w:val="24"/>
          <w:szCs w:val="24"/>
        </w:rPr>
        <w:t xml:space="preserve"> η οποία απαιτείται για την </w:t>
      </w:r>
      <w:r w:rsidR="00451784" w:rsidRPr="00451784">
        <w:rPr>
          <w:sz w:val="24"/>
          <w:szCs w:val="24"/>
          <w:u w:val="single"/>
        </w:rPr>
        <w:t xml:space="preserve">κατηγορία επένδυσης </w:t>
      </w:r>
      <w:r w:rsidR="00451784" w:rsidRPr="00451784">
        <w:rPr>
          <w:sz w:val="24"/>
          <w:szCs w:val="24"/>
          <w:u w:val="single"/>
          <w:lang w:val="en-US"/>
        </w:rPr>
        <w:t>II</w:t>
      </w:r>
      <w:r w:rsidR="00451784">
        <w:rPr>
          <w:sz w:val="24"/>
          <w:szCs w:val="24"/>
        </w:rPr>
        <w:t xml:space="preserve">, </w:t>
      </w:r>
      <w:r w:rsidRPr="009E10EA">
        <w:rPr>
          <w:sz w:val="24"/>
          <w:szCs w:val="24"/>
        </w:rPr>
        <w:t xml:space="preserve"> θα υπολογίζεται εκ των υστέρων (μετά την πραγματοποίηση της επένδυσης και την καταγραφή των πραγματικών μετρήσεων κατανάλωσης νερού </w:t>
      </w:r>
      <w:r w:rsidRPr="00B0311C">
        <w:rPr>
          <w:sz w:val="24"/>
          <w:szCs w:val="24"/>
        </w:rPr>
        <w:t>για δύο (2) έτη λειτουργίας</w:t>
      </w:r>
      <w:r w:rsidRPr="009E10EA">
        <w:rPr>
          <w:sz w:val="24"/>
          <w:szCs w:val="24"/>
        </w:rPr>
        <w:t xml:space="preserve">) από σχετικό εμπειρογνώμονα, με μελέτη βασισμένη στις προδιαγραφές </w:t>
      </w:r>
      <w:r w:rsidR="004D4847" w:rsidRPr="009E10EA">
        <w:rPr>
          <w:sz w:val="24"/>
          <w:szCs w:val="24"/>
        </w:rPr>
        <w:t>των</w:t>
      </w:r>
      <w:r w:rsidRPr="009E10EA">
        <w:rPr>
          <w:sz w:val="24"/>
          <w:szCs w:val="24"/>
        </w:rPr>
        <w:t xml:space="preserve"> </w:t>
      </w:r>
      <w:r w:rsidR="00AF6EDF" w:rsidRPr="009E10EA">
        <w:rPr>
          <w:sz w:val="24"/>
          <w:szCs w:val="24"/>
        </w:rPr>
        <w:t>υπ΄</w:t>
      </w:r>
      <w:r w:rsidR="00F86808" w:rsidRPr="009E10EA">
        <w:rPr>
          <w:sz w:val="24"/>
          <w:szCs w:val="24"/>
        </w:rPr>
        <w:t xml:space="preserve"> </w:t>
      </w:r>
      <w:r w:rsidR="00AF6EDF" w:rsidRPr="009E10EA">
        <w:rPr>
          <w:sz w:val="24"/>
          <w:szCs w:val="24"/>
        </w:rPr>
        <w:t>αρ.</w:t>
      </w:r>
      <w:r w:rsidRPr="009E10EA">
        <w:rPr>
          <w:sz w:val="24"/>
          <w:szCs w:val="24"/>
        </w:rPr>
        <w:t xml:space="preserve"> 165/20277/06-02-2018 (Β</w:t>
      </w:r>
      <w:r w:rsidR="00774CAA" w:rsidRPr="009E10EA">
        <w:rPr>
          <w:sz w:val="24"/>
          <w:szCs w:val="24"/>
        </w:rPr>
        <w:t>’</w:t>
      </w:r>
      <w:r w:rsidRPr="009E10EA">
        <w:rPr>
          <w:sz w:val="24"/>
          <w:szCs w:val="24"/>
        </w:rPr>
        <w:t xml:space="preserve"> 863) </w:t>
      </w:r>
      <w:r w:rsidR="004D4847" w:rsidRPr="009E10EA">
        <w:rPr>
          <w:sz w:val="24"/>
          <w:szCs w:val="24"/>
        </w:rPr>
        <w:t xml:space="preserve">και 616/109954/15-04-2024 (Β΄ 2384) αποφάσεων </w:t>
      </w:r>
      <w:r w:rsidRPr="009E10EA">
        <w:rPr>
          <w:sz w:val="24"/>
          <w:szCs w:val="24"/>
        </w:rPr>
        <w:t xml:space="preserve">της Δ/νσης Εγγείων Βελτιώσεων και Εδαφοϋδατικών Πόρων του ΥΠΑΑΤ. </w:t>
      </w:r>
      <w:r w:rsidRPr="009E10EA">
        <w:rPr>
          <w:rFonts w:eastAsia="Times New Roman" w:cs="Tahoma"/>
          <w:sz w:val="24"/>
          <w:szCs w:val="24"/>
        </w:rPr>
        <w:t xml:space="preserve">Η πραγματική εξοικονόμηση που θα προκύπτει θα πρέπει να </w:t>
      </w:r>
      <w:r w:rsidR="002375A2" w:rsidRPr="009E10EA">
        <w:rPr>
          <w:rFonts w:eastAsia="Times New Roman" w:cs="Tahoma"/>
          <w:sz w:val="24"/>
          <w:szCs w:val="24"/>
        </w:rPr>
        <w:t xml:space="preserve">ανέρχεται τουλάχιστον </w:t>
      </w:r>
      <w:r w:rsidR="002375A2" w:rsidRPr="009E10EA">
        <w:rPr>
          <w:rFonts w:cstheme="minorHAnsi"/>
          <w:b/>
          <w:bCs/>
          <w:sz w:val="24"/>
          <w:szCs w:val="24"/>
        </w:rPr>
        <w:t>στο 50%</w:t>
      </w:r>
      <w:r w:rsidR="002375A2" w:rsidRPr="009E10EA">
        <w:rPr>
          <w:rFonts w:cstheme="minorHAnsi"/>
          <w:sz w:val="24"/>
          <w:szCs w:val="24"/>
        </w:rPr>
        <w:t xml:space="preserve"> της δυνητικής εξοικονόμησης ύδατος.</w:t>
      </w:r>
    </w:p>
    <w:p w14:paraId="2F99BA29" w14:textId="77777777" w:rsidR="004454DB" w:rsidRDefault="004454DB" w:rsidP="00B005F7">
      <w:pPr>
        <w:spacing w:after="0"/>
        <w:jc w:val="both"/>
        <w:rPr>
          <w:rFonts w:asciiTheme="minorHAnsi" w:eastAsia="Times New Roman" w:hAnsiTheme="minorHAnsi" w:cstheme="minorHAnsi"/>
          <w:b/>
          <w:bCs/>
          <w:sz w:val="24"/>
          <w:szCs w:val="24"/>
        </w:rPr>
      </w:pPr>
    </w:p>
    <w:p w14:paraId="4E61B525" w14:textId="2CF3E22A" w:rsidR="00860DFB" w:rsidRPr="00860DFB" w:rsidRDefault="00860DFB" w:rsidP="00B005F7">
      <w:pPr>
        <w:spacing w:after="0"/>
        <w:jc w:val="both"/>
        <w:rPr>
          <w:rFonts w:asciiTheme="minorHAnsi" w:eastAsia="Times New Roman" w:hAnsiTheme="minorHAnsi" w:cstheme="minorHAnsi"/>
          <w:b/>
          <w:bCs/>
          <w:sz w:val="24"/>
          <w:szCs w:val="24"/>
        </w:rPr>
      </w:pPr>
      <w:r w:rsidRPr="00860DFB">
        <w:rPr>
          <w:rFonts w:asciiTheme="minorHAnsi" w:eastAsia="Times New Roman" w:hAnsiTheme="minorHAnsi" w:cstheme="minorHAnsi"/>
          <w:b/>
          <w:bCs/>
          <w:sz w:val="24"/>
          <w:szCs w:val="24"/>
          <w:lang w:val="en-US"/>
        </w:rPr>
        <w:t>ii</w:t>
      </w:r>
      <w:r w:rsidRPr="00860DFB">
        <w:rPr>
          <w:rFonts w:asciiTheme="minorHAnsi" w:eastAsia="Times New Roman" w:hAnsiTheme="minorHAnsi" w:cstheme="minorHAnsi"/>
          <w:b/>
          <w:bCs/>
          <w:sz w:val="24"/>
          <w:szCs w:val="24"/>
        </w:rPr>
        <w:t xml:space="preserve">) Στην περίπτωση που η προτεινόμενη πράξη αφορά ή περιλαμβάνει </w:t>
      </w:r>
      <w:r w:rsidRPr="000669B3">
        <w:rPr>
          <w:rFonts w:asciiTheme="minorHAnsi" w:eastAsia="Times New Roman" w:hAnsiTheme="minorHAnsi" w:cstheme="minorHAnsi"/>
          <w:b/>
          <w:bCs/>
          <w:sz w:val="24"/>
          <w:szCs w:val="24"/>
        </w:rPr>
        <w:t>αρδευτικ</w:t>
      </w:r>
      <w:r w:rsidR="00065556" w:rsidRPr="000669B3">
        <w:rPr>
          <w:rFonts w:asciiTheme="minorHAnsi" w:eastAsia="Times New Roman" w:hAnsiTheme="minorHAnsi" w:cstheme="minorHAnsi"/>
          <w:b/>
          <w:bCs/>
          <w:sz w:val="24"/>
          <w:szCs w:val="24"/>
        </w:rPr>
        <w:t>ό</w:t>
      </w:r>
      <w:r w:rsidRPr="000669B3">
        <w:rPr>
          <w:rFonts w:asciiTheme="minorHAnsi" w:eastAsia="Times New Roman" w:hAnsiTheme="minorHAnsi" w:cstheme="minorHAnsi"/>
          <w:b/>
          <w:bCs/>
          <w:sz w:val="24"/>
          <w:szCs w:val="24"/>
        </w:rPr>
        <w:t xml:space="preserve"> </w:t>
      </w:r>
      <w:r w:rsidR="00065556" w:rsidRPr="000669B3">
        <w:rPr>
          <w:rFonts w:asciiTheme="minorHAnsi" w:eastAsia="Times New Roman" w:hAnsiTheme="minorHAnsi" w:cstheme="minorHAnsi"/>
          <w:b/>
          <w:bCs/>
          <w:sz w:val="24"/>
          <w:szCs w:val="24"/>
        </w:rPr>
        <w:t>δίκτυο</w:t>
      </w:r>
      <w:r w:rsidRPr="00860DFB">
        <w:rPr>
          <w:rFonts w:asciiTheme="minorHAnsi" w:eastAsia="Times New Roman" w:hAnsiTheme="minorHAnsi" w:cstheme="minorHAnsi"/>
          <w:b/>
          <w:bCs/>
          <w:sz w:val="24"/>
          <w:szCs w:val="24"/>
        </w:rPr>
        <w:t xml:space="preserve">, </w:t>
      </w:r>
      <w:r w:rsidR="00EB26C1">
        <w:rPr>
          <w:rFonts w:asciiTheme="minorHAnsi" w:eastAsia="Times New Roman" w:hAnsiTheme="minorHAnsi" w:cstheme="minorHAnsi"/>
          <w:b/>
          <w:bCs/>
          <w:sz w:val="24"/>
          <w:szCs w:val="24"/>
        </w:rPr>
        <w:t xml:space="preserve">αν </w:t>
      </w:r>
      <w:r w:rsidRPr="00860DFB">
        <w:rPr>
          <w:rFonts w:asciiTheme="minorHAnsi" w:eastAsia="Times New Roman" w:hAnsiTheme="minorHAnsi" w:cstheme="minorHAnsi"/>
          <w:b/>
          <w:bCs/>
          <w:sz w:val="24"/>
          <w:szCs w:val="24"/>
        </w:rPr>
        <w:t>αυτό αποτελείται στο σύνολό του από κλειστούς αγωγούς. Κατ’ εξαίρεση γίνεται δεκτό, τμήμα του δικτύου να μην αποτελείται από κλειστούς αγωγούς, στις περιπτώσεις που αυτό επιβάλλεται τεκμηριωμένα από τεχνικούς λόγους και εφόσον το σχετικό μήκος του τμήματος αυτού δεν υπερβαίνει το 5% του συνολικού μήκους του προτεινόμενου δικτύου.</w:t>
      </w:r>
    </w:p>
    <w:p w14:paraId="36EACA6D" w14:textId="77777777" w:rsidR="00860DFB" w:rsidRPr="00860DFB" w:rsidRDefault="00860DFB" w:rsidP="00860DFB">
      <w:pPr>
        <w:ind w:left="425" w:hanging="425"/>
        <w:jc w:val="both"/>
        <w:rPr>
          <w:bCs/>
          <w:sz w:val="24"/>
          <w:szCs w:val="24"/>
        </w:rPr>
      </w:pPr>
      <w:r w:rsidRPr="00860DFB">
        <w:rPr>
          <w:bCs/>
          <w:sz w:val="24"/>
          <w:szCs w:val="24"/>
        </w:rPr>
        <w:lastRenderedPageBreak/>
        <w:t>Η εξέταση του κριτηρίου γίνεται με βάση:</w:t>
      </w:r>
    </w:p>
    <w:p w14:paraId="45ACCFA7" w14:textId="77777777" w:rsidR="00E27CD0" w:rsidRDefault="00C501BF" w:rsidP="00FD7CBB">
      <w:pPr>
        <w:pStyle w:val="af1"/>
        <w:numPr>
          <w:ilvl w:val="0"/>
          <w:numId w:val="17"/>
        </w:numPr>
        <w:jc w:val="both"/>
        <w:rPr>
          <w:bCs/>
          <w:sz w:val="24"/>
          <w:szCs w:val="24"/>
        </w:rPr>
      </w:pPr>
      <w:r>
        <w:rPr>
          <w:bCs/>
          <w:sz w:val="24"/>
          <w:szCs w:val="24"/>
        </w:rPr>
        <w:t xml:space="preserve">Το </w:t>
      </w:r>
      <w:r w:rsidRPr="00241E15">
        <w:rPr>
          <w:bCs/>
          <w:sz w:val="24"/>
          <w:szCs w:val="24"/>
          <w:u w:val="single"/>
        </w:rPr>
        <w:t xml:space="preserve">φυσικό αντικείμενο </w:t>
      </w:r>
      <w:r w:rsidR="00E27CD0" w:rsidRPr="00241E15">
        <w:rPr>
          <w:bCs/>
          <w:sz w:val="24"/>
          <w:szCs w:val="24"/>
          <w:u w:val="single"/>
        </w:rPr>
        <w:t>και τη μελέτη</w:t>
      </w:r>
      <w:r w:rsidR="00E27CD0">
        <w:rPr>
          <w:bCs/>
          <w:sz w:val="24"/>
          <w:szCs w:val="24"/>
        </w:rPr>
        <w:t xml:space="preserve"> </w:t>
      </w:r>
      <w:r>
        <w:rPr>
          <w:bCs/>
          <w:sz w:val="24"/>
          <w:szCs w:val="24"/>
        </w:rPr>
        <w:t>της προτεινόμενης πράξης</w:t>
      </w:r>
      <w:r w:rsidR="00E27CD0">
        <w:rPr>
          <w:bCs/>
          <w:sz w:val="24"/>
          <w:szCs w:val="24"/>
        </w:rPr>
        <w:t>.</w:t>
      </w:r>
    </w:p>
    <w:p w14:paraId="5E490074" w14:textId="6E5CF4DA" w:rsidR="00E27CD0" w:rsidRDefault="00E27CD0" w:rsidP="00FD7CBB">
      <w:pPr>
        <w:pStyle w:val="af1"/>
        <w:numPr>
          <w:ilvl w:val="0"/>
          <w:numId w:val="17"/>
        </w:numPr>
        <w:jc w:val="both"/>
        <w:rPr>
          <w:bCs/>
          <w:sz w:val="24"/>
          <w:szCs w:val="24"/>
        </w:rPr>
      </w:pPr>
      <w:r w:rsidRPr="00241E15">
        <w:rPr>
          <w:bCs/>
          <w:sz w:val="24"/>
          <w:szCs w:val="24"/>
          <w:u w:val="single"/>
        </w:rPr>
        <w:t>Έγγραφο</w:t>
      </w:r>
      <w:r>
        <w:rPr>
          <w:bCs/>
          <w:sz w:val="24"/>
          <w:szCs w:val="24"/>
        </w:rPr>
        <w:t xml:space="preserve"> (εφόσον απαιτείται) της αρμόδιας για την οριστική μελέτη</w:t>
      </w:r>
      <w:r w:rsidR="00AD3EA7" w:rsidRPr="00AD3EA7">
        <w:rPr>
          <w:bCs/>
          <w:sz w:val="24"/>
          <w:szCs w:val="24"/>
        </w:rPr>
        <w:t xml:space="preserve"> </w:t>
      </w:r>
      <w:r w:rsidR="00AD3EA7">
        <w:rPr>
          <w:bCs/>
          <w:sz w:val="24"/>
          <w:szCs w:val="24"/>
        </w:rPr>
        <w:t xml:space="preserve">ή </w:t>
      </w:r>
      <w:r>
        <w:rPr>
          <w:bCs/>
          <w:sz w:val="24"/>
          <w:szCs w:val="24"/>
        </w:rPr>
        <w:t xml:space="preserve">προμελέτη τεχνικής υπηρεσίας, στο οποίο τεκμηριώνονται οι τεχνικοί λόγοι που επιβάλλουν τμήμα του δικτύου να μην αποτελείται από κλειστούς αγωγούς. Στην τεκμηρίωση περιλαμβάνεται υποχρεωτικά αναφορά στο μήκος του τμήματος αυτού και </w:t>
      </w:r>
      <w:r w:rsidR="00AD3EA7">
        <w:rPr>
          <w:bCs/>
          <w:sz w:val="24"/>
          <w:szCs w:val="24"/>
        </w:rPr>
        <w:t xml:space="preserve">στο </w:t>
      </w:r>
      <w:r>
        <w:rPr>
          <w:bCs/>
          <w:sz w:val="24"/>
          <w:szCs w:val="24"/>
        </w:rPr>
        <w:t xml:space="preserve">ποσοστό του σε σχέση με το </w:t>
      </w:r>
      <w:r w:rsidR="00AD3EA7">
        <w:rPr>
          <w:bCs/>
          <w:sz w:val="24"/>
          <w:szCs w:val="24"/>
        </w:rPr>
        <w:t xml:space="preserve">συνολικό </w:t>
      </w:r>
      <w:r>
        <w:rPr>
          <w:bCs/>
          <w:sz w:val="24"/>
          <w:szCs w:val="24"/>
        </w:rPr>
        <w:t>μήκος του προτεινόμενου δικτύου.</w:t>
      </w:r>
    </w:p>
    <w:p w14:paraId="27B79876" w14:textId="77777777" w:rsidR="0068231C" w:rsidRPr="00AE19FC" w:rsidRDefault="0068231C" w:rsidP="0068231C">
      <w:pPr>
        <w:pStyle w:val="af1"/>
        <w:jc w:val="both"/>
        <w:rPr>
          <w:bCs/>
          <w:sz w:val="24"/>
          <w:szCs w:val="24"/>
        </w:rPr>
      </w:pPr>
    </w:p>
    <w:p w14:paraId="43D180E3" w14:textId="2E6860C4" w:rsidR="00AC10DD" w:rsidRPr="00D93E95" w:rsidRDefault="00AC10DD" w:rsidP="00B005F7">
      <w:pPr>
        <w:spacing w:after="0"/>
        <w:jc w:val="both"/>
        <w:rPr>
          <w:rFonts w:asciiTheme="minorHAnsi" w:hAnsiTheme="minorHAnsi" w:cstheme="minorHAnsi"/>
          <w:b/>
          <w:bCs/>
          <w:sz w:val="24"/>
          <w:szCs w:val="24"/>
        </w:rPr>
      </w:pPr>
      <w:r w:rsidRPr="00AC10DD">
        <w:rPr>
          <w:rFonts w:asciiTheme="minorHAnsi" w:eastAsia="Times New Roman" w:hAnsiTheme="minorHAnsi" w:cstheme="minorHAnsi"/>
          <w:b/>
          <w:bCs/>
          <w:sz w:val="24"/>
          <w:szCs w:val="24"/>
          <w:lang w:val="en-US"/>
        </w:rPr>
        <w:t>i</w:t>
      </w:r>
      <w:r w:rsidR="00FC58E6">
        <w:rPr>
          <w:rFonts w:asciiTheme="minorHAnsi" w:eastAsia="Times New Roman" w:hAnsiTheme="minorHAnsi" w:cstheme="minorHAnsi"/>
          <w:b/>
          <w:bCs/>
          <w:sz w:val="24"/>
          <w:szCs w:val="24"/>
          <w:lang w:val="en-US"/>
        </w:rPr>
        <w:t>ii</w:t>
      </w:r>
      <w:r w:rsidRPr="00AC10DD">
        <w:rPr>
          <w:rFonts w:asciiTheme="minorHAnsi" w:eastAsia="Times New Roman" w:hAnsiTheme="minorHAnsi" w:cstheme="minorHAnsi"/>
          <w:b/>
          <w:bCs/>
          <w:sz w:val="24"/>
          <w:szCs w:val="24"/>
        </w:rPr>
        <w:t xml:space="preserve">) </w:t>
      </w:r>
      <w:r w:rsidRPr="00AC10DD">
        <w:rPr>
          <w:rFonts w:asciiTheme="minorHAnsi" w:hAnsiTheme="minorHAnsi" w:cstheme="minorHAnsi"/>
          <w:b/>
          <w:bCs/>
          <w:sz w:val="24"/>
          <w:szCs w:val="24"/>
        </w:rPr>
        <w:t>Αν η προτεινόμενη πράξη δεν αφορά μεμονωμένο έργο ανόρυξης γεωτρήσεων.</w:t>
      </w:r>
    </w:p>
    <w:p w14:paraId="5F57FBC6" w14:textId="77777777" w:rsidR="00241E15" w:rsidRPr="00D93E95" w:rsidRDefault="00241E15" w:rsidP="00241E15">
      <w:pPr>
        <w:spacing w:after="0"/>
        <w:jc w:val="both"/>
        <w:rPr>
          <w:bCs/>
          <w:sz w:val="24"/>
          <w:szCs w:val="24"/>
        </w:rPr>
      </w:pPr>
      <w:r w:rsidRPr="00B6124F">
        <w:rPr>
          <w:bCs/>
          <w:sz w:val="24"/>
          <w:szCs w:val="24"/>
        </w:rPr>
        <w:t>Η εξέταση του κριτηρίου γίνεται με βάση</w:t>
      </w:r>
      <w:r>
        <w:rPr>
          <w:bCs/>
          <w:sz w:val="24"/>
          <w:szCs w:val="24"/>
        </w:rPr>
        <w:t xml:space="preserve"> το </w:t>
      </w:r>
      <w:r w:rsidRPr="0072032F">
        <w:rPr>
          <w:bCs/>
          <w:sz w:val="24"/>
          <w:szCs w:val="24"/>
          <w:u w:val="single"/>
        </w:rPr>
        <w:t>φυσικό αντικείμενο και τη μελέτη</w:t>
      </w:r>
      <w:r>
        <w:rPr>
          <w:bCs/>
          <w:sz w:val="24"/>
          <w:szCs w:val="24"/>
        </w:rPr>
        <w:t xml:space="preserve"> της προτεινόμενης πράξης.</w:t>
      </w:r>
    </w:p>
    <w:p w14:paraId="0099A221" w14:textId="77777777" w:rsidR="00DD45CA" w:rsidRPr="00D93E95" w:rsidRDefault="00DD45CA" w:rsidP="00241E15">
      <w:pPr>
        <w:spacing w:after="0"/>
        <w:jc w:val="both"/>
        <w:rPr>
          <w:bCs/>
          <w:sz w:val="24"/>
          <w:szCs w:val="24"/>
        </w:rPr>
      </w:pPr>
    </w:p>
    <w:p w14:paraId="3EB3D50D" w14:textId="0A2A5964" w:rsidR="0046229A" w:rsidRPr="0044160A" w:rsidRDefault="00FC58E6" w:rsidP="0046229A">
      <w:pPr>
        <w:spacing w:line="100" w:lineRule="atLeast"/>
        <w:jc w:val="both"/>
        <w:rPr>
          <w:rFonts w:asciiTheme="minorHAnsi" w:hAnsiTheme="minorHAnsi" w:cstheme="minorHAnsi"/>
          <w:b/>
          <w:bCs/>
          <w:strike/>
          <w:color w:val="FF0000"/>
          <w:sz w:val="24"/>
          <w:szCs w:val="24"/>
        </w:rPr>
      </w:pPr>
      <w:r w:rsidRPr="0044160A">
        <w:rPr>
          <w:rFonts w:asciiTheme="minorHAnsi" w:eastAsia="Times New Roman" w:hAnsiTheme="minorHAnsi" w:cstheme="minorHAnsi"/>
          <w:b/>
          <w:bCs/>
          <w:sz w:val="24"/>
          <w:szCs w:val="24"/>
          <w:lang w:val="en-US"/>
        </w:rPr>
        <w:t>i</w:t>
      </w:r>
      <w:r w:rsidR="00DD45CA" w:rsidRPr="0044160A">
        <w:rPr>
          <w:rFonts w:asciiTheme="minorHAnsi" w:eastAsia="Times New Roman" w:hAnsiTheme="minorHAnsi" w:cstheme="minorHAnsi"/>
          <w:b/>
          <w:bCs/>
          <w:sz w:val="24"/>
          <w:szCs w:val="24"/>
          <w:lang w:val="en-US"/>
        </w:rPr>
        <w:t>v</w:t>
      </w:r>
      <w:r w:rsidR="00B005F7" w:rsidRPr="0044160A">
        <w:rPr>
          <w:rFonts w:asciiTheme="minorHAnsi" w:eastAsia="Times New Roman" w:hAnsiTheme="minorHAnsi" w:cstheme="minorHAnsi"/>
          <w:b/>
          <w:bCs/>
          <w:sz w:val="24"/>
          <w:szCs w:val="24"/>
        </w:rPr>
        <w:t xml:space="preserve">) </w:t>
      </w:r>
      <w:r w:rsidR="00B005F7" w:rsidRPr="0044160A">
        <w:rPr>
          <w:rFonts w:asciiTheme="minorHAnsi" w:hAnsiTheme="minorHAnsi" w:cstheme="minorHAnsi"/>
          <w:b/>
          <w:bCs/>
          <w:sz w:val="24"/>
          <w:szCs w:val="24"/>
        </w:rPr>
        <w:t xml:space="preserve">Για πράξη στην οποία προβλέπεται εγκατάσταση παραγωγής ενέργειας (εγκατάσταση ΑΠΕ), αν πρόκειται </w:t>
      </w:r>
      <w:r w:rsidR="0039725C" w:rsidRPr="0044160A">
        <w:rPr>
          <w:rFonts w:asciiTheme="minorHAnsi" w:hAnsiTheme="minorHAnsi" w:cstheme="minorHAnsi"/>
          <w:sz w:val="24"/>
        </w:rPr>
        <w:t>για αυτοπαραγωγή με ταυτοχρονισμένο συμψηφισμό (net billing) ή/και εικονικό ταυτοχρονισμένο συμψηφισμό (virtual net billing)</w:t>
      </w:r>
      <w:r w:rsidR="0039725C" w:rsidRPr="0044160A">
        <w:rPr>
          <w:rFonts w:asciiTheme="minorHAnsi" w:hAnsiTheme="minorHAnsi" w:cstheme="minorHAnsi"/>
          <w:b/>
          <w:bCs/>
          <w:sz w:val="24"/>
          <w:szCs w:val="24"/>
        </w:rPr>
        <w:t>.</w:t>
      </w:r>
    </w:p>
    <w:p w14:paraId="3756DA9C" w14:textId="6F4CBECC" w:rsidR="00B005F7" w:rsidRPr="0044160A" w:rsidRDefault="00B005F7" w:rsidP="00B005F7">
      <w:pPr>
        <w:spacing w:after="0"/>
        <w:jc w:val="both"/>
        <w:rPr>
          <w:rFonts w:asciiTheme="minorHAnsi" w:hAnsiTheme="minorHAnsi" w:cstheme="minorHAnsi"/>
          <w:sz w:val="24"/>
          <w:szCs w:val="24"/>
        </w:rPr>
      </w:pPr>
      <w:r w:rsidRPr="0044160A">
        <w:rPr>
          <w:rFonts w:asciiTheme="minorHAnsi" w:hAnsiTheme="minorHAnsi" w:cstheme="minorHAnsi"/>
          <w:sz w:val="24"/>
          <w:szCs w:val="24"/>
        </w:rPr>
        <w:t>Για την εξέταση του κριτηρίου υποβάλλονται:</w:t>
      </w:r>
    </w:p>
    <w:p w14:paraId="269CBC09" w14:textId="460A51EF" w:rsidR="00B005F7" w:rsidRPr="0044160A" w:rsidRDefault="00C833C7" w:rsidP="00FD7CBB">
      <w:pPr>
        <w:pStyle w:val="af1"/>
        <w:numPr>
          <w:ilvl w:val="0"/>
          <w:numId w:val="18"/>
        </w:numPr>
        <w:spacing w:after="0"/>
        <w:ind w:left="714" w:hanging="357"/>
        <w:jc w:val="both"/>
        <w:rPr>
          <w:rFonts w:asciiTheme="minorHAnsi" w:hAnsiTheme="minorHAnsi" w:cstheme="minorHAnsi"/>
          <w:sz w:val="24"/>
          <w:szCs w:val="24"/>
        </w:rPr>
      </w:pPr>
      <w:r w:rsidRPr="0044160A">
        <w:rPr>
          <w:rFonts w:asciiTheme="minorHAnsi" w:hAnsiTheme="minorHAnsi" w:cstheme="minorHAnsi"/>
          <w:sz w:val="24"/>
        </w:rPr>
        <w:t>Ενεργειακή μελέτη με την οποία τεκμηριώνεται η καταλληλότητα και η δυναμικότητα του αιτούμενου συστήματος, η οποία έχει εκπονηθεί και υπογραφεί αρμοδίως και η εγκριτική της απόφαση</w:t>
      </w:r>
      <w:r w:rsidR="00B005F7" w:rsidRPr="0044160A">
        <w:rPr>
          <w:rFonts w:asciiTheme="minorHAnsi" w:hAnsiTheme="minorHAnsi" w:cstheme="minorHAnsi"/>
          <w:sz w:val="24"/>
          <w:szCs w:val="24"/>
        </w:rPr>
        <w:t xml:space="preserve">. </w:t>
      </w:r>
      <w:r w:rsidR="008315CA" w:rsidRPr="0044160A">
        <w:rPr>
          <w:rFonts w:asciiTheme="minorHAnsi" w:hAnsiTheme="minorHAnsi" w:cstheme="minorHAnsi"/>
          <w:sz w:val="24"/>
          <w:szCs w:val="24"/>
        </w:rPr>
        <w:t>Η μελέτη θα περιλαμβάνει κατ’ ελάχιστον</w:t>
      </w:r>
      <w:r w:rsidR="009F58C5" w:rsidRPr="0044160A">
        <w:rPr>
          <w:rFonts w:asciiTheme="minorHAnsi" w:hAnsiTheme="minorHAnsi" w:cstheme="minorHAnsi"/>
          <w:sz w:val="24"/>
          <w:szCs w:val="24"/>
        </w:rPr>
        <w:t xml:space="preserve"> όσα περιλαμβάνονται στο Παράρτημα Ι.</w:t>
      </w:r>
    </w:p>
    <w:p w14:paraId="3F8CD5EA" w14:textId="0D02D7DE" w:rsidR="00B005F7" w:rsidRPr="0044160A" w:rsidRDefault="00564060" w:rsidP="00FD7CBB">
      <w:pPr>
        <w:pStyle w:val="af1"/>
        <w:numPr>
          <w:ilvl w:val="0"/>
          <w:numId w:val="18"/>
        </w:numPr>
        <w:spacing w:after="0"/>
        <w:jc w:val="both"/>
        <w:rPr>
          <w:rFonts w:asciiTheme="minorHAnsi" w:hAnsiTheme="minorHAnsi" w:cstheme="minorHAnsi"/>
          <w:sz w:val="24"/>
          <w:szCs w:val="24"/>
        </w:rPr>
      </w:pPr>
      <w:r w:rsidRPr="0044160A">
        <w:rPr>
          <w:rFonts w:asciiTheme="minorHAnsi" w:hAnsiTheme="minorHAnsi" w:cstheme="minorHAnsi"/>
          <w:sz w:val="24"/>
        </w:rPr>
        <w:t xml:space="preserve">Οριστική προσφορά σύνδεσης ή σύμβαση σύνδεσης μεταξύ του Δικαιούχου ή του Διαχειριστή του αρδευτικού δικτύου και του ΔΕΔΔΗΕ ή εάν δεν έχουν καταρτισθεί οι όροι σύνδεσης, απόφαση του αρμόδιου οργάνου του Δικαιούχου ή/και του Διαχειριστή του αρδευτικού δικτύου για δέσμευση του/τους ότι, </w:t>
      </w:r>
      <w:r w:rsidRPr="00471A10">
        <w:rPr>
          <w:rFonts w:asciiTheme="minorHAnsi" w:hAnsiTheme="minorHAnsi" w:cstheme="minorHAnsi"/>
          <w:b/>
          <w:bCs/>
          <w:sz w:val="24"/>
        </w:rPr>
        <w:t>πριν την δημοπράτηση του έργου</w:t>
      </w:r>
      <w:r w:rsidRPr="0044160A">
        <w:rPr>
          <w:rFonts w:asciiTheme="minorHAnsi" w:hAnsiTheme="minorHAnsi" w:cstheme="minorHAnsi"/>
          <w:sz w:val="24"/>
        </w:rPr>
        <w:t>, θα προσκομιστεί η σύμβαση σύνδεσης με τον ΔΕΔΔΗΕ για αυτοπαραγωγή με ταυτοχρονισμένο συμψηφισμό (net billing) ή/και εικονικό ταυτοχρονισμένο συμψηφισμό (virtual net billing)</w:t>
      </w:r>
      <w:r w:rsidR="00B005F7" w:rsidRPr="0044160A">
        <w:rPr>
          <w:rFonts w:asciiTheme="minorHAnsi" w:hAnsiTheme="minorHAnsi" w:cstheme="minorHAnsi"/>
          <w:sz w:val="24"/>
          <w:szCs w:val="24"/>
        </w:rPr>
        <w:t xml:space="preserve">. </w:t>
      </w:r>
    </w:p>
    <w:p w14:paraId="74489CFD" w14:textId="661BCF51" w:rsidR="00B005F7" w:rsidRPr="0044160A" w:rsidRDefault="00B005F7" w:rsidP="00564060">
      <w:pPr>
        <w:pStyle w:val="af1"/>
        <w:spacing w:after="0"/>
        <w:jc w:val="both"/>
        <w:rPr>
          <w:rFonts w:asciiTheme="minorHAnsi" w:hAnsiTheme="minorHAnsi" w:cstheme="minorHAnsi"/>
          <w:sz w:val="24"/>
          <w:szCs w:val="24"/>
        </w:rPr>
      </w:pPr>
      <w:r w:rsidRPr="0044160A">
        <w:rPr>
          <w:rFonts w:asciiTheme="minorHAnsi" w:hAnsiTheme="minorHAnsi" w:cstheme="minorHAnsi"/>
          <w:sz w:val="24"/>
          <w:szCs w:val="24"/>
        </w:rPr>
        <w:t xml:space="preserve">Επισημαίνεται ότι ο Δικαιούχος ή ο Διαχειριστής του αρδευτικού δικτύου είναι ο μόνος υπεύθυνος για την έκδοση της οριστική προσφοράς σύνδεσης του φωτοβολταϊκού σταθμού με το δίκτυο και την υπογραφή της απαραίτητης σύμβασης με τον ΔΕΔΔΗΕ για την αυτοπαραγωγή </w:t>
      </w:r>
      <w:r w:rsidR="00564060" w:rsidRPr="0044160A">
        <w:rPr>
          <w:rFonts w:asciiTheme="minorHAnsi" w:hAnsiTheme="minorHAnsi" w:cstheme="minorHAnsi"/>
          <w:sz w:val="24"/>
        </w:rPr>
        <w:t>με ταυτοχρονισμένο συμψηφισμό (net billing) ή/και εικονικό ταυτοχρονισμένο συμψηφισμό (virtual net billing)</w:t>
      </w:r>
      <w:r w:rsidRPr="0044160A">
        <w:rPr>
          <w:rFonts w:asciiTheme="minorHAnsi" w:hAnsiTheme="minorHAnsi" w:cstheme="minorHAnsi"/>
          <w:sz w:val="24"/>
          <w:szCs w:val="24"/>
        </w:rPr>
        <w:t>.</w:t>
      </w:r>
    </w:p>
    <w:p w14:paraId="53ED4432" w14:textId="31F0C92F" w:rsidR="00564060" w:rsidRPr="0044160A" w:rsidRDefault="00564060" w:rsidP="00564060">
      <w:pPr>
        <w:pStyle w:val="af1"/>
        <w:numPr>
          <w:ilvl w:val="0"/>
          <w:numId w:val="18"/>
        </w:numPr>
        <w:spacing w:after="0"/>
        <w:jc w:val="both"/>
        <w:rPr>
          <w:rFonts w:asciiTheme="minorHAnsi" w:hAnsiTheme="minorHAnsi" w:cstheme="minorHAnsi"/>
          <w:sz w:val="24"/>
          <w:szCs w:val="24"/>
        </w:rPr>
      </w:pPr>
      <w:r w:rsidRPr="0044160A">
        <w:rPr>
          <w:rFonts w:asciiTheme="minorHAnsi" w:hAnsiTheme="minorHAnsi" w:cstheme="minorHAnsi"/>
          <w:sz w:val="24"/>
          <w:szCs w:val="24"/>
        </w:rPr>
        <w:t xml:space="preserve">Βεβαίωση του δυνητικού δικαιούχου που περιλαμβάνεται </w:t>
      </w:r>
      <w:r w:rsidRPr="0044160A">
        <w:rPr>
          <w:rFonts w:asciiTheme="minorHAnsi" w:hAnsiTheme="minorHAnsi" w:cstheme="minorHAnsi"/>
          <w:sz w:val="24"/>
          <w:szCs w:val="24"/>
          <w:u w:val="single"/>
        </w:rPr>
        <w:t>στην τυποποιημένη αίτηση στήριξης σύμφωνα</w:t>
      </w:r>
      <w:r w:rsidRPr="0044160A">
        <w:rPr>
          <w:rFonts w:asciiTheme="minorHAnsi" w:hAnsiTheme="minorHAnsi" w:cstheme="minorHAnsi"/>
          <w:sz w:val="24"/>
          <w:szCs w:val="24"/>
        </w:rPr>
        <w:t xml:space="preserve"> με την οποία </w:t>
      </w:r>
      <w:r w:rsidR="00D8541B" w:rsidRPr="0044160A">
        <w:rPr>
          <w:rFonts w:asciiTheme="minorHAnsi" w:hAnsiTheme="minorHAnsi" w:cstheme="minorHAnsi"/>
          <w:sz w:val="24"/>
        </w:rPr>
        <w:t>η εγκατάσταση παραγωγής ενέργειας (εγκατάσταση ΑΠΕ -</w:t>
      </w:r>
      <w:r w:rsidR="00D8541B" w:rsidRPr="0044160A">
        <w:rPr>
          <w:rFonts w:cs="Calibri"/>
          <w:sz w:val="24"/>
          <w:lang w:eastAsia="en-US"/>
        </w:rPr>
        <w:t xml:space="preserve"> αυτοπαραγωγή με ταυτοχρονισμένο συμψηφισμό (net billing) ή/και εικονικό ταυτοχρονισμένο συμψηφισμό (virtual net billing)</w:t>
      </w:r>
      <w:r w:rsidR="00D8541B" w:rsidRPr="0044160A">
        <w:rPr>
          <w:rFonts w:asciiTheme="minorHAnsi" w:hAnsiTheme="minorHAnsi" w:cstheme="minorHAnsi"/>
          <w:sz w:val="24"/>
        </w:rPr>
        <w:t>) δεν θα αποφέρει έσοδα στο δικαιούχο ή στο φορέα συντήρησης και λειτουργίας του έργου</w:t>
      </w:r>
      <w:r w:rsidR="00A02006" w:rsidRPr="0044160A">
        <w:rPr>
          <w:rFonts w:asciiTheme="minorHAnsi" w:hAnsiTheme="minorHAnsi" w:cstheme="minorHAnsi"/>
          <w:sz w:val="24"/>
        </w:rPr>
        <w:t>.</w:t>
      </w:r>
    </w:p>
    <w:p w14:paraId="6CEA5194" w14:textId="77777777" w:rsidR="00B005F7" w:rsidRDefault="00B005F7" w:rsidP="00D65CCD">
      <w:pPr>
        <w:ind w:left="426" w:hanging="426"/>
        <w:jc w:val="both"/>
        <w:rPr>
          <w:bCs/>
        </w:rPr>
      </w:pPr>
    </w:p>
    <w:p w14:paraId="0C4B9A95" w14:textId="3C1083C0" w:rsidR="00F827F2" w:rsidRPr="00F827F2" w:rsidRDefault="00F827F2" w:rsidP="00F827F2">
      <w:pPr>
        <w:spacing w:after="0" w:line="100" w:lineRule="atLeast"/>
        <w:jc w:val="both"/>
        <w:rPr>
          <w:rFonts w:asciiTheme="minorHAnsi" w:eastAsia="Times New Roman" w:hAnsiTheme="minorHAnsi" w:cstheme="minorHAnsi"/>
          <w:b/>
          <w:bCs/>
          <w:sz w:val="24"/>
          <w:szCs w:val="24"/>
        </w:rPr>
      </w:pPr>
      <w:r w:rsidRPr="00F827F2">
        <w:rPr>
          <w:rFonts w:asciiTheme="minorHAnsi" w:eastAsia="Times New Roman" w:hAnsiTheme="minorHAnsi" w:cstheme="minorHAnsi"/>
          <w:b/>
          <w:bCs/>
          <w:sz w:val="24"/>
          <w:szCs w:val="24"/>
          <w:lang w:val="en-US"/>
        </w:rPr>
        <w:lastRenderedPageBreak/>
        <w:t>v</w:t>
      </w:r>
      <w:r w:rsidRPr="00F827F2">
        <w:rPr>
          <w:rFonts w:asciiTheme="minorHAnsi" w:eastAsia="Times New Roman" w:hAnsiTheme="minorHAnsi" w:cstheme="minorHAnsi"/>
          <w:b/>
          <w:bCs/>
          <w:sz w:val="24"/>
          <w:szCs w:val="24"/>
        </w:rPr>
        <w:t>) Αν η προτεινόμενη πράξη δεν έχει ολοκληρώσει το φυσικό της αντικείμενο ή δεν έχει εκτελεστεί πλήρως μέχρι την ημερομηνία υποβολής της αίτησης στήριξης,</w:t>
      </w:r>
      <w:r w:rsidRPr="00F827F2">
        <w:rPr>
          <w:rFonts w:asciiTheme="minorHAnsi" w:hAnsiTheme="minorHAnsi" w:cstheme="minorHAnsi"/>
          <w:b/>
          <w:bCs/>
          <w:sz w:val="24"/>
          <w:szCs w:val="24"/>
        </w:rPr>
        <w:t xml:space="preserve"> </w:t>
      </w:r>
      <w:r w:rsidRPr="00F827F2">
        <w:rPr>
          <w:rFonts w:asciiTheme="minorHAnsi" w:eastAsia="Times New Roman" w:hAnsiTheme="minorHAnsi" w:cstheme="minorHAnsi"/>
          <w:b/>
          <w:bCs/>
          <w:color w:val="000000" w:themeColor="text1"/>
          <w:sz w:val="24"/>
          <w:szCs w:val="24"/>
        </w:rPr>
        <w:t xml:space="preserve">ανεξάρτητα από το εάν έχουν καταβληθεί όλες οι σχετικές ενισχύσεις  </w:t>
      </w:r>
      <w:r w:rsidRPr="00F827F2">
        <w:rPr>
          <w:rFonts w:asciiTheme="minorHAnsi" w:eastAsia="Times New Roman" w:hAnsiTheme="minorHAnsi" w:cstheme="minorHAnsi"/>
          <w:b/>
          <w:bCs/>
          <w:sz w:val="24"/>
          <w:szCs w:val="24"/>
        </w:rPr>
        <w:t>(σύμφωνα με την παρ. 4 του άρθρου 86 του κανονισμού (ΕΕ) 2021/2115).</w:t>
      </w:r>
    </w:p>
    <w:p w14:paraId="4BBBF678" w14:textId="77777777" w:rsidR="0082729F" w:rsidRPr="00435356" w:rsidRDefault="003D3544" w:rsidP="00F827F2">
      <w:pPr>
        <w:jc w:val="both"/>
        <w:rPr>
          <w:sz w:val="24"/>
          <w:szCs w:val="24"/>
        </w:rPr>
      </w:pPr>
      <w:r w:rsidRPr="00F827F2">
        <w:rPr>
          <w:sz w:val="24"/>
          <w:szCs w:val="24"/>
        </w:rPr>
        <w:t xml:space="preserve">Η εξέταση του κριτηρίου γίνεται με βάση σχετική </w:t>
      </w:r>
      <w:r w:rsidRPr="00F827F2">
        <w:rPr>
          <w:sz w:val="24"/>
          <w:szCs w:val="24"/>
          <w:u w:val="single"/>
        </w:rPr>
        <w:t>βεβαίωση</w:t>
      </w:r>
      <w:r w:rsidRPr="00F827F2">
        <w:rPr>
          <w:sz w:val="24"/>
          <w:szCs w:val="24"/>
        </w:rPr>
        <w:t xml:space="preserve"> του δυνητικού δικαιούχου που περιλαμβάνεται </w:t>
      </w:r>
      <w:r w:rsidRPr="00BB4885">
        <w:rPr>
          <w:sz w:val="24"/>
          <w:szCs w:val="24"/>
          <w:u w:val="single"/>
        </w:rPr>
        <w:t>στην τυποποιημένη αίτηση στήριξης</w:t>
      </w:r>
      <w:r w:rsidRPr="00F827F2">
        <w:rPr>
          <w:sz w:val="24"/>
          <w:szCs w:val="24"/>
        </w:rPr>
        <w:t>.</w:t>
      </w:r>
    </w:p>
    <w:p w14:paraId="768C5E99" w14:textId="77777777" w:rsidR="00FD2CC7" w:rsidRPr="00435356" w:rsidRDefault="00FD2CC7" w:rsidP="00F827F2">
      <w:pPr>
        <w:jc w:val="both"/>
        <w:rPr>
          <w:sz w:val="24"/>
          <w:szCs w:val="24"/>
        </w:rPr>
      </w:pPr>
    </w:p>
    <w:p w14:paraId="1496B5FC" w14:textId="2DB7C862" w:rsidR="006D7104" w:rsidRPr="006D7104" w:rsidRDefault="006D7104" w:rsidP="006D7104">
      <w:pPr>
        <w:spacing w:after="0"/>
        <w:jc w:val="both"/>
        <w:rPr>
          <w:rFonts w:asciiTheme="minorHAnsi" w:eastAsia="Times New Roman" w:hAnsiTheme="minorHAnsi" w:cstheme="minorHAnsi"/>
          <w:b/>
          <w:bCs/>
          <w:sz w:val="24"/>
          <w:szCs w:val="24"/>
        </w:rPr>
      </w:pPr>
      <w:r w:rsidRPr="00A6795E">
        <w:rPr>
          <w:rFonts w:asciiTheme="minorHAnsi" w:eastAsia="Times New Roman" w:hAnsiTheme="minorHAnsi" w:cstheme="minorHAnsi"/>
          <w:b/>
          <w:bCs/>
          <w:sz w:val="24"/>
          <w:szCs w:val="24"/>
          <w:lang w:val="en-US"/>
        </w:rPr>
        <w:t>v</w:t>
      </w:r>
      <w:r w:rsidR="006510C2" w:rsidRPr="00A6795E">
        <w:rPr>
          <w:rFonts w:asciiTheme="minorHAnsi" w:eastAsia="Times New Roman" w:hAnsiTheme="minorHAnsi" w:cstheme="minorHAnsi"/>
          <w:b/>
          <w:bCs/>
          <w:sz w:val="24"/>
          <w:szCs w:val="24"/>
          <w:lang w:val="en-US"/>
        </w:rPr>
        <w:t>i</w:t>
      </w:r>
      <w:r w:rsidRPr="00A6795E">
        <w:rPr>
          <w:rFonts w:asciiTheme="minorHAnsi" w:eastAsia="Times New Roman" w:hAnsiTheme="minorHAnsi" w:cstheme="minorHAnsi"/>
          <w:b/>
          <w:bCs/>
          <w:sz w:val="24"/>
          <w:szCs w:val="24"/>
        </w:rPr>
        <w:t xml:space="preserve">) </w:t>
      </w:r>
      <w:r w:rsidR="00041725" w:rsidRPr="00A6795E">
        <w:rPr>
          <w:rFonts w:asciiTheme="minorHAnsi" w:hAnsiTheme="minorHAnsi" w:cstheme="minorHAnsi"/>
          <w:b/>
          <w:sz w:val="24"/>
          <w:szCs w:val="24"/>
        </w:rPr>
        <w:t>Οι προβλεπόμενες δαπάνες της προτεινόμενης πράξης ή μέρος αυτών, δεν έχουν χρηματοδοτηθεί ούτε θα χρηματοδοτηθούν από Ταμείο ή χρηματοδοτικό μέσο ή πρόγραμμα ευρωπαϊκό ή εθνικό, σε καμιά από τις προηγούμενες προγραμματικές περιόδους ή στην τρέχουσα προγραμματική περίοδο</w:t>
      </w:r>
      <w:r w:rsidRPr="00A6795E">
        <w:rPr>
          <w:rFonts w:asciiTheme="minorHAnsi" w:eastAsia="Times New Roman" w:hAnsiTheme="minorHAnsi" w:cstheme="minorHAnsi"/>
          <w:b/>
          <w:bCs/>
          <w:sz w:val="24"/>
          <w:szCs w:val="24"/>
        </w:rPr>
        <w:t>.</w:t>
      </w:r>
      <w:r w:rsidRPr="006D7104">
        <w:rPr>
          <w:rFonts w:asciiTheme="minorHAnsi" w:eastAsia="Times New Roman" w:hAnsiTheme="minorHAnsi" w:cstheme="minorHAnsi"/>
          <w:b/>
          <w:bCs/>
          <w:sz w:val="24"/>
          <w:szCs w:val="24"/>
        </w:rPr>
        <w:t xml:space="preserve"> </w:t>
      </w:r>
    </w:p>
    <w:p w14:paraId="68DE6D31" w14:textId="77777777" w:rsidR="006D7104" w:rsidRPr="00435356" w:rsidRDefault="006D7104" w:rsidP="006D7104">
      <w:pPr>
        <w:spacing w:after="0"/>
        <w:jc w:val="both"/>
        <w:rPr>
          <w:rFonts w:cstheme="minorHAnsi"/>
          <w:sz w:val="24"/>
          <w:szCs w:val="24"/>
        </w:rPr>
      </w:pPr>
      <w:r w:rsidRPr="006D7104">
        <w:rPr>
          <w:rFonts w:cstheme="minorHAnsi"/>
          <w:sz w:val="24"/>
          <w:szCs w:val="24"/>
        </w:rPr>
        <w:t xml:space="preserve">Η εξέταση του κριτηρίου γίνεται με βάση σχετική </w:t>
      </w:r>
      <w:r w:rsidRPr="006D7104">
        <w:rPr>
          <w:rFonts w:cstheme="minorHAnsi"/>
          <w:sz w:val="24"/>
          <w:szCs w:val="24"/>
          <w:u w:val="single"/>
        </w:rPr>
        <w:t>βεβαίωση</w:t>
      </w:r>
      <w:r w:rsidRPr="006D7104">
        <w:rPr>
          <w:rFonts w:cstheme="minorHAnsi"/>
          <w:sz w:val="24"/>
          <w:szCs w:val="24"/>
        </w:rPr>
        <w:t xml:space="preserve"> του δυνητικού δικαιούχου που περιλαμβάνεται </w:t>
      </w:r>
      <w:r w:rsidRPr="006D7104">
        <w:rPr>
          <w:rFonts w:cstheme="minorHAnsi"/>
          <w:sz w:val="24"/>
          <w:szCs w:val="24"/>
          <w:u w:val="single"/>
        </w:rPr>
        <w:t>στην τυποποιημένη αίτηση στήριξης</w:t>
      </w:r>
      <w:r w:rsidRPr="006D7104">
        <w:rPr>
          <w:rFonts w:cstheme="minorHAnsi"/>
          <w:sz w:val="24"/>
          <w:szCs w:val="24"/>
        </w:rPr>
        <w:t>.</w:t>
      </w:r>
    </w:p>
    <w:p w14:paraId="2571C737" w14:textId="77777777" w:rsidR="00FD2CC7" w:rsidRPr="00435356" w:rsidRDefault="00FD2CC7" w:rsidP="006D7104">
      <w:pPr>
        <w:spacing w:after="0"/>
        <w:jc w:val="both"/>
        <w:rPr>
          <w:rFonts w:cstheme="minorHAnsi"/>
          <w:sz w:val="24"/>
          <w:szCs w:val="24"/>
        </w:rPr>
      </w:pPr>
    </w:p>
    <w:p w14:paraId="20B8B402" w14:textId="77777777" w:rsidR="006D7104" w:rsidRPr="00E55267" w:rsidRDefault="006D7104" w:rsidP="006D7104">
      <w:pPr>
        <w:spacing w:after="0" w:line="100" w:lineRule="atLeast"/>
        <w:jc w:val="both"/>
        <w:rPr>
          <w:rFonts w:asciiTheme="minorHAnsi" w:eastAsia="Times New Roman" w:hAnsiTheme="minorHAnsi" w:cstheme="minorHAnsi"/>
          <w:sz w:val="24"/>
          <w:szCs w:val="24"/>
        </w:rPr>
      </w:pPr>
    </w:p>
    <w:p w14:paraId="673363C0" w14:textId="26135029" w:rsidR="00A5504E" w:rsidRPr="00A5504E" w:rsidRDefault="00A5504E" w:rsidP="00A5504E">
      <w:pPr>
        <w:spacing w:after="0"/>
        <w:jc w:val="both"/>
        <w:rPr>
          <w:rFonts w:asciiTheme="minorHAnsi" w:eastAsia="Times New Roman" w:hAnsiTheme="minorHAnsi" w:cstheme="minorHAnsi"/>
          <w:b/>
          <w:bCs/>
          <w:sz w:val="24"/>
          <w:szCs w:val="24"/>
        </w:rPr>
      </w:pPr>
      <w:r w:rsidRPr="00A5504E">
        <w:rPr>
          <w:rFonts w:asciiTheme="minorHAnsi" w:hAnsiTheme="minorHAnsi" w:cstheme="minorHAnsi"/>
          <w:b/>
          <w:bCs/>
          <w:sz w:val="24"/>
          <w:szCs w:val="24"/>
          <w:lang w:val="en-US"/>
        </w:rPr>
        <w:t>vii</w:t>
      </w:r>
      <w:r w:rsidRPr="00A5504E">
        <w:rPr>
          <w:rFonts w:asciiTheme="minorHAnsi" w:hAnsiTheme="minorHAnsi" w:cstheme="minorHAnsi"/>
          <w:b/>
          <w:bCs/>
          <w:sz w:val="24"/>
          <w:szCs w:val="24"/>
        </w:rPr>
        <w:t xml:space="preserve">) </w:t>
      </w:r>
      <w:r w:rsidRPr="00A5504E">
        <w:rPr>
          <w:rFonts w:asciiTheme="minorHAnsi" w:eastAsia="Times New Roman" w:hAnsiTheme="minorHAnsi" w:cstheme="minorHAnsi"/>
          <w:b/>
          <w:bCs/>
          <w:sz w:val="24"/>
          <w:szCs w:val="24"/>
          <w:lang w:val="en-US"/>
        </w:rPr>
        <w:t>A</w:t>
      </w:r>
      <w:r w:rsidRPr="00A5504E">
        <w:rPr>
          <w:rFonts w:asciiTheme="minorHAnsi" w:eastAsia="Times New Roman" w:hAnsiTheme="minorHAnsi" w:cstheme="minorHAnsi"/>
          <w:b/>
          <w:bCs/>
          <w:sz w:val="24"/>
          <w:szCs w:val="24"/>
        </w:rPr>
        <w:t>ν ο προϋπολογισμός της προτεινόμενης πράξης είναι εντός των προβλεπόμενων στην πρόσκληση</w:t>
      </w:r>
      <w:r w:rsidRPr="00A5504E">
        <w:rPr>
          <w:rFonts w:asciiTheme="minorHAnsi" w:eastAsia="Times New Roman" w:hAnsiTheme="minorHAnsi" w:cstheme="minorHAnsi"/>
          <w:b/>
          <w:bCs/>
          <w:color w:val="FF0000"/>
          <w:sz w:val="24"/>
          <w:szCs w:val="24"/>
        </w:rPr>
        <w:t xml:space="preserve"> </w:t>
      </w:r>
      <w:r w:rsidRPr="00A5504E">
        <w:rPr>
          <w:rFonts w:asciiTheme="minorHAnsi" w:eastAsia="Times New Roman" w:hAnsiTheme="minorHAnsi" w:cstheme="minorHAnsi"/>
          <w:b/>
          <w:bCs/>
          <w:sz w:val="24"/>
          <w:szCs w:val="24"/>
        </w:rPr>
        <w:t>ορίων.</w:t>
      </w:r>
    </w:p>
    <w:p w14:paraId="1D6DA0D0" w14:textId="77777777" w:rsidR="004679A2" w:rsidRDefault="004679A2" w:rsidP="000E4E68">
      <w:pPr>
        <w:spacing w:after="120"/>
        <w:jc w:val="both"/>
        <w:rPr>
          <w:rFonts w:cstheme="minorHAnsi"/>
          <w:sz w:val="24"/>
          <w:szCs w:val="24"/>
        </w:rPr>
      </w:pPr>
      <w:r w:rsidRPr="00BA773B">
        <w:rPr>
          <w:rFonts w:cstheme="minorHAnsi"/>
          <w:sz w:val="24"/>
          <w:szCs w:val="24"/>
        </w:rPr>
        <w:t>Ειδικότερα, σύμφωνα με τ</w:t>
      </w:r>
      <w:r>
        <w:rPr>
          <w:rFonts w:cstheme="minorHAnsi"/>
          <w:sz w:val="24"/>
          <w:szCs w:val="24"/>
        </w:rPr>
        <w:t>ην</w:t>
      </w:r>
      <w:r w:rsidRPr="00BA773B">
        <w:rPr>
          <w:rFonts w:cstheme="minorHAnsi"/>
          <w:sz w:val="24"/>
          <w:szCs w:val="24"/>
        </w:rPr>
        <w:t xml:space="preserve"> </w:t>
      </w:r>
      <w:r w:rsidRPr="00472520">
        <w:rPr>
          <w:rFonts w:cstheme="minorHAnsi"/>
          <w:sz w:val="24"/>
          <w:szCs w:val="24"/>
        </w:rPr>
        <w:t>παράγραφο 3.2 της πρόσκλησης</w:t>
      </w:r>
      <w:r w:rsidRPr="00BA773B">
        <w:rPr>
          <w:rFonts w:cstheme="minorHAnsi"/>
          <w:sz w:val="24"/>
          <w:szCs w:val="24"/>
        </w:rPr>
        <w:t xml:space="preserve"> ισχύουν τα ακόλουθα: </w:t>
      </w:r>
    </w:p>
    <w:p w14:paraId="2B7F4962" w14:textId="1993FAAC" w:rsidR="007D58AB" w:rsidRPr="00566E88" w:rsidRDefault="007D58AB" w:rsidP="00FD7CBB">
      <w:pPr>
        <w:pStyle w:val="af1"/>
        <w:numPr>
          <w:ilvl w:val="0"/>
          <w:numId w:val="21"/>
        </w:numPr>
        <w:tabs>
          <w:tab w:val="left" w:pos="284"/>
        </w:tabs>
        <w:suppressAutoHyphens w:val="0"/>
        <w:spacing w:after="120"/>
        <w:ind w:left="284" w:hanging="284"/>
        <w:jc w:val="both"/>
        <w:rPr>
          <w:rFonts w:cstheme="minorHAnsi"/>
          <w:b/>
          <w:bCs/>
          <w:sz w:val="24"/>
          <w:szCs w:val="24"/>
        </w:rPr>
      </w:pPr>
      <w:r w:rsidRPr="00566E88">
        <w:rPr>
          <w:rFonts w:cstheme="minorHAnsi"/>
          <w:sz w:val="24"/>
          <w:szCs w:val="24"/>
        </w:rPr>
        <w:t xml:space="preserve">Ως </w:t>
      </w:r>
      <w:r w:rsidRPr="00566E88">
        <w:rPr>
          <w:rFonts w:cstheme="minorHAnsi"/>
          <w:b/>
          <w:bCs/>
          <w:sz w:val="24"/>
          <w:szCs w:val="24"/>
        </w:rPr>
        <w:t>ελάχιστος</w:t>
      </w:r>
      <w:r w:rsidRPr="00566E88">
        <w:rPr>
          <w:rFonts w:cstheme="minorHAnsi"/>
          <w:sz w:val="24"/>
          <w:szCs w:val="24"/>
        </w:rPr>
        <w:t xml:space="preserve"> προϋπολογισμός </w:t>
      </w:r>
      <w:r w:rsidR="0085106C">
        <w:rPr>
          <w:rFonts w:cstheme="minorHAnsi"/>
          <w:sz w:val="24"/>
          <w:szCs w:val="24"/>
        </w:rPr>
        <w:t>της αίτησης στήριξης πράξης</w:t>
      </w:r>
      <w:r w:rsidRPr="00566E88">
        <w:rPr>
          <w:rFonts w:cstheme="minorHAnsi"/>
          <w:sz w:val="24"/>
          <w:szCs w:val="24"/>
        </w:rPr>
        <w:t xml:space="preserve"> ορίζεται το ποσό των </w:t>
      </w:r>
      <w:r w:rsidRPr="00566E88">
        <w:rPr>
          <w:rFonts w:cstheme="minorHAnsi"/>
          <w:b/>
          <w:bCs/>
          <w:sz w:val="24"/>
          <w:szCs w:val="24"/>
        </w:rPr>
        <w:t>5.000.000,00 ευρώ</w:t>
      </w:r>
      <w:r w:rsidRPr="00566E88">
        <w:rPr>
          <w:rFonts w:cstheme="minorHAnsi"/>
          <w:sz w:val="24"/>
          <w:szCs w:val="24"/>
        </w:rPr>
        <w:t xml:space="preserve"> </w:t>
      </w:r>
      <w:r w:rsidRPr="00566E88">
        <w:rPr>
          <w:rFonts w:cstheme="minorHAnsi"/>
          <w:b/>
          <w:bCs/>
          <w:sz w:val="24"/>
          <w:szCs w:val="24"/>
        </w:rPr>
        <w:t>(συμπεριλαμβανομένου Φ.Π.Α.).</w:t>
      </w:r>
    </w:p>
    <w:p w14:paraId="4D2F0BD1" w14:textId="42A2F9BF" w:rsidR="007D58AB" w:rsidRDefault="007D58AB" w:rsidP="000E4E68">
      <w:pPr>
        <w:spacing w:after="120"/>
        <w:ind w:left="284" w:hanging="284"/>
        <w:jc w:val="both"/>
        <w:rPr>
          <w:rFonts w:asciiTheme="minorHAnsi" w:hAnsiTheme="minorHAnsi" w:cstheme="minorHAnsi"/>
          <w:b/>
          <w:bCs/>
          <w:sz w:val="24"/>
          <w:szCs w:val="24"/>
        </w:rPr>
      </w:pPr>
      <w:r w:rsidRPr="00F138EB">
        <w:rPr>
          <w:rFonts w:asciiTheme="minorHAnsi" w:hAnsiTheme="minorHAnsi" w:cstheme="minorHAnsi"/>
          <w:sz w:val="24"/>
          <w:szCs w:val="24"/>
        </w:rPr>
        <w:t xml:space="preserve">• Ως </w:t>
      </w:r>
      <w:r w:rsidRPr="00566E88">
        <w:rPr>
          <w:rFonts w:asciiTheme="minorHAnsi" w:hAnsiTheme="minorHAnsi" w:cstheme="minorHAnsi"/>
          <w:b/>
          <w:bCs/>
          <w:sz w:val="24"/>
          <w:szCs w:val="24"/>
        </w:rPr>
        <w:t>μέγιστος</w:t>
      </w:r>
      <w:r w:rsidRPr="00F138EB">
        <w:rPr>
          <w:rFonts w:asciiTheme="minorHAnsi" w:hAnsiTheme="minorHAnsi" w:cstheme="minorHAnsi"/>
          <w:sz w:val="24"/>
          <w:szCs w:val="24"/>
        </w:rPr>
        <w:t xml:space="preserve"> προϋπολογισμός </w:t>
      </w:r>
      <w:r w:rsidR="0085106C">
        <w:rPr>
          <w:rFonts w:cstheme="minorHAnsi"/>
          <w:sz w:val="24"/>
          <w:szCs w:val="24"/>
        </w:rPr>
        <w:t>της αίτησης στήριξης πράξης</w:t>
      </w:r>
      <w:r w:rsidR="0085106C" w:rsidRPr="00566E88">
        <w:rPr>
          <w:rFonts w:cstheme="minorHAnsi"/>
          <w:sz w:val="24"/>
          <w:szCs w:val="24"/>
        </w:rPr>
        <w:t xml:space="preserve"> </w:t>
      </w:r>
      <w:r w:rsidRPr="00F138EB">
        <w:rPr>
          <w:rFonts w:asciiTheme="minorHAnsi" w:hAnsiTheme="minorHAnsi" w:cstheme="minorHAnsi"/>
          <w:sz w:val="24"/>
          <w:szCs w:val="24"/>
        </w:rPr>
        <w:t xml:space="preserve">ορίζεται το ποσό των </w:t>
      </w:r>
      <w:r w:rsidRPr="00E738B2">
        <w:rPr>
          <w:rFonts w:asciiTheme="minorHAnsi" w:hAnsiTheme="minorHAnsi" w:cstheme="minorHAnsi"/>
          <w:b/>
          <w:bCs/>
          <w:sz w:val="24"/>
          <w:szCs w:val="24"/>
        </w:rPr>
        <w:t>105.000.000,00</w:t>
      </w:r>
      <w:r w:rsidRPr="00E738B2">
        <w:rPr>
          <w:rFonts w:asciiTheme="minorHAnsi" w:hAnsiTheme="minorHAnsi" w:cstheme="minorHAnsi"/>
          <w:b/>
          <w:sz w:val="24"/>
          <w:szCs w:val="24"/>
        </w:rPr>
        <w:t xml:space="preserve">  ευρώ</w:t>
      </w:r>
      <w:r w:rsidRPr="00F138EB">
        <w:rPr>
          <w:rFonts w:asciiTheme="minorHAnsi" w:hAnsiTheme="minorHAnsi" w:cstheme="minorHAnsi"/>
          <w:sz w:val="24"/>
          <w:szCs w:val="24"/>
        </w:rPr>
        <w:t xml:space="preserve"> </w:t>
      </w:r>
      <w:r w:rsidRPr="00566E88">
        <w:rPr>
          <w:rFonts w:asciiTheme="minorHAnsi" w:hAnsiTheme="minorHAnsi" w:cstheme="minorHAnsi"/>
          <w:b/>
          <w:bCs/>
          <w:sz w:val="24"/>
          <w:szCs w:val="24"/>
        </w:rPr>
        <w:t>(συμπεριλαμβανομένου Φ.Π.Α.).</w:t>
      </w:r>
    </w:p>
    <w:p w14:paraId="4C1A641B" w14:textId="26DC08A0" w:rsidR="007D58AB" w:rsidRPr="00BA773B" w:rsidRDefault="007D58AB" w:rsidP="000E4E68">
      <w:pPr>
        <w:spacing w:after="0"/>
        <w:jc w:val="both"/>
        <w:rPr>
          <w:rFonts w:cstheme="minorHAnsi"/>
          <w:sz w:val="24"/>
          <w:szCs w:val="24"/>
        </w:rPr>
      </w:pPr>
      <w:r w:rsidRPr="000C0EEE">
        <w:rPr>
          <w:rFonts w:asciiTheme="minorHAnsi" w:hAnsiTheme="minorHAnsi" w:cstheme="minorHAnsi"/>
          <w:sz w:val="24"/>
          <w:szCs w:val="24"/>
        </w:rPr>
        <w:t xml:space="preserve">Οποιαδήποτε υπέρβαση του ανωτέρω μέγιστου ορίου στον προϋπολογισμό </w:t>
      </w:r>
      <w:r w:rsidR="0085106C">
        <w:rPr>
          <w:rFonts w:asciiTheme="minorHAnsi" w:hAnsiTheme="minorHAnsi" w:cstheme="minorHAnsi"/>
          <w:sz w:val="24"/>
          <w:szCs w:val="24"/>
        </w:rPr>
        <w:t>της</w:t>
      </w:r>
      <w:r w:rsidRPr="000C0EEE">
        <w:rPr>
          <w:rFonts w:asciiTheme="minorHAnsi" w:hAnsiTheme="minorHAnsi" w:cstheme="minorHAnsi"/>
          <w:sz w:val="24"/>
          <w:szCs w:val="24"/>
        </w:rPr>
        <w:t xml:space="preserve"> </w:t>
      </w:r>
      <w:r w:rsidR="0085106C">
        <w:rPr>
          <w:rFonts w:asciiTheme="minorHAnsi" w:hAnsiTheme="minorHAnsi" w:cstheme="minorHAnsi"/>
          <w:sz w:val="24"/>
          <w:szCs w:val="24"/>
        </w:rPr>
        <w:t>προτεινόμενης</w:t>
      </w:r>
      <w:r w:rsidRPr="000C0EEE">
        <w:rPr>
          <w:rFonts w:asciiTheme="minorHAnsi" w:hAnsiTheme="minorHAnsi" w:cstheme="minorHAnsi"/>
          <w:sz w:val="24"/>
          <w:szCs w:val="24"/>
        </w:rPr>
        <w:t xml:space="preserve"> πράξ</w:t>
      </w:r>
      <w:r w:rsidR="0085106C">
        <w:rPr>
          <w:rFonts w:asciiTheme="minorHAnsi" w:hAnsiTheme="minorHAnsi" w:cstheme="minorHAnsi"/>
          <w:sz w:val="24"/>
          <w:szCs w:val="24"/>
        </w:rPr>
        <w:t>ης</w:t>
      </w:r>
      <w:r w:rsidRPr="000C0EEE">
        <w:rPr>
          <w:rFonts w:asciiTheme="minorHAnsi" w:hAnsiTheme="minorHAnsi" w:cstheme="minorHAnsi"/>
          <w:sz w:val="24"/>
          <w:szCs w:val="24"/>
        </w:rPr>
        <w:t xml:space="preserve">, </w:t>
      </w:r>
      <w:r w:rsidR="0085106C">
        <w:rPr>
          <w:rFonts w:asciiTheme="minorHAnsi" w:hAnsiTheme="minorHAnsi" w:cstheme="minorHAnsi"/>
          <w:sz w:val="24"/>
          <w:szCs w:val="24"/>
        </w:rPr>
        <w:t xml:space="preserve">την </w:t>
      </w:r>
      <w:r w:rsidRPr="000C0EEE">
        <w:rPr>
          <w:rFonts w:asciiTheme="minorHAnsi" w:hAnsiTheme="minorHAnsi" w:cstheme="minorHAnsi"/>
          <w:sz w:val="24"/>
          <w:szCs w:val="24"/>
        </w:rPr>
        <w:t>καθιστά μη επιλέξιμ</w:t>
      </w:r>
      <w:r w:rsidR="0085106C">
        <w:rPr>
          <w:rFonts w:asciiTheme="minorHAnsi" w:hAnsiTheme="minorHAnsi" w:cstheme="minorHAnsi"/>
          <w:sz w:val="24"/>
          <w:szCs w:val="24"/>
        </w:rPr>
        <w:t>η</w:t>
      </w:r>
      <w:r w:rsidRPr="000C0EEE">
        <w:rPr>
          <w:rFonts w:asciiTheme="minorHAnsi" w:hAnsiTheme="minorHAnsi" w:cstheme="minorHAnsi"/>
          <w:sz w:val="24"/>
          <w:szCs w:val="24"/>
        </w:rPr>
        <w:t xml:space="preserve">, με αποτέλεσμα την απόρριψή </w:t>
      </w:r>
      <w:r w:rsidR="0085106C">
        <w:rPr>
          <w:rFonts w:asciiTheme="minorHAnsi" w:hAnsiTheme="minorHAnsi" w:cstheme="minorHAnsi"/>
          <w:sz w:val="24"/>
          <w:szCs w:val="24"/>
        </w:rPr>
        <w:t>της</w:t>
      </w:r>
      <w:r w:rsidRPr="000C0EEE">
        <w:rPr>
          <w:rFonts w:asciiTheme="minorHAnsi" w:hAnsiTheme="minorHAnsi" w:cstheme="minorHAnsi"/>
          <w:sz w:val="24"/>
          <w:szCs w:val="24"/>
        </w:rPr>
        <w:t>, ακόμη και εάν ο δυνητικός δικαιούχος δεσμεύεται να καταβάλλει το επιπλέον ποσό.</w:t>
      </w:r>
    </w:p>
    <w:p w14:paraId="31DD6B43" w14:textId="77777777" w:rsidR="00CB6C81" w:rsidRDefault="00CB6C81" w:rsidP="008C52B1">
      <w:pPr>
        <w:tabs>
          <w:tab w:val="left" w:pos="61"/>
        </w:tabs>
        <w:spacing w:after="0"/>
        <w:jc w:val="both"/>
        <w:rPr>
          <w:rFonts w:asciiTheme="minorHAnsi" w:eastAsia="Times New Roman" w:hAnsiTheme="minorHAnsi" w:cstheme="minorHAnsi"/>
          <w:b/>
          <w:bCs/>
          <w:sz w:val="24"/>
          <w:szCs w:val="24"/>
        </w:rPr>
      </w:pPr>
    </w:p>
    <w:p w14:paraId="3FE451DC" w14:textId="1E452E0B" w:rsidR="008C52B1" w:rsidRPr="008C52B1" w:rsidRDefault="005440C9" w:rsidP="008C52B1">
      <w:pPr>
        <w:tabs>
          <w:tab w:val="left" w:pos="61"/>
        </w:tabs>
        <w:spacing w:after="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lang w:val="en-US"/>
        </w:rPr>
        <w:t>viii</w:t>
      </w:r>
      <w:r w:rsidR="008C52B1" w:rsidRPr="008C52B1">
        <w:rPr>
          <w:rFonts w:asciiTheme="minorHAnsi" w:eastAsia="Times New Roman" w:hAnsiTheme="minorHAnsi" w:cstheme="minorHAnsi"/>
          <w:b/>
          <w:bCs/>
          <w:sz w:val="24"/>
          <w:szCs w:val="24"/>
        </w:rPr>
        <w:t xml:space="preserve">) </w:t>
      </w:r>
      <w:r w:rsidR="008C52B1" w:rsidRPr="008C52B1">
        <w:rPr>
          <w:rFonts w:asciiTheme="minorHAnsi" w:eastAsia="Times New Roman" w:hAnsiTheme="minorHAnsi" w:cstheme="minorHAnsi"/>
          <w:b/>
          <w:bCs/>
          <w:sz w:val="24"/>
          <w:szCs w:val="24"/>
          <w:lang w:val="en-US"/>
        </w:rPr>
        <w:t>H</w:t>
      </w:r>
      <w:r w:rsidR="008C52B1" w:rsidRPr="008C52B1">
        <w:rPr>
          <w:rFonts w:asciiTheme="minorHAnsi" w:eastAsia="Times New Roman" w:hAnsiTheme="minorHAnsi" w:cstheme="minorHAnsi"/>
          <w:b/>
          <w:bCs/>
          <w:sz w:val="24"/>
          <w:szCs w:val="24"/>
        </w:rPr>
        <w:t xml:space="preserve"> ρεαλιστικότητα του προϋπολογισμού της προτεινόμενης πράξης.</w:t>
      </w:r>
    </w:p>
    <w:p w14:paraId="259DE478" w14:textId="22314306" w:rsidR="008C52B1" w:rsidRPr="008C52B1" w:rsidRDefault="008C52B1" w:rsidP="00F52DAC">
      <w:pPr>
        <w:tabs>
          <w:tab w:val="left" w:pos="61"/>
        </w:tabs>
        <w:spacing w:after="0"/>
        <w:jc w:val="both"/>
        <w:rPr>
          <w:rFonts w:asciiTheme="minorHAnsi" w:eastAsia="Times New Roman" w:hAnsiTheme="minorHAnsi" w:cstheme="minorHAnsi"/>
          <w:sz w:val="24"/>
          <w:szCs w:val="24"/>
        </w:rPr>
      </w:pPr>
      <w:r w:rsidRPr="008C52B1">
        <w:rPr>
          <w:rFonts w:asciiTheme="minorHAnsi" w:eastAsia="Times New Roman" w:hAnsiTheme="minorHAnsi" w:cstheme="minorHAnsi"/>
          <w:sz w:val="24"/>
          <w:szCs w:val="24"/>
        </w:rPr>
        <w:t>Ειδικότερα εξετάζ</w:t>
      </w:r>
      <w:r>
        <w:rPr>
          <w:rFonts w:asciiTheme="minorHAnsi" w:eastAsia="Times New Roman" w:hAnsiTheme="minorHAnsi" w:cstheme="minorHAnsi"/>
          <w:sz w:val="24"/>
          <w:szCs w:val="24"/>
        </w:rPr>
        <w:t>ον</w:t>
      </w:r>
      <w:r w:rsidRPr="008C52B1">
        <w:rPr>
          <w:rFonts w:asciiTheme="minorHAnsi" w:eastAsia="Times New Roman" w:hAnsiTheme="minorHAnsi" w:cstheme="minorHAnsi"/>
          <w:sz w:val="24"/>
          <w:szCs w:val="24"/>
        </w:rPr>
        <w:t>ται:</w:t>
      </w:r>
    </w:p>
    <w:p w14:paraId="2B8065B5" w14:textId="741E9CF6" w:rsidR="008C52B1" w:rsidRPr="00C532F0" w:rsidRDefault="008C52B1" w:rsidP="00F52DAC">
      <w:pPr>
        <w:tabs>
          <w:tab w:val="left" w:pos="61"/>
        </w:tabs>
        <w:spacing w:after="0"/>
        <w:jc w:val="both"/>
        <w:rPr>
          <w:rFonts w:asciiTheme="minorHAnsi" w:eastAsia="Times New Roman" w:hAnsiTheme="minorHAnsi" w:cstheme="minorHAnsi"/>
          <w:b/>
          <w:bCs/>
          <w:sz w:val="24"/>
          <w:szCs w:val="24"/>
          <w:u w:val="single"/>
        </w:rPr>
      </w:pPr>
      <w:r w:rsidRPr="00C532F0">
        <w:rPr>
          <w:rFonts w:asciiTheme="minorHAnsi" w:eastAsia="Times New Roman" w:hAnsiTheme="minorHAnsi" w:cstheme="minorHAnsi"/>
          <w:b/>
          <w:bCs/>
          <w:sz w:val="24"/>
          <w:szCs w:val="24"/>
          <w:u w:val="single"/>
        </w:rPr>
        <w:t xml:space="preserve">α) </w:t>
      </w:r>
      <w:r w:rsidR="00C532F0" w:rsidRPr="00C532F0">
        <w:rPr>
          <w:rFonts w:asciiTheme="minorHAnsi" w:eastAsia="Times New Roman" w:hAnsiTheme="minorHAnsi" w:cstheme="minorHAnsi"/>
          <w:b/>
          <w:bCs/>
          <w:sz w:val="24"/>
          <w:szCs w:val="24"/>
          <w:u w:val="single"/>
        </w:rPr>
        <w:t>Η</w:t>
      </w:r>
      <w:r w:rsidRPr="00C532F0">
        <w:rPr>
          <w:rFonts w:asciiTheme="minorHAnsi" w:eastAsia="Times New Roman" w:hAnsiTheme="minorHAnsi" w:cstheme="minorHAnsi"/>
          <w:b/>
          <w:bCs/>
          <w:sz w:val="24"/>
          <w:szCs w:val="24"/>
          <w:u w:val="single"/>
        </w:rPr>
        <w:t xml:space="preserve"> πληρότητα του προϋπολογισμού </w:t>
      </w:r>
    </w:p>
    <w:p w14:paraId="472173AC" w14:textId="2DBA242B" w:rsidR="00AD62AC" w:rsidRPr="00C532F0" w:rsidRDefault="00AD62AC" w:rsidP="00A617F0">
      <w:pPr>
        <w:pStyle w:val="12"/>
        <w:spacing w:after="0"/>
        <w:ind w:left="0"/>
        <w:jc w:val="both"/>
        <w:rPr>
          <w:sz w:val="24"/>
          <w:szCs w:val="24"/>
        </w:rPr>
      </w:pPr>
      <w:r w:rsidRPr="00C532F0">
        <w:rPr>
          <w:sz w:val="24"/>
          <w:szCs w:val="24"/>
        </w:rPr>
        <w:t xml:space="preserve">Εξετάζεται αν </w:t>
      </w:r>
      <w:r w:rsidR="00B951F7">
        <w:rPr>
          <w:sz w:val="24"/>
          <w:szCs w:val="24"/>
        </w:rPr>
        <w:t xml:space="preserve">η προτεινόμενη πράξη </w:t>
      </w:r>
      <w:r w:rsidRPr="00C532F0">
        <w:rPr>
          <w:sz w:val="24"/>
          <w:szCs w:val="24"/>
        </w:rPr>
        <w:t>περιλαμβάνει όλα τα αναγκαία υποέργα/κόστη για την υλοποίηση του φυσικού αντικειμένου. Ως ενδεικτικά υποέργα αναφέρονται:</w:t>
      </w:r>
    </w:p>
    <w:p w14:paraId="5B9F8DAB" w14:textId="77777777" w:rsidR="00C532F0" w:rsidRPr="00C532F0" w:rsidRDefault="00C532F0" w:rsidP="00FD7CBB">
      <w:pPr>
        <w:pStyle w:val="12"/>
        <w:numPr>
          <w:ilvl w:val="0"/>
          <w:numId w:val="5"/>
        </w:numPr>
        <w:spacing w:after="0"/>
        <w:ind w:left="426" w:firstLine="0"/>
        <w:jc w:val="both"/>
        <w:rPr>
          <w:sz w:val="24"/>
          <w:szCs w:val="24"/>
          <w:u w:val="single"/>
        </w:rPr>
      </w:pPr>
      <w:r w:rsidRPr="00C532F0">
        <w:rPr>
          <w:sz w:val="24"/>
          <w:szCs w:val="24"/>
          <w:u w:val="single"/>
        </w:rPr>
        <w:t>Κατασκευή υποδομής.</w:t>
      </w:r>
    </w:p>
    <w:p w14:paraId="130AAF97" w14:textId="77777777" w:rsidR="00C532F0" w:rsidRPr="00C532F0" w:rsidRDefault="00C532F0" w:rsidP="00FD7CBB">
      <w:pPr>
        <w:pStyle w:val="12"/>
        <w:numPr>
          <w:ilvl w:val="0"/>
          <w:numId w:val="5"/>
        </w:numPr>
        <w:spacing w:after="0"/>
        <w:ind w:left="426" w:firstLine="0"/>
        <w:jc w:val="both"/>
        <w:rPr>
          <w:sz w:val="24"/>
          <w:szCs w:val="24"/>
          <w:u w:val="single"/>
        </w:rPr>
      </w:pPr>
      <w:r w:rsidRPr="00C532F0">
        <w:rPr>
          <w:sz w:val="24"/>
          <w:szCs w:val="24"/>
          <w:u w:val="single"/>
        </w:rPr>
        <w:t>Προμήθεια.</w:t>
      </w:r>
    </w:p>
    <w:p w14:paraId="1BFEFEDC" w14:textId="74816ABE" w:rsidR="00C532F0" w:rsidRPr="00E83C1B" w:rsidRDefault="00C532F0" w:rsidP="00FD7CBB">
      <w:pPr>
        <w:pStyle w:val="12"/>
        <w:numPr>
          <w:ilvl w:val="0"/>
          <w:numId w:val="5"/>
        </w:numPr>
        <w:spacing w:after="0"/>
        <w:ind w:left="709" w:hanging="283"/>
        <w:jc w:val="both"/>
        <w:rPr>
          <w:sz w:val="24"/>
          <w:szCs w:val="24"/>
        </w:rPr>
      </w:pPr>
      <w:r w:rsidRPr="00C532F0">
        <w:rPr>
          <w:sz w:val="24"/>
          <w:szCs w:val="24"/>
          <w:u w:val="single"/>
        </w:rPr>
        <w:t xml:space="preserve">Οριστική </w:t>
      </w:r>
      <w:r w:rsidRPr="006510C2">
        <w:rPr>
          <w:sz w:val="24"/>
          <w:szCs w:val="24"/>
          <w:u w:val="single"/>
        </w:rPr>
        <w:t xml:space="preserve">μελέτη </w:t>
      </w:r>
      <w:r w:rsidRPr="006510C2">
        <w:rPr>
          <w:sz w:val="24"/>
          <w:szCs w:val="24"/>
        </w:rPr>
        <w:t>(</w:t>
      </w:r>
      <w:r w:rsidRPr="006510C2">
        <w:rPr>
          <w:rFonts w:asciiTheme="minorHAnsi" w:hAnsiTheme="minorHAnsi" w:cstheme="minorHAnsi"/>
          <w:sz w:val="24"/>
          <w:szCs w:val="24"/>
        </w:rPr>
        <w:t>σύμφωνα με τις διατάξεις της ισχύουσας νομοθεσίας</w:t>
      </w:r>
      <w:r w:rsidRPr="006510C2">
        <w:rPr>
          <w:sz w:val="24"/>
          <w:szCs w:val="24"/>
        </w:rPr>
        <w:t>),</w:t>
      </w:r>
      <w:r w:rsidR="006510C2" w:rsidRPr="006510C2">
        <w:rPr>
          <w:sz w:val="24"/>
          <w:szCs w:val="24"/>
        </w:rPr>
        <w:t xml:space="preserve"> </w:t>
      </w:r>
      <w:r w:rsidR="006D1C3D" w:rsidRPr="00E83C1B">
        <w:rPr>
          <w:rFonts w:cstheme="minorHAnsi"/>
          <w:sz w:val="24"/>
          <w:szCs w:val="24"/>
        </w:rPr>
        <w:t xml:space="preserve">η οποία θα πρέπει να έχει εκπονηθεί </w:t>
      </w:r>
      <w:r w:rsidRPr="00E83C1B">
        <w:rPr>
          <w:b/>
          <w:sz w:val="24"/>
          <w:szCs w:val="24"/>
        </w:rPr>
        <w:t>μετά την 01/01/20</w:t>
      </w:r>
      <w:r w:rsidR="00B1665A" w:rsidRPr="00E83C1B">
        <w:rPr>
          <w:b/>
          <w:sz w:val="24"/>
          <w:szCs w:val="24"/>
        </w:rPr>
        <w:t>23</w:t>
      </w:r>
      <w:r w:rsidRPr="00E83C1B">
        <w:rPr>
          <w:b/>
          <w:sz w:val="24"/>
          <w:szCs w:val="24"/>
        </w:rPr>
        <w:t>.</w:t>
      </w:r>
      <w:r w:rsidRPr="00E83C1B">
        <w:rPr>
          <w:sz w:val="24"/>
          <w:szCs w:val="24"/>
        </w:rPr>
        <w:t xml:space="preserve"> </w:t>
      </w:r>
    </w:p>
    <w:p w14:paraId="208410F2" w14:textId="77777777" w:rsidR="00C532F0" w:rsidRPr="00C532F0" w:rsidRDefault="00C532F0" w:rsidP="00FD7CBB">
      <w:pPr>
        <w:pStyle w:val="12"/>
        <w:numPr>
          <w:ilvl w:val="0"/>
          <w:numId w:val="6"/>
        </w:numPr>
        <w:tabs>
          <w:tab w:val="left" w:pos="567"/>
        </w:tabs>
        <w:spacing w:after="0"/>
        <w:ind w:left="284" w:firstLine="142"/>
        <w:jc w:val="both"/>
        <w:rPr>
          <w:sz w:val="24"/>
          <w:szCs w:val="24"/>
        </w:rPr>
      </w:pPr>
      <w:r w:rsidRPr="00C532F0">
        <w:rPr>
          <w:sz w:val="24"/>
          <w:szCs w:val="24"/>
          <w:u w:val="single"/>
        </w:rPr>
        <w:t>Υπηρεσίες Συμβούλων</w:t>
      </w:r>
      <w:r w:rsidRPr="00C532F0">
        <w:rPr>
          <w:sz w:val="24"/>
          <w:szCs w:val="24"/>
        </w:rPr>
        <w:t>, όπως:</w:t>
      </w:r>
    </w:p>
    <w:p w14:paraId="058AD149" w14:textId="4F5239B7" w:rsidR="00C532F0" w:rsidRPr="007E126A" w:rsidRDefault="00C532F0" w:rsidP="00FD5271">
      <w:pPr>
        <w:pStyle w:val="12"/>
        <w:numPr>
          <w:ilvl w:val="0"/>
          <w:numId w:val="42"/>
        </w:numPr>
        <w:spacing w:after="0"/>
        <w:jc w:val="both"/>
        <w:rPr>
          <w:sz w:val="24"/>
          <w:szCs w:val="24"/>
        </w:rPr>
      </w:pPr>
      <w:r w:rsidRPr="00C532F0">
        <w:rPr>
          <w:sz w:val="24"/>
          <w:szCs w:val="24"/>
          <w:u w:val="single"/>
        </w:rPr>
        <w:t>Τεχνικός Σύμβουλος - Μελετητής</w:t>
      </w:r>
      <w:r w:rsidRPr="00C532F0">
        <w:rPr>
          <w:sz w:val="24"/>
          <w:szCs w:val="24"/>
        </w:rPr>
        <w:t xml:space="preserve"> </w:t>
      </w:r>
      <w:r w:rsidR="007E126A" w:rsidRPr="007E126A">
        <w:rPr>
          <w:rFonts w:asciiTheme="minorHAnsi" w:hAnsiTheme="minorHAnsi" w:cstheme="minorHAnsi"/>
          <w:sz w:val="24"/>
          <w:szCs w:val="24"/>
        </w:rPr>
        <w:t xml:space="preserve">σύμφωνα με την παρ. 9, άρθρο 136 και την παρ.6, άρθρο 188, του ν.4412/2016 (Α΄ 147) και την υπ΄αρ. ΔΝΣβ/92783 π.ε./ΦΝ466/10-9-2018 Υ.Α.  (Β’ 4203). Σημειώνεται ότι η συμμετοχή των βασικών μελετητών στην </w:t>
      </w:r>
      <w:r w:rsidR="007E126A" w:rsidRPr="007E126A">
        <w:rPr>
          <w:rFonts w:asciiTheme="minorHAnsi" w:hAnsiTheme="minorHAnsi" w:cstheme="minorHAnsi"/>
          <w:sz w:val="24"/>
          <w:szCs w:val="24"/>
        </w:rPr>
        <w:lastRenderedPageBreak/>
        <w:t xml:space="preserve">εκτέλεση δημοσίων έργων </w:t>
      </w:r>
      <w:r w:rsidR="007E126A" w:rsidRPr="007E126A">
        <w:rPr>
          <w:rFonts w:asciiTheme="minorHAnsi" w:hAnsiTheme="minorHAnsi" w:cstheme="minorHAnsi"/>
          <w:b/>
          <w:sz w:val="24"/>
          <w:szCs w:val="24"/>
          <w:u w:val="single"/>
        </w:rPr>
        <w:t>είναι προαιρετική και μόνο για έργα που υπάγονται στο άρθρο 7Α του ν. 2282/2001 (Α΄17)</w:t>
      </w:r>
      <w:r w:rsidR="007E126A" w:rsidRPr="007E126A">
        <w:rPr>
          <w:rFonts w:asciiTheme="minorHAnsi" w:hAnsiTheme="minorHAnsi" w:cstheme="minorHAnsi"/>
          <w:sz w:val="24"/>
          <w:szCs w:val="24"/>
        </w:rPr>
        <w:t>.</w:t>
      </w:r>
    </w:p>
    <w:p w14:paraId="398B87EE" w14:textId="207D0DC1" w:rsidR="00C532F0" w:rsidRPr="00C532F0" w:rsidRDefault="00C532F0" w:rsidP="00FD5271">
      <w:pPr>
        <w:pStyle w:val="12"/>
        <w:numPr>
          <w:ilvl w:val="0"/>
          <w:numId w:val="42"/>
        </w:numPr>
        <w:spacing w:after="0"/>
        <w:jc w:val="both"/>
        <w:rPr>
          <w:sz w:val="24"/>
          <w:szCs w:val="24"/>
        </w:rPr>
      </w:pPr>
      <w:r w:rsidRPr="00C532F0">
        <w:rPr>
          <w:sz w:val="24"/>
          <w:szCs w:val="24"/>
          <w:u w:val="single"/>
        </w:rPr>
        <w:t>Γεωτεχνικός Σύμβουλος</w:t>
      </w:r>
      <w:r w:rsidRPr="00C532F0">
        <w:rPr>
          <w:sz w:val="24"/>
          <w:szCs w:val="24"/>
        </w:rPr>
        <w:t xml:space="preserve"> κατά την εκτέλεση έργου ταμίευσης, σύμφωνα με την ισχύουσα νομοθεσία.</w:t>
      </w:r>
    </w:p>
    <w:p w14:paraId="38EA87F5" w14:textId="77777777" w:rsidR="00C532F0" w:rsidRPr="00C532F0" w:rsidRDefault="00C532F0" w:rsidP="00FD7CBB">
      <w:pPr>
        <w:pStyle w:val="12"/>
        <w:numPr>
          <w:ilvl w:val="0"/>
          <w:numId w:val="7"/>
        </w:numPr>
        <w:spacing w:after="0"/>
        <w:ind w:left="426" w:firstLine="0"/>
        <w:jc w:val="both"/>
        <w:rPr>
          <w:sz w:val="24"/>
          <w:szCs w:val="24"/>
          <w:u w:val="single"/>
        </w:rPr>
      </w:pPr>
      <w:r w:rsidRPr="00C532F0">
        <w:rPr>
          <w:sz w:val="24"/>
          <w:szCs w:val="24"/>
          <w:u w:val="single"/>
        </w:rPr>
        <w:t>Αρχαιολογικές έρευνες και εργασίες.</w:t>
      </w:r>
    </w:p>
    <w:p w14:paraId="186E9B52" w14:textId="77777777" w:rsidR="00C532F0" w:rsidRPr="00C532F0" w:rsidRDefault="00C532F0" w:rsidP="00A617F0">
      <w:pPr>
        <w:pStyle w:val="12"/>
        <w:spacing w:after="0"/>
        <w:ind w:left="709"/>
        <w:jc w:val="both"/>
        <w:rPr>
          <w:sz w:val="24"/>
          <w:szCs w:val="24"/>
        </w:rPr>
      </w:pPr>
      <w:r w:rsidRPr="00C532F0">
        <w:rPr>
          <w:sz w:val="24"/>
          <w:szCs w:val="24"/>
        </w:rPr>
        <w:t>Εφόσον από τη σχετική αδειοδότηση της Εφορείας Αρχαιοτήτων, προκύπτει η αναγκαιότητα διένεργειας αρχαιολογικών ερευνών και εργασιών, δημιουργείται σχετικό αυτοτελές υποέργο για την προτεινόμενη πράξη.</w:t>
      </w:r>
    </w:p>
    <w:p w14:paraId="5765B13B" w14:textId="6C71CAB8" w:rsidR="00B1665A" w:rsidRDefault="00B1665A" w:rsidP="00FD7CBB">
      <w:pPr>
        <w:pStyle w:val="12"/>
        <w:numPr>
          <w:ilvl w:val="0"/>
          <w:numId w:val="3"/>
        </w:numPr>
        <w:tabs>
          <w:tab w:val="clear" w:pos="928"/>
          <w:tab w:val="num" w:pos="426"/>
        </w:tabs>
        <w:spacing w:after="0"/>
        <w:ind w:left="426" w:firstLine="0"/>
        <w:jc w:val="both"/>
        <w:rPr>
          <w:sz w:val="24"/>
          <w:szCs w:val="24"/>
          <w:u w:val="single"/>
        </w:rPr>
      </w:pPr>
      <w:r>
        <w:rPr>
          <w:sz w:val="24"/>
          <w:szCs w:val="24"/>
          <w:u w:val="single"/>
        </w:rPr>
        <w:t>Απαλλοτριώσεις</w:t>
      </w:r>
      <w:r w:rsidR="00096BE2">
        <w:rPr>
          <w:sz w:val="24"/>
          <w:szCs w:val="24"/>
          <w:u w:val="single"/>
        </w:rPr>
        <w:t>.</w:t>
      </w:r>
    </w:p>
    <w:p w14:paraId="6649600B" w14:textId="0FD7730F" w:rsidR="00C532F0" w:rsidRPr="00C532F0" w:rsidRDefault="00C532F0" w:rsidP="00FD7CBB">
      <w:pPr>
        <w:pStyle w:val="12"/>
        <w:numPr>
          <w:ilvl w:val="0"/>
          <w:numId w:val="3"/>
        </w:numPr>
        <w:tabs>
          <w:tab w:val="clear" w:pos="928"/>
          <w:tab w:val="num" w:pos="426"/>
        </w:tabs>
        <w:spacing w:after="0"/>
        <w:ind w:left="426" w:firstLine="0"/>
        <w:jc w:val="both"/>
        <w:rPr>
          <w:sz w:val="24"/>
          <w:szCs w:val="24"/>
          <w:u w:val="single"/>
        </w:rPr>
      </w:pPr>
      <w:r w:rsidRPr="00C532F0">
        <w:rPr>
          <w:sz w:val="24"/>
          <w:szCs w:val="24"/>
          <w:u w:val="single"/>
        </w:rPr>
        <w:t>Αναδασώσεις.</w:t>
      </w:r>
    </w:p>
    <w:p w14:paraId="27F67C3C" w14:textId="77777777" w:rsidR="00C532F0" w:rsidRPr="00C532F0" w:rsidRDefault="00C532F0" w:rsidP="00FD7CBB">
      <w:pPr>
        <w:pStyle w:val="12"/>
        <w:numPr>
          <w:ilvl w:val="0"/>
          <w:numId w:val="3"/>
        </w:numPr>
        <w:tabs>
          <w:tab w:val="clear" w:pos="928"/>
          <w:tab w:val="num" w:pos="426"/>
        </w:tabs>
        <w:spacing w:after="0"/>
        <w:ind w:left="426" w:firstLine="0"/>
        <w:jc w:val="both"/>
        <w:rPr>
          <w:sz w:val="24"/>
          <w:szCs w:val="24"/>
        </w:rPr>
      </w:pPr>
      <w:r w:rsidRPr="00C532F0">
        <w:rPr>
          <w:sz w:val="24"/>
          <w:szCs w:val="24"/>
          <w:u w:val="single"/>
        </w:rPr>
        <w:t>Αποζημίωση ηρτημένης εσοδείας</w:t>
      </w:r>
      <w:r w:rsidRPr="00C532F0">
        <w:rPr>
          <w:sz w:val="24"/>
          <w:szCs w:val="24"/>
        </w:rPr>
        <w:t xml:space="preserve"> (εφόσον το δίκτυο διέρχεται από ιδιωτικές εκτάσεις).</w:t>
      </w:r>
    </w:p>
    <w:p w14:paraId="3608D567" w14:textId="77777777" w:rsidR="00C532F0" w:rsidRPr="00C532F0" w:rsidRDefault="00C532F0" w:rsidP="00FD7CBB">
      <w:pPr>
        <w:pStyle w:val="12"/>
        <w:numPr>
          <w:ilvl w:val="0"/>
          <w:numId w:val="3"/>
        </w:numPr>
        <w:tabs>
          <w:tab w:val="clear" w:pos="928"/>
          <w:tab w:val="num" w:pos="426"/>
        </w:tabs>
        <w:spacing w:after="0"/>
        <w:ind w:left="426" w:firstLine="0"/>
        <w:jc w:val="both"/>
        <w:rPr>
          <w:sz w:val="24"/>
          <w:szCs w:val="24"/>
        </w:rPr>
      </w:pPr>
      <w:r w:rsidRPr="00C532F0">
        <w:rPr>
          <w:sz w:val="24"/>
          <w:szCs w:val="24"/>
          <w:u w:val="single"/>
        </w:rPr>
        <w:t>Δαπάνες Οργανισμών Κοινής Ωφελείας</w:t>
      </w:r>
      <w:r w:rsidRPr="00C532F0">
        <w:rPr>
          <w:sz w:val="24"/>
          <w:szCs w:val="24"/>
        </w:rPr>
        <w:t xml:space="preserve"> (ΟΚΩ).</w:t>
      </w:r>
    </w:p>
    <w:p w14:paraId="0BEF8E76" w14:textId="77777777" w:rsidR="00C532F0" w:rsidRDefault="00C532F0" w:rsidP="00FD7CBB">
      <w:pPr>
        <w:pStyle w:val="12"/>
        <w:numPr>
          <w:ilvl w:val="0"/>
          <w:numId w:val="3"/>
        </w:numPr>
        <w:tabs>
          <w:tab w:val="clear" w:pos="928"/>
          <w:tab w:val="num" w:pos="426"/>
        </w:tabs>
        <w:spacing w:after="0"/>
        <w:ind w:left="426" w:firstLine="0"/>
        <w:jc w:val="both"/>
        <w:rPr>
          <w:sz w:val="24"/>
          <w:szCs w:val="24"/>
          <w:u w:val="single"/>
        </w:rPr>
      </w:pPr>
      <w:r w:rsidRPr="00C532F0">
        <w:rPr>
          <w:sz w:val="24"/>
          <w:szCs w:val="24"/>
          <w:u w:val="single"/>
        </w:rPr>
        <w:t>Σύνδεση ΑΠΕ με δίκτυο ΔΕΔΔΗΕ.</w:t>
      </w:r>
    </w:p>
    <w:p w14:paraId="2E8C9139" w14:textId="77777777" w:rsidR="000D2662" w:rsidRPr="00C532F0" w:rsidRDefault="000D2662" w:rsidP="000D2662">
      <w:pPr>
        <w:pStyle w:val="12"/>
        <w:spacing w:after="0"/>
        <w:ind w:left="426"/>
        <w:jc w:val="both"/>
        <w:rPr>
          <w:sz w:val="24"/>
          <w:szCs w:val="24"/>
          <w:u w:val="single"/>
        </w:rPr>
      </w:pPr>
    </w:p>
    <w:p w14:paraId="3B4426A6" w14:textId="0982378D" w:rsidR="008C52B1" w:rsidRPr="00C532F0" w:rsidRDefault="008C52B1" w:rsidP="008C52B1">
      <w:pPr>
        <w:tabs>
          <w:tab w:val="left" w:pos="61"/>
        </w:tabs>
        <w:spacing w:after="0"/>
        <w:jc w:val="both"/>
        <w:rPr>
          <w:rFonts w:asciiTheme="minorHAnsi" w:eastAsia="Times New Roman" w:hAnsiTheme="minorHAnsi" w:cstheme="minorHAnsi"/>
          <w:b/>
          <w:bCs/>
          <w:sz w:val="24"/>
          <w:szCs w:val="24"/>
          <w:u w:val="single"/>
        </w:rPr>
      </w:pPr>
      <w:r w:rsidRPr="00C532F0">
        <w:rPr>
          <w:rFonts w:asciiTheme="minorHAnsi" w:eastAsia="Times New Roman" w:hAnsiTheme="minorHAnsi" w:cstheme="minorHAnsi"/>
          <w:b/>
          <w:bCs/>
          <w:sz w:val="24"/>
          <w:szCs w:val="24"/>
          <w:u w:val="single"/>
        </w:rPr>
        <w:t xml:space="preserve">β) </w:t>
      </w:r>
      <w:r w:rsidR="00C532F0" w:rsidRPr="00C532F0">
        <w:rPr>
          <w:rFonts w:asciiTheme="minorHAnsi" w:eastAsia="Times New Roman" w:hAnsiTheme="minorHAnsi" w:cstheme="minorHAnsi"/>
          <w:b/>
          <w:bCs/>
          <w:sz w:val="24"/>
          <w:szCs w:val="24"/>
          <w:u w:val="single"/>
        </w:rPr>
        <w:t>Α</w:t>
      </w:r>
      <w:r w:rsidRPr="00C532F0">
        <w:rPr>
          <w:rFonts w:asciiTheme="minorHAnsi" w:eastAsia="Times New Roman" w:hAnsiTheme="minorHAnsi" w:cstheme="minorHAnsi"/>
          <w:b/>
          <w:bCs/>
          <w:sz w:val="24"/>
          <w:szCs w:val="24"/>
          <w:u w:val="single"/>
        </w:rPr>
        <w:t>ν η κοστολόγηση της πράξης είναι εύλογη.</w:t>
      </w:r>
    </w:p>
    <w:p w14:paraId="209C0226" w14:textId="77777777" w:rsidR="00AA6F97" w:rsidRPr="00BA773B" w:rsidRDefault="00AA6F97" w:rsidP="00AA6F97">
      <w:pPr>
        <w:pStyle w:val="af1"/>
        <w:spacing w:after="0"/>
        <w:ind w:left="0"/>
        <w:contextualSpacing w:val="0"/>
        <w:jc w:val="both"/>
        <w:rPr>
          <w:rFonts w:cstheme="minorHAnsi"/>
          <w:sz w:val="24"/>
          <w:szCs w:val="24"/>
        </w:rPr>
      </w:pPr>
      <w:r w:rsidRPr="00BA773B">
        <w:rPr>
          <w:rFonts w:cstheme="minorHAnsi"/>
          <w:sz w:val="24"/>
          <w:szCs w:val="24"/>
        </w:rPr>
        <w:t>Στις περιπτώσεις που ο προϋπολογισμός προκύπτει από κανονιστικές πράξεις, όπως ισχύουσες αποφάσεις του αρμοδίου Υπουργού για την έγκριση, αναπροσαρμογή και τροποποίηση των ενιαίων τιμολογίων έργων</w:t>
      </w:r>
      <w:r>
        <w:rPr>
          <w:rFonts w:cstheme="minorHAnsi"/>
          <w:sz w:val="24"/>
          <w:szCs w:val="24"/>
        </w:rPr>
        <w:t>,</w:t>
      </w:r>
      <w:r w:rsidRPr="00BA773B">
        <w:rPr>
          <w:rFonts w:cstheme="minorHAnsi"/>
          <w:sz w:val="24"/>
          <w:szCs w:val="24"/>
        </w:rPr>
        <w:t xml:space="preserve"> θεωρείται ρεαλιστικός.</w:t>
      </w:r>
    </w:p>
    <w:p w14:paraId="1C0B419A" w14:textId="77777777" w:rsidR="00AA6F97" w:rsidRPr="00B110DD" w:rsidRDefault="00AA6F97" w:rsidP="00AA6F97">
      <w:pPr>
        <w:pStyle w:val="af1"/>
        <w:spacing w:after="0"/>
        <w:ind w:left="0"/>
        <w:contextualSpacing w:val="0"/>
        <w:jc w:val="both"/>
        <w:rPr>
          <w:rFonts w:cstheme="minorHAnsi"/>
          <w:sz w:val="24"/>
          <w:szCs w:val="24"/>
        </w:rPr>
      </w:pPr>
      <w:r w:rsidRPr="00BA773B">
        <w:rPr>
          <w:rFonts w:cstheme="minorHAnsi"/>
          <w:sz w:val="24"/>
          <w:szCs w:val="24"/>
        </w:rPr>
        <w:t xml:space="preserve">Σε άλλη περίπτωση </w:t>
      </w:r>
      <w:r w:rsidRPr="00BA773B">
        <w:rPr>
          <w:rFonts w:cstheme="minorHAnsi"/>
          <w:sz w:val="24"/>
          <w:szCs w:val="24"/>
          <w:u w:val="single"/>
        </w:rPr>
        <w:t>τεκμηριώνεται το εύλογο του προϋπολογισμού</w:t>
      </w:r>
      <w:r w:rsidRPr="00BA773B">
        <w:rPr>
          <w:rFonts w:cstheme="minorHAnsi"/>
          <w:sz w:val="24"/>
          <w:szCs w:val="24"/>
        </w:rPr>
        <w:t xml:space="preserve">. Για την εκτίμηση αυτή μπορούν να χρησιμοποιηθούν στοιχεία όπως: πραγματικό κόστος από παρεμφερείς πράξεις που έχουν υλοποιηθεί λαμβάνοντας υπόψη τις επικρατούσες συνθήκες της αγοράς κατά το χρόνο υποβολής της αίτησης στήριξης, μη δεσμευτικές προσφορές (π.χ. τουλάχιστον δύο (2) προσφορές από ανεξάρτητους μεταξύ τους προμηθευτές που υποβάλλονται από το δυνητικό δικαιούχο). </w:t>
      </w:r>
    </w:p>
    <w:p w14:paraId="01ACB87D" w14:textId="00830739" w:rsidR="00DD5006" w:rsidRPr="00DD5006" w:rsidRDefault="00DD5006" w:rsidP="00DD5006">
      <w:pPr>
        <w:spacing w:after="0"/>
        <w:jc w:val="both"/>
        <w:rPr>
          <w:rFonts w:cstheme="minorHAnsi"/>
          <w:sz w:val="24"/>
          <w:szCs w:val="24"/>
        </w:rPr>
      </w:pPr>
      <w:r w:rsidRPr="005E19FE">
        <w:rPr>
          <w:rFonts w:cstheme="minorHAnsi"/>
          <w:sz w:val="24"/>
          <w:szCs w:val="24"/>
        </w:rPr>
        <w:t xml:space="preserve">Σε περίπτωση που απαιτούνται εργασίες αποκατάστασης – μεταφοράς </w:t>
      </w:r>
      <w:r w:rsidRPr="005E19FE">
        <w:rPr>
          <w:rFonts w:cstheme="minorHAnsi"/>
          <w:b/>
          <w:bCs/>
          <w:sz w:val="24"/>
          <w:szCs w:val="24"/>
        </w:rPr>
        <w:t>δικτύων Οργανισμών Κοινής Ωφέλειας (ΟΚΩ)</w:t>
      </w:r>
      <w:r w:rsidRPr="005E19FE">
        <w:rPr>
          <w:rFonts w:cstheme="minorHAnsi"/>
          <w:sz w:val="24"/>
          <w:szCs w:val="24"/>
        </w:rPr>
        <w:t xml:space="preserve"> για την κατασκευή του έργου και υποβάλλεται αντίστοιχο υποέργο, θα πρέπει να τεκμηριώνεται η εκτίμηση του αντίστοιχου προϋπολογισμού </w:t>
      </w:r>
      <w:r w:rsidR="006A7425" w:rsidRPr="005E19FE">
        <w:rPr>
          <w:rFonts w:cstheme="minorHAnsi"/>
          <w:sz w:val="24"/>
          <w:szCs w:val="24"/>
        </w:rPr>
        <w:t>είτε με σύγκριση με παρεμφερείς πράξεις, είτε με</w:t>
      </w:r>
      <w:r w:rsidRPr="005E19FE">
        <w:rPr>
          <w:rFonts w:cstheme="minorHAnsi"/>
          <w:sz w:val="24"/>
          <w:szCs w:val="24"/>
        </w:rPr>
        <w:t xml:space="preserve"> συνημμένα έγγραφα από ΔΕΗ ή ΔΕΔΔΗΕ - παρόχους δικτύων τηλεπικοινωνιών, προϋπολογισμός από ΔΕΥΑ κ.α.</w:t>
      </w:r>
      <w:r w:rsidRPr="00DD5006">
        <w:rPr>
          <w:rFonts w:cstheme="minorHAnsi"/>
          <w:sz w:val="24"/>
          <w:szCs w:val="24"/>
        </w:rPr>
        <w:t xml:space="preserve"> </w:t>
      </w:r>
    </w:p>
    <w:p w14:paraId="1B819D80" w14:textId="77777777" w:rsidR="00AA6F97" w:rsidRPr="00BA773B" w:rsidRDefault="00AA6F97" w:rsidP="00AA6F97">
      <w:pPr>
        <w:pStyle w:val="af1"/>
        <w:spacing w:after="0"/>
        <w:ind w:left="0"/>
        <w:contextualSpacing w:val="0"/>
        <w:jc w:val="both"/>
        <w:rPr>
          <w:rFonts w:cstheme="minorHAnsi"/>
          <w:sz w:val="24"/>
          <w:szCs w:val="24"/>
        </w:rPr>
      </w:pPr>
      <w:r>
        <w:rPr>
          <w:rFonts w:cstheme="minorHAnsi"/>
          <w:sz w:val="24"/>
          <w:szCs w:val="24"/>
        </w:rPr>
        <w:t xml:space="preserve">Σε </w:t>
      </w:r>
      <w:r w:rsidRPr="007C730E">
        <w:rPr>
          <w:rFonts w:cstheme="minorHAnsi"/>
          <w:sz w:val="24"/>
          <w:szCs w:val="24"/>
        </w:rPr>
        <w:t xml:space="preserve">περίπτωση </w:t>
      </w:r>
      <w:r w:rsidRPr="00CA4506">
        <w:rPr>
          <w:rFonts w:cstheme="minorHAnsi"/>
          <w:b/>
          <w:bCs/>
          <w:sz w:val="24"/>
          <w:szCs w:val="24"/>
          <w:u w:val="single"/>
        </w:rPr>
        <w:t>υποέργου αρχαιολογικών ερευνών και εργασιών</w:t>
      </w:r>
      <w:r>
        <w:rPr>
          <w:rFonts w:cstheme="minorHAnsi"/>
          <w:sz w:val="24"/>
          <w:szCs w:val="24"/>
        </w:rPr>
        <w:t xml:space="preserve">, θα πρέπει να τεκμηριώνεται η εκτίμηση του προϋπολογισμού, με σχετικό έγγραφο της αρμόδιας Εφορείας Αρχαιοτήτων. </w:t>
      </w:r>
      <w:r w:rsidRPr="00BA773B">
        <w:rPr>
          <w:rFonts w:cstheme="minorHAnsi"/>
          <w:sz w:val="24"/>
          <w:szCs w:val="24"/>
        </w:rPr>
        <w:t>Εάν ο προϋπολογισμός των δαπανών υπερβαίνει το 5% επί του συνολικού προϋπολογισμού του έργου, απαιτείται η εγκριτική απόφαση του Υπουργού Πολιτισμού.</w:t>
      </w:r>
    </w:p>
    <w:p w14:paraId="0DBF5193" w14:textId="77777777" w:rsidR="000D125D" w:rsidRDefault="000D125D" w:rsidP="00480701">
      <w:pPr>
        <w:tabs>
          <w:tab w:val="left" w:pos="61"/>
        </w:tabs>
        <w:spacing w:after="0"/>
        <w:jc w:val="both"/>
        <w:rPr>
          <w:rFonts w:asciiTheme="minorHAnsi" w:eastAsia="Times New Roman" w:hAnsiTheme="minorHAnsi" w:cstheme="minorHAnsi"/>
          <w:b/>
          <w:bCs/>
          <w:sz w:val="24"/>
          <w:szCs w:val="24"/>
        </w:rPr>
      </w:pPr>
    </w:p>
    <w:p w14:paraId="75FC7613" w14:textId="21096A98" w:rsidR="008B62AC" w:rsidRPr="00480701" w:rsidRDefault="00CB41EF" w:rsidP="00480701">
      <w:pPr>
        <w:tabs>
          <w:tab w:val="left" w:pos="61"/>
        </w:tabs>
        <w:spacing w:after="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lang w:val="en-US"/>
        </w:rPr>
        <w:t>i</w:t>
      </w:r>
      <w:r w:rsidR="008B62AC" w:rsidRPr="00480701">
        <w:rPr>
          <w:rFonts w:asciiTheme="minorHAnsi" w:eastAsia="Times New Roman" w:hAnsiTheme="minorHAnsi" w:cstheme="minorHAnsi"/>
          <w:b/>
          <w:bCs/>
          <w:sz w:val="24"/>
          <w:szCs w:val="24"/>
          <w:lang w:val="en-US"/>
        </w:rPr>
        <w:t>x</w:t>
      </w:r>
      <w:r w:rsidR="008B62AC" w:rsidRPr="00480701">
        <w:rPr>
          <w:rFonts w:asciiTheme="minorHAnsi" w:eastAsia="Times New Roman" w:hAnsiTheme="minorHAnsi" w:cstheme="minorHAnsi"/>
          <w:b/>
          <w:bCs/>
          <w:sz w:val="24"/>
          <w:szCs w:val="24"/>
        </w:rPr>
        <w:t>) Για προτεινόμεν</w:t>
      </w:r>
      <w:r w:rsidR="000F6DDE">
        <w:rPr>
          <w:rFonts w:asciiTheme="minorHAnsi" w:eastAsia="Times New Roman" w:hAnsiTheme="minorHAnsi" w:cstheme="minorHAnsi"/>
          <w:b/>
          <w:bCs/>
          <w:sz w:val="24"/>
          <w:szCs w:val="24"/>
        </w:rPr>
        <w:t>η</w:t>
      </w:r>
      <w:r w:rsidR="008B62AC" w:rsidRPr="00480701">
        <w:rPr>
          <w:rFonts w:asciiTheme="minorHAnsi" w:eastAsia="Times New Roman" w:hAnsiTheme="minorHAnsi" w:cstheme="minorHAnsi"/>
          <w:b/>
          <w:bCs/>
          <w:sz w:val="24"/>
          <w:szCs w:val="24"/>
        </w:rPr>
        <w:t xml:space="preserve"> πράξ</w:t>
      </w:r>
      <w:r w:rsidR="000F6DDE">
        <w:rPr>
          <w:rFonts w:asciiTheme="minorHAnsi" w:eastAsia="Times New Roman" w:hAnsiTheme="minorHAnsi" w:cstheme="minorHAnsi"/>
          <w:b/>
          <w:bCs/>
          <w:sz w:val="24"/>
          <w:szCs w:val="24"/>
        </w:rPr>
        <w:t>η</w:t>
      </w:r>
      <w:r w:rsidR="008B62AC" w:rsidRPr="00480701">
        <w:rPr>
          <w:rFonts w:asciiTheme="minorHAnsi" w:eastAsia="Times New Roman" w:hAnsiTheme="minorHAnsi" w:cstheme="minorHAnsi"/>
          <w:b/>
          <w:bCs/>
          <w:sz w:val="24"/>
          <w:szCs w:val="24"/>
        </w:rPr>
        <w:t xml:space="preserve"> </w:t>
      </w:r>
      <w:r w:rsidR="000F6DDE">
        <w:rPr>
          <w:rFonts w:asciiTheme="minorHAnsi" w:eastAsia="Times New Roman" w:hAnsiTheme="minorHAnsi" w:cstheme="minorHAnsi"/>
          <w:b/>
          <w:bCs/>
          <w:sz w:val="24"/>
          <w:szCs w:val="24"/>
        </w:rPr>
        <w:t>η</w:t>
      </w:r>
      <w:r w:rsidR="008B62AC" w:rsidRPr="00480701">
        <w:rPr>
          <w:rFonts w:asciiTheme="minorHAnsi" w:eastAsia="Times New Roman" w:hAnsiTheme="minorHAnsi" w:cstheme="minorHAnsi"/>
          <w:b/>
          <w:bCs/>
          <w:sz w:val="24"/>
          <w:szCs w:val="24"/>
        </w:rPr>
        <w:t xml:space="preserve"> οποί</w:t>
      </w:r>
      <w:r w:rsidR="000F6DDE">
        <w:rPr>
          <w:rFonts w:asciiTheme="minorHAnsi" w:eastAsia="Times New Roman" w:hAnsiTheme="minorHAnsi" w:cstheme="minorHAnsi"/>
          <w:b/>
          <w:bCs/>
          <w:sz w:val="24"/>
          <w:szCs w:val="24"/>
        </w:rPr>
        <w:t>α</w:t>
      </w:r>
      <w:r w:rsidR="008B62AC" w:rsidRPr="00480701">
        <w:rPr>
          <w:rFonts w:asciiTheme="minorHAnsi" w:eastAsia="Times New Roman" w:hAnsiTheme="minorHAnsi" w:cstheme="minorHAnsi"/>
          <w:b/>
          <w:bCs/>
          <w:sz w:val="24"/>
          <w:szCs w:val="24"/>
        </w:rPr>
        <w:t xml:space="preserve"> έχ</w:t>
      </w:r>
      <w:r w:rsidR="000F6DDE">
        <w:rPr>
          <w:rFonts w:asciiTheme="minorHAnsi" w:eastAsia="Times New Roman" w:hAnsiTheme="minorHAnsi" w:cstheme="minorHAnsi"/>
          <w:b/>
          <w:bCs/>
          <w:sz w:val="24"/>
          <w:szCs w:val="24"/>
        </w:rPr>
        <w:t>ει</w:t>
      </w:r>
      <w:r w:rsidR="008B62AC" w:rsidRPr="00480701">
        <w:rPr>
          <w:rFonts w:asciiTheme="minorHAnsi" w:eastAsia="Times New Roman" w:hAnsiTheme="minorHAnsi" w:cstheme="minorHAnsi"/>
          <w:b/>
          <w:bCs/>
          <w:sz w:val="24"/>
          <w:szCs w:val="24"/>
        </w:rPr>
        <w:t xml:space="preserve"> ξεκινήσει πριν την υποβολή της αίτησης στήριξης, αν έχει τηρηθεί το εφαρμοστέο δίκαιο.</w:t>
      </w:r>
    </w:p>
    <w:p w14:paraId="0F5F696B" w14:textId="08ADB010" w:rsidR="008B62AC" w:rsidRPr="00480701" w:rsidRDefault="008B62AC" w:rsidP="000E4E68">
      <w:pPr>
        <w:pStyle w:val="af1"/>
        <w:spacing w:after="0"/>
        <w:ind w:left="0"/>
        <w:contextualSpacing w:val="0"/>
        <w:jc w:val="both"/>
        <w:rPr>
          <w:rFonts w:cstheme="minorHAnsi"/>
          <w:sz w:val="24"/>
          <w:szCs w:val="24"/>
        </w:rPr>
      </w:pPr>
      <w:r w:rsidRPr="00480701">
        <w:rPr>
          <w:rFonts w:cstheme="minorHAnsi"/>
          <w:sz w:val="24"/>
          <w:szCs w:val="24"/>
        </w:rPr>
        <w:t>Για προτεινόμεν</w:t>
      </w:r>
      <w:r w:rsidR="00155FBE">
        <w:rPr>
          <w:rFonts w:cstheme="minorHAnsi"/>
          <w:sz w:val="24"/>
          <w:szCs w:val="24"/>
        </w:rPr>
        <w:t>η</w:t>
      </w:r>
      <w:r w:rsidRPr="00480701">
        <w:rPr>
          <w:rFonts w:cstheme="minorHAnsi"/>
          <w:sz w:val="24"/>
          <w:szCs w:val="24"/>
        </w:rPr>
        <w:t xml:space="preserve"> πράξ</w:t>
      </w:r>
      <w:r w:rsidR="00155FBE">
        <w:rPr>
          <w:rFonts w:cstheme="minorHAnsi"/>
          <w:sz w:val="24"/>
          <w:szCs w:val="24"/>
        </w:rPr>
        <w:t>η</w:t>
      </w:r>
      <w:r w:rsidRPr="00480701">
        <w:rPr>
          <w:rFonts w:cstheme="minorHAnsi"/>
          <w:sz w:val="24"/>
          <w:szCs w:val="24"/>
        </w:rPr>
        <w:t xml:space="preserve">, </w:t>
      </w:r>
      <w:r w:rsidR="00155FBE">
        <w:rPr>
          <w:rFonts w:cstheme="minorHAnsi"/>
          <w:sz w:val="24"/>
          <w:szCs w:val="24"/>
        </w:rPr>
        <w:t>της</w:t>
      </w:r>
      <w:r w:rsidRPr="00480701">
        <w:rPr>
          <w:rFonts w:cstheme="minorHAnsi"/>
          <w:sz w:val="24"/>
          <w:szCs w:val="24"/>
        </w:rPr>
        <w:t xml:space="preserve"> οποί</w:t>
      </w:r>
      <w:r w:rsidR="00155FBE">
        <w:rPr>
          <w:rFonts w:cstheme="minorHAnsi"/>
          <w:sz w:val="24"/>
          <w:szCs w:val="24"/>
        </w:rPr>
        <w:t>ας</w:t>
      </w:r>
      <w:r w:rsidRPr="00480701">
        <w:rPr>
          <w:rFonts w:cstheme="minorHAnsi"/>
          <w:sz w:val="24"/>
          <w:szCs w:val="24"/>
        </w:rPr>
        <w:t xml:space="preserve"> υποέργα έχουν ξεκινήσει πριν την υποβολή της αίτησης στήριξης, εξετάζεται η τήρηση του εθνικού και ενωσιακού δικαίου, ανάλογα με τη φάση υλοποίησης και τις ενέργειες που έχουν πραγματοποιηθεί.</w:t>
      </w:r>
    </w:p>
    <w:p w14:paraId="5A5BD85B" w14:textId="77777777" w:rsidR="008B62AC" w:rsidRPr="00480701" w:rsidRDefault="008B62AC" w:rsidP="000E4E68">
      <w:pPr>
        <w:pStyle w:val="af1"/>
        <w:spacing w:after="0"/>
        <w:ind w:left="0"/>
        <w:contextualSpacing w:val="0"/>
        <w:jc w:val="both"/>
        <w:rPr>
          <w:rFonts w:cstheme="minorHAnsi"/>
          <w:sz w:val="24"/>
          <w:szCs w:val="24"/>
        </w:rPr>
      </w:pPr>
      <w:r w:rsidRPr="00480701">
        <w:rPr>
          <w:rFonts w:cstheme="minorHAnsi"/>
          <w:sz w:val="24"/>
          <w:szCs w:val="24"/>
        </w:rPr>
        <w:lastRenderedPageBreak/>
        <w:t xml:space="preserve">Για την εξέταση του κριτηρίου υποβάλλονται από το δυνητικό δικαιούχο </w:t>
      </w:r>
      <w:r w:rsidRPr="00480701">
        <w:rPr>
          <w:rFonts w:cstheme="minorHAnsi"/>
          <w:sz w:val="24"/>
          <w:szCs w:val="24"/>
          <w:u w:val="single"/>
        </w:rPr>
        <w:t>δικαιολογητικά</w:t>
      </w:r>
      <w:r w:rsidRPr="00480701">
        <w:rPr>
          <w:rFonts w:cstheme="minorHAnsi"/>
          <w:sz w:val="24"/>
          <w:szCs w:val="24"/>
        </w:rPr>
        <w:t xml:space="preserve">  για την εξέταση της διαδικασίας διακήρυξης και της διαδικασίας ανάληψης νομικής δέσμευσης (σύμβασης με ανάδοχο).</w:t>
      </w:r>
    </w:p>
    <w:p w14:paraId="1087F487" w14:textId="77777777" w:rsidR="008B62AC" w:rsidRPr="00480701" w:rsidRDefault="008B62AC" w:rsidP="000E4E68">
      <w:pPr>
        <w:pStyle w:val="af1"/>
        <w:spacing w:after="0"/>
        <w:ind w:left="0"/>
        <w:contextualSpacing w:val="0"/>
        <w:jc w:val="both"/>
        <w:rPr>
          <w:rFonts w:cstheme="minorHAnsi"/>
          <w:sz w:val="24"/>
          <w:szCs w:val="24"/>
        </w:rPr>
      </w:pPr>
      <w:r w:rsidRPr="00480701">
        <w:rPr>
          <w:rFonts w:cstheme="minorHAnsi"/>
          <w:sz w:val="24"/>
          <w:szCs w:val="24"/>
        </w:rPr>
        <w:t xml:space="preserve">Ειδικότερα, ανάλογα με το είδος της δημόσιας σύμβασης και τις ενέργειες που έχουν πραγματοποιηθεί, </w:t>
      </w:r>
      <w:r w:rsidRPr="00480701">
        <w:rPr>
          <w:rFonts w:cstheme="minorHAnsi"/>
          <w:sz w:val="24"/>
          <w:szCs w:val="24"/>
          <w:u w:val="single"/>
        </w:rPr>
        <w:t>τα απαιτούμενα δικαιολογητικά</w:t>
      </w:r>
      <w:r w:rsidRPr="00480701">
        <w:rPr>
          <w:rFonts w:cstheme="minorHAnsi"/>
          <w:sz w:val="24"/>
          <w:szCs w:val="24"/>
        </w:rPr>
        <w:t xml:space="preserve"> που υποβάλλονται είναι:</w:t>
      </w:r>
    </w:p>
    <w:p w14:paraId="4ABC8DDF" w14:textId="77777777" w:rsidR="008B62AC" w:rsidRPr="00C6249C" w:rsidRDefault="008B62AC" w:rsidP="000E4E68">
      <w:pPr>
        <w:pStyle w:val="af1"/>
        <w:spacing w:after="0"/>
        <w:ind w:left="0"/>
        <w:contextualSpacing w:val="0"/>
        <w:jc w:val="both"/>
        <w:rPr>
          <w:rFonts w:cstheme="minorHAnsi"/>
          <w:sz w:val="24"/>
          <w:szCs w:val="24"/>
        </w:rPr>
      </w:pPr>
      <w:r w:rsidRPr="00480701">
        <w:rPr>
          <w:rFonts w:cstheme="minorHAnsi"/>
          <w:sz w:val="24"/>
          <w:szCs w:val="24"/>
        </w:rPr>
        <w:t>Διακήρυξη ή πρόσκληση για κλειστές διαδικασίες, περίληψη διακήρυξης, δημοσιεύσεις σύμφωνα με τους κανόνες δημοσιότητας, προϋπολογισμός δημοπράτησης, τιμολόγιο δημοπράτησης, συγγραφή υποχρεώσεων, χρονοδιάγραμμα προγραμματισμού κατασκευής, σχέδιο Ευρωπαϊκού Ενιαίου Εγγράφου Σύμβασης (ΕΕΕΣ), τεύχος προεκτιμώμενων αμοιβών με τους αναλυτικούς υπολογισμούς της προεκτιμώμενης αμοιβής κατά κατηγορία μελέτης,  ειδική αιτιολόγηση της Αναθέτουσας Αρχής στην περίπτωση κλειστής διαδικασίας, έγγραφο τεχνικής επάρκειας Αναθέτουσας Αρχής ή προγραμματική σύμβαση, απόφαση/σεις αρμοδίου οργάνου έγκρισης συμβατικών τευχών και ορισμού επιτροπής διαγωνισμού, πρακτικά επιτροπής διαγωνισμού και διαβίβασή τους προς το αρμόδιο όργανο, έγκριση πρακτικών από το αρμόδιο όργανο, έγγραφα ενημέρωσης συμμετεχόντων για το αποτέλεσμα του διαγωνισμού,  έγγραφο ενημέρωσης προς τον προσωρινό ανάδοχο για την προσκόμιση δικαιολογητικών, έντυπο οικονομικής προσφοράς μειοδότη, προδικαστικές προσφυγές, έλεγχος νομιμότητας της απόφασης της Αναθέτουσας Αρχής από το αρμόδιο όργανο (εφόσον έχει εκδοθεί), για οψιγενείς μεταβολές (εφόσον απαιτείται): πρόσκληση από την Αναθέτουσα Αρχή – υπεύθυνη δήλωση αναδόχου – πρακτικό ελέγχου της υπεύθυνης δήλωσης και διαβίβαση στο αρμόδιο αποφαινόμενο όργανο, σχέδιο σύμβασης ή υπογεγραμμένη σύμβαση, άλλα απαραίτητα δικαιολογητικά ανάλογα με το είδος της δημόσιας σύμβασης.</w:t>
      </w:r>
    </w:p>
    <w:p w14:paraId="4F61D72B" w14:textId="77777777" w:rsidR="00C6249C" w:rsidRPr="00C6249C" w:rsidRDefault="00C6249C" w:rsidP="000E4E68">
      <w:pPr>
        <w:pStyle w:val="af1"/>
        <w:spacing w:after="0"/>
        <w:ind w:left="0"/>
        <w:contextualSpacing w:val="0"/>
        <w:jc w:val="both"/>
        <w:rPr>
          <w:rFonts w:cstheme="minorHAnsi"/>
          <w:sz w:val="24"/>
          <w:szCs w:val="24"/>
        </w:rPr>
      </w:pPr>
    </w:p>
    <w:p w14:paraId="3E9B9202" w14:textId="77777777" w:rsidR="008B62AC" w:rsidRPr="00480701" w:rsidRDefault="008B62AC" w:rsidP="00FD7CBB">
      <w:pPr>
        <w:pStyle w:val="af1"/>
        <w:numPr>
          <w:ilvl w:val="0"/>
          <w:numId w:val="22"/>
        </w:numPr>
        <w:suppressAutoHyphens w:val="0"/>
        <w:spacing w:after="0"/>
        <w:ind w:left="0" w:hanging="284"/>
        <w:contextualSpacing w:val="0"/>
        <w:jc w:val="both"/>
        <w:rPr>
          <w:rFonts w:cstheme="minorHAnsi"/>
          <w:sz w:val="24"/>
          <w:szCs w:val="24"/>
        </w:rPr>
      </w:pPr>
      <w:r w:rsidRPr="00480701">
        <w:rPr>
          <w:rFonts w:cstheme="minorHAnsi"/>
          <w:sz w:val="24"/>
          <w:szCs w:val="24"/>
        </w:rPr>
        <w:t>Στην περίπτωση που για υποέργα της προτεινόμενης πράξης έχουν προηγηθεί της αίτησης στήριξης λοιπές ενέργειες, όπως τροποποιήσεις σύμβασης, πιστοποίηση εργασιών κλπ, αυτές θα εξεταστούν μετά την έκδοση της απόφασης ένταξης και μέχρι την υποβολή του 1</w:t>
      </w:r>
      <w:r w:rsidRPr="00480701">
        <w:rPr>
          <w:rFonts w:cstheme="minorHAnsi"/>
          <w:sz w:val="24"/>
          <w:szCs w:val="24"/>
          <w:vertAlign w:val="superscript"/>
        </w:rPr>
        <w:t>ου</w:t>
      </w:r>
      <w:r w:rsidRPr="00480701">
        <w:rPr>
          <w:rFonts w:cstheme="minorHAnsi"/>
          <w:sz w:val="24"/>
          <w:szCs w:val="24"/>
        </w:rPr>
        <w:t xml:space="preserve"> αιτήματος πληρωμής. </w:t>
      </w:r>
    </w:p>
    <w:p w14:paraId="422242C5" w14:textId="77777777" w:rsidR="008B62AC" w:rsidRDefault="008B62AC" w:rsidP="00B9721F">
      <w:pPr>
        <w:pStyle w:val="12"/>
        <w:ind w:left="426" w:hanging="426"/>
        <w:jc w:val="both"/>
        <w:rPr>
          <w:b/>
        </w:rPr>
      </w:pPr>
    </w:p>
    <w:p w14:paraId="4F13782E" w14:textId="1569B96E" w:rsidR="00A617F0" w:rsidRPr="00A617F0" w:rsidRDefault="00A617F0" w:rsidP="00B9721F">
      <w:pPr>
        <w:pStyle w:val="12"/>
        <w:ind w:left="426" w:hanging="426"/>
        <w:jc w:val="both"/>
        <w:rPr>
          <w:b/>
          <w:bCs/>
        </w:rPr>
      </w:pPr>
      <w:r w:rsidRPr="00A617F0">
        <w:rPr>
          <w:rFonts w:asciiTheme="minorHAnsi" w:hAnsiTheme="minorHAnsi" w:cstheme="minorHAnsi"/>
          <w:b/>
          <w:bCs/>
          <w:sz w:val="24"/>
          <w:szCs w:val="24"/>
          <w:lang w:val="en-US"/>
        </w:rPr>
        <w:t>x</w:t>
      </w:r>
      <w:r w:rsidRPr="00A617F0">
        <w:rPr>
          <w:rFonts w:asciiTheme="minorHAnsi" w:hAnsiTheme="minorHAnsi" w:cstheme="minorHAnsi"/>
          <w:b/>
          <w:bCs/>
          <w:sz w:val="24"/>
          <w:szCs w:val="24"/>
        </w:rPr>
        <w:t xml:space="preserve">) </w:t>
      </w:r>
      <w:r w:rsidRPr="00A617F0">
        <w:rPr>
          <w:rFonts w:asciiTheme="minorHAnsi" w:eastAsia="Times New Roman" w:hAnsiTheme="minorHAnsi" w:cstheme="minorHAnsi"/>
          <w:b/>
          <w:bCs/>
          <w:sz w:val="24"/>
          <w:szCs w:val="24"/>
        </w:rPr>
        <w:t>Αν εξασφαλίζεται η βιωσιμότητα, λειτουργικότητα και αξιοποίηση της προτεινόμενης πράξης.</w:t>
      </w:r>
    </w:p>
    <w:p w14:paraId="5E8ABFEB" w14:textId="67003C43" w:rsidR="001E4325" w:rsidRDefault="00A617F0" w:rsidP="001E4325">
      <w:pPr>
        <w:pStyle w:val="af1"/>
        <w:spacing w:after="0"/>
        <w:ind w:left="0"/>
        <w:contextualSpacing w:val="0"/>
        <w:jc w:val="both"/>
        <w:rPr>
          <w:rFonts w:cstheme="minorHAnsi"/>
          <w:sz w:val="24"/>
          <w:szCs w:val="24"/>
        </w:rPr>
      </w:pPr>
      <w:r w:rsidRPr="00BA773B">
        <w:rPr>
          <w:rFonts w:cstheme="minorHAnsi"/>
          <w:sz w:val="24"/>
          <w:szCs w:val="24"/>
        </w:rPr>
        <w:t xml:space="preserve">Για την εξέταση του κριτηρίου, στο πλαίσιο της τυποποιημένης αίτησης στήριξης, </w:t>
      </w:r>
      <w:r w:rsidRPr="00BA773B">
        <w:rPr>
          <w:rFonts w:cstheme="minorHAnsi"/>
          <w:sz w:val="24"/>
          <w:szCs w:val="24"/>
          <w:u w:val="single"/>
        </w:rPr>
        <w:t>δηλώνεται</w:t>
      </w:r>
      <w:r w:rsidRPr="00BA773B">
        <w:rPr>
          <w:rFonts w:cstheme="minorHAnsi"/>
          <w:sz w:val="24"/>
          <w:szCs w:val="24"/>
        </w:rPr>
        <w:t xml:space="preserve"> ο φορέας που θα έχει την αρμοδιότητα </w:t>
      </w:r>
      <w:r w:rsidR="001E4325">
        <w:rPr>
          <w:rFonts w:cstheme="minorHAnsi"/>
          <w:sz w:val="24"/>
          <w:szCs w:val="24"/>
        </w:rPr>
        <w:t xml:space="preserve">λειτουργίας και </w:t>
      </w:r>
      <w:r w:rsidRPr="00BA773B">
        <w:rPr>
          <w:rFonts w:cstheme="minorHAnsi"/>
          <w:sz w:val="24"/>
          <w:szCs w:val="24"/>
        </w:rPr>
        <w:t>συντήρησης της προτεινόμενης πράξης</w:t>
      </w:r>
      <w:r w:rsidR="001E4325">
        <w:rPr>
          <w:rFonts w:cstheme="minorHAnsi"/>
          <w:sz w:val="24"/>
          <w:szCs w:val="24"/>
        </w:rPr>
        <w:t>.</w:t>
      </w:r>
    </w:p>
    <w:p w14:paraId="2B5BDB60" w14:textId="77777777" w:rsidR="001E4325" w:rsidRDefault="001E4325" w:rsidP="001E4325">
      <w:pPr>
        <w:pStyle w:val="af1"/>
        <w:spacing w:after="0"/>
        <w:ind w:left="0"/>
        <w:contextualSpacing w:val="0"/>
        <w:jc w:val="both"/>
        <w:rPr>
          <w:rFonts w:cstheme="minorHAnsi"/>
          <w:sz w:val="24"/>
          <w:szCs w:val="24"/>
        </w:rPr>
      </w:pPr>
      <w:r>
        <w:rPr>
          <w:rFonts w:cstheme="minorHAnsi"/>
          <w:sz w:val="24"/>
          <w:szCs w:val="24"/>
        </w:rPr>
        <w:t>Παράλληλα, υποβάλλονται:</w:t>
      </w:r>
    </w:p>
    <w:p w14:paraId="62D12364" w14:textId="0F14C3BD" w:rsidR="001E4325" w:rsidRDefault="001E4325" w:rsidP="00FD7CBB">
      <w:pPr>
        <w:pStyle w:val="af1"/>
        <w:numPr>
          <w:ilvl w:val="0"/>
          <w:numId w:val="21"/>
        </w:numPr>
        <w:spacing w:after="0"/>
        <w:contextualSpacing w:val="0"/>
        <w:jc w:val="both"/>
        <w:rPr>
          <w:rFonts w:cstheme="minorHAnsi"/>
          <w:sz w:val="24"/>
          <w:szCs w:val="24"/>
        </w:rPr>
      </w:pPr>
      <w:r>
        <w:rPr>
          <w:rFonts w:cstheme="minorHAnsi"/>
          <w:sz w:val="24"/>
          <w:szCs w:val="24"/>
        </w:rPr>
        <w:t xml:space="preserve">Το </w:t>
      </w:r>
      <w:r w:rsidRPr="00155FBE">
        <w:rPr>
          <w:rFonts w:cstheme="minorHAnsi"/>
          <w:sz w:val="24"/>
          <w:szCs w:val="24"/>
          <w:u w:val="single"/>
        </w:rPr>
        <w:t>κανονιστικό πλαίσιο</w:t>
      </w:r>
      <w:r>
        <w:rPr>
          <w:rFonts w:cstheme="minorHAnsi"/>
          <w:sz w:val="24"/>
          <w:szCs w:val="24"/>
        </w:rPr>
        <w:t xml:space="preserve"> του φορέα λειτουργίας και συντήρησης της πράξης</w:t>
      </w:r>
      <w:r w:rsidR="009E1C1B">
        <w:rPr>
          <w:rFonts w:cstheme="minorHAnsi"/>
          <w:sz w:val="24"/>
          <w:szCs w:val="24"/>
        </w:rPr>
        <w:t>.</w:t>
      </w:r>
    </w:p>
    <w:p w14:paraId="2CA37D85" w14:textId="4923C2BC" w:rsidR="001E4325" w:rsidRPr="00087D5F" w:rsidRDefault="001E4325" w:rsidP="00FD7CBB">
      <w:pPr>
        <w:pStyle w:val="af1"/>
        <w:numPr>
          <w:ilvl w:val="0"/>
          <w:numId w:val="21"/>
        </w:numPr>
        <w:spacing w:after="0"/>
        <w:contextualSpacing w:val="0"/>
        <w:jc w:val="both"/>
        <w:rPr>
          <w:rFonts w:cstheme="minorHAnsi"/>
          <w:sz w:val="24"/>
          <w:szCs w:val="24"/>
        </w:rPr>
      </w:pPr>
      <w:r w:rsidRPr="00087D5F">
        <w:rPr>
          <w:rFonts w:cstheme="minorHAnsi"/>
          <w:sz w:val="24"/>
          <w:szCs w:val="24"/>
        </w:rPr>
        <w:t xml:space="preserve">Η </w:t>
      </w:r>
      <w:r w:rsidRPr="00087D5F">
        <w:rPr>
          <w:rFonts w:cstheme="minorHAnsi"/>
          <w:sz w:val="24"/>
          <w:szCs w:val="24"/>
          <w:u w:val="single"/>
        </w:rPr>
        <w:t>σύμφωνη γνώμη</w:t>
      </w:r>
      <w:r w:rsidRPr="00087D5F">
        <w:rPr>
          <w:rFonts w:cstheme="minorHAnsi"/>
          <w:sz w:val="24"/>
          <w:szCs w:val="24"/>
        </w:rPr>
        <w:t xml:space="preserve"> του αρμοδίου συλλογικού οργάνου του φορέα λειτουργίας και συντήρησης της πράξης, για το περιεχόμενο και την υποβολή της αίτησης στήριξης.</w:t>
      </w:r>
      <w:r w:rsidR="005062EB" w:rsidRPr="00087D5F">
        <w:rPr>
          <w:rFonts w:cstheme="minorHAnsi"/>
          <w:sz w:val="24"/>
          <w:szCs w:val="24"/>
        </w:rPr>
        <w:t xml:space="preserve"> </w:t>
      </w:r>
    </w:p>
    <w:p w14:paraId="7173AE4D" w14:textId="7E89C17D" w:rsidR="00A617F0" w:rsidRPr="00BA773B" w:rsidRDefault="00A617F0" w:rsidP="001E4325">
      <w:pPr>
        <w:pStyle w:val="af1"/>
        <w:spacing w:after="0"/>
        <w:ind w:left="0"/>
        <w:contextualSpacing w:val="0"/>
        <w:jc w:val="both"/>
        <w:rPr>
          <w:rFonts w:cstheme="minorHAnsi"/>
          <w:sz w:val="24"/>
          <w:szCs w:val="24"/>
        </w:rPr>
      </w:pPr>
      <w:r w:rsidRPr="00BA773B">
        <w:rPr>
          <w:rFonts w:cstheme="minorHAnsi"/>
          <w:sz w:val="24"/>
          <w:szCs w:val="24"/>
        </w:rPr>
        <w:t>Σε περίπτωση μη ύπαρξης κατάλληλου φορέ</w:t>
      </w:r>
      <w:r w:rsidR="001E4325">
        <w:rPr>
          <w:rFonts w:cstheme="minorHAnsi"/>
          <w:sz w:val="24"/>
          <w:szCs w:val="24"/>
        </w:rPr>
        <w:t>α</w:t>
      </w:r>
      <w:r w:rsidRPr="00BA773B">
        <w:rPr>
          <w:rFonts w:cstheme="minorHAnsi"/>
          <w:sz w:val="24"/>
          <w:szCs w:val="24"/>
        </w:rPr>
        <w:t xml:space="preserve">, ο δυνητικός δικαιούχος  θα πρέπει, στο πλαίσιο </w:t>
      </w:r>
      <w:r w:rsidRPr="00BA773B">
        <w:rPr>
          <w:rFonts w:cstheme="minorHAnsi"/>
          <w:sz w:val="24"/>
          <w:szCs w:val="24"/>
          <w:u w:val="single"/>
        </w:rPr>
        <w:t>της τυποποιημένης αίτησης στήριξης, να περιγράψει</w:t>
      </w:r>
      <w:r w:rsidRPr="00BA773B">
        <w:rPr>
          <w:rFonts w:cstheme="minorHAnsi"/>
          <w:sz w:val="24"/>
          <w:szCs w:val="24"/>
        </w:rPr>
        <w:t xml:space="preserve"> τις αναγκαίες ενέργειες με συγκεκριμένο χρονοδιάγραμμα, προκειμένου να εξασφαλιστεί η συντήρηση</w:t>
      </w:r>
      <w:r>
        <w:rPr>
          <w:rFonts w:cstheme="minorHAnsi"/>
          <w:sz w:val="24"/>
          <w:szCs w:val="24"/>
        </w:rPr>
        <w:t xml:space="preserve"> </w:t>
      </w:r>
      <w:r w:rsidR="00155FBE">
        <w:rPr>
          <w:rFonts w:cstheme="minorHAnsi"/>
          <w:sz w:val="24"/>
          <w:szCs w:val="24"/>
        </w:rPr>
        <w:t xml:space="preserve">και λειτουργία </w:t>
      </w:r>
      <w:r w:rsidRPr="00BA773B">
        <w:rPr>
          <w:rFonts w:cstheme="minorHAnsi"/>
          <w:sz w:val="24"/>
          <w:szCs w:val="24"/>
        </w:rPr>
        <w:t xml:space="preserve">της προτεινόμενης πράξης. </w:t>
      </w:r>
    </w:p>
    <w:p w14:paraId="7DF2BEE6" w14:textId="77777777" w:rsidR="00A617F0" w:rsidRPr="00BA773B" w:rsidRDefault="00A617F0" w:rsidP="001E4325">
      <w:pPr>
        <w:pStyle w:val="af1"/>
        <w:spacing w:after="0"/>
        <w:ind w:left="0"/>
        <w:contextualSpacing w:val="0"/>
        <w:jc w:val="both"/>
        <w:rPr>
          <w:rFonts w:cstheme="minorHAnsi"/>
          <w:sz w:val="24"/>
          <w:szCs w:val="24"/>
        </w:rPr>
      </w:pPr>
      <w:r w:rsidRPr="00BA773B">
        <w:rPr>
          <w:rFonts w:cstheme="minorHAnsi"/>
          <w:sz w:val="24"/>
          <w:szCs w:val="24"/>
        </w:rPr>
        <w:lastRenderedPageBreak/>
        <w:t>Σημειώνεται ότι κατά την ολοκλήρωση της πράξης θα πρέπει να εξασφαλίζεται η λειτουργικότητά της.</w:t>
      </w:r>
    </w:p>
    <w:p w14:paraId="485198B5" w14:textId="77777777" w:rsidR="00CB6C81" w:rsidRDefault="00CB6C81" w:rsidP="00B9721F">
      <w:pPr>
        <w:pStyle w:val="12"/>
        <w:ind w:left="426" w:hanging="426"/>
        <w:jc w:val="both"/>
        <w:rPr>
          <w:b/>
        </w:rPr>
      </w:pPr>
    </w:p>
    <w:p w14:paraId="6B3C4E41" w14:textId="77777777" w:rsidR="001B4B9A" w:rsidRDefault="001B4B9A" w:rsidP="00B9721F">
      <w:pPr>
        <w:pStyle w:val="12"/>
        <w:ind w:left="426" w:hanging="426"/>
        <w:jc w:val="both"/>
        <w:rPr>
          <w:b/>
        </w:rPr>
      </w:pPr>
    </w:p>
    <w:p w14:paraId="649D22EC" w14:textId="7E67CE9C" w:rsidR="0082729F" w:rsidRPr="003A0A29" w:rsidRDefault="003D3544" w:rsidP="00FD7CBB">
      <w:pPr>
        <w:pStyle w:val="12"/>
        <w:numPr>
          <w:ilvl w:val="0"/>
          <w:numId w:val="1"/>
        </w:numPr>
        <w:tabs>
          <w:tab w:val="clear" w:pos="0"/>
          <w:tab w:val="left" w:pos="284"/>
          <w:tab w:val="num" w:pos="426"/>
        </w:tabs>
        <w:ind w:left="426" w:hanging="401"/>
        <w:jc w:val="center"/>
        <w:rPr>
          <w:sz w:val="24"/>
          <w:szCs w:val="24"/>
          <w:u w:val="single"/>
        </w:rPr>
      </w:pPr>
      <w:r w:rsidRPr="003A0A29">
        <w:rPr>
          <w:rFonts w:eastAsia="Times New Roman" w:cs="Calibri"/>
          <w:b/>
          <w:bCs/>
          <w:sz w:val="24"/>
          <w:szCs w:val="24"/>
          <w:u w:val="single"/>
        </w:rPr>
        <w:t>Επιλεξιμότητα δυνητικού δικαιούχου και δυνατότητα εκτέλεσης της πράξης</w:t>
      </w:r>
      <w:r w:rsidRPr="003A0A29">
        <w:rPr>
          <w:b/>
          <w:sz w:val="24"/>
          <w:szCs w:val="24"/>
          <w:u w:val="single"/>
        </w:rPr>
        <w:t>.</w:t>
      </w:r>
    </w:p>
    <w:p w14:paraId="7B51AA99" w14:textId="77777777" w:rsidR="0082729F" w:rsidRPr="00E97FAA" w:rsidRDefault="003D3544" w:rsidP="00E50E73">
      <w:pPr>
        <w:pStyle w:val="12"/>
        <w:spacing w:after="0"/>
        <w:ind w:left="0"/>
        <w:jc w:val="both"/>
        <w:rPr>
          <w:sz w:val="24"/>
          <w:szCs w:val="24"/>
        </w:rPr>
      </w:pPr>
      <w:r w:rsidRPr="00E97FAA">
        <w:rPr>
          <w:sz w:val="24"/>
          <w:szCs w:val="24"/>
        </w:rPr>
        <w:t xml:space="preserve">Στο πλαίσιο του κριτηρίου εξετάζεται: </w:t>
      </w:r>
    </w:p>
    <w:p w14:paraId="0FC52EFC" w14:textId="3C53BCB1" w:rsidR="00C8287B" w:rsidRPr="006851D9" w:rsidRDefault="00A6795E" w:rsidP="00C8287B">
      <w:pPr>
        <w:pStyle w:val="12"/>
        <w:numPr>
          <w:ilvl w:val="0"/>
          <w:numId w:val="23"/>
        </w:numPr>
        <w:tabs>
          <w:tab w:val="left" w:pos="284"/>
        </w:tabs>
        <w:spacing w:after="0"/>
        <w:jc w:val="both"/>
        <w:rPr>
          <w:sz w:val="24"/>
          <w:szCs w:val="24"/>
          <w:u w:val="single"/>
        </w:rPr>
      </w:pPr>
      <w:r w:rsidRPr="006851D9">
        <w:rPr>
          <w:sz w:val="24"/>
          <w:szCs w:val="24"/>
          <w:lang w:val="en-US"/>
        </w:rPr>
        <w:t>A</w:t>
      </w:r>
      <w:r w:rsidR="00E97FAA" w:rsidRPr="006851D9">
        <w:rPr>
          <w:sz w:val="24"/>
          <w:szCs w:val="24"/>
        </w:rPr>
        <w:t>ν ο φορέας που υποβάλλει την πρόταση εμπίπτει στους δικαιούχους της παρέμβασης και της πρόσκλησης.</w:t>
      </w:r>
      <w:r w:rsidR="006851D9" w:rsidRPr="006851D9">
        <w:rPr>
          <w:sz w:val="24"/>
          <w:szCs w:val="24"/>
        </w:rPr>
        <w:t xml:space="preserve"> </w:t>
      </w:r>
      <w:r w:rsidRPr="006851D9">
        <w:rPr>
          <w:sz w:val="24"/>
          <w:szCs w:val="24"/>
        </w:rPr>
        <w:t>Υποβάλλονται σχετικά στοιχεία (π.χ. Οργανισμός Φορέα, Οργανισμός Εσωτερικών Υπηρεσιών κ.λπ) που τεκμηριώνουν τη σχετική αρμοδιότητα.</w:t>
      </w:r>
    </w:p>
    <w:p w14:paraId="1F430D36" w14:textId="51C9EA80" w:rsidR="00E97FAA" w:rsidRPr="00FC2D6F" w:rsidRDefault="00A6795E" w:rsidP="00C8287B">
      <w:pPr>
        <w:pStyle w:val="12"/>
        <w:numPr>
          <w:ilvl w:val="0"/>
          <w:numId w:val="23"/>
        </w:numPr>
        <w:tabs>
          <w:tab w:val="left" w:pos="284"/>
        </w:tabs>
        <w:spacing w:after="0"/>
        <w:jc w:val="both"/>
        <w:rPr>
          <w:sz w:val="24"/>
          <w:szCs w:val="24"/>
          <w:u w:val="single"/>
        </w:rPr>
      </w:pPr>
      <w:r>
        <w:rPr>
          <w:sz w:val="24"/>
          <w:szCs w:val="24"/>
          <w:lang w:val="en-US"/>
        </w:rPr>
        <w:t>H</w:t>
      </w:r>
      <w:r w:rsidR="00673A9A" w:rsidRPr="00FC2D6F">
        <w:rPr>
          <w:sz w:val="24"/>
          <w:szCs w:val="24"/>
        </w:rPr>
        <w:t xml:space="preserve"> </w:t>
      </w:r>
      <w:r w:rsidR="00C8287B" w:rsidRPr="00FC2D6F">
        <w:rPr>
          <w:sz w:val="24"/>
          <w:szCs w:val="24"/>
        </w:rPr>
        <w:t xml:space="preserve">εξασφάλιση αρμόδιου φορέα για την εκτέλεση της </w:t>
      </w:r>
      <w:r w:rsidR="00E97FAA" w:rsidRPr="00FC2D6F">
        <w:rPr>
          <w:rFonts w:asciiTheme="minorHAnsi" w:eastAsia="Times New Roman" w:hAnsiTheme="minorHAnsi" w:cstheme="minorHAnsi"/>
          <w:sz w:val="24"/>
          <w:szCs w:val="24"/>
        </w:rPr>
        <w:t xml:space="preserve">προτεινόμενης πράξης. </w:t>
      </w:r>
      <w:r w:rsidR="00456C2B" w:rsidRPr="00FC2D6F">
        <w:rPr>
          <w:rFonts w:asciiTheme="minorHAnsi" w:eastAsia="Times New Roman" w:hAnsiTheme="minorHAnsi" w:cstheme="minorHAnsi"/>
          <w:sz w:val="24"/>
          <w:szCs w:val="24"/>
        </w:rPr>
        <w:t xml:space="preserve">Για την εξέταση του κριτηρίου, στο πλαίσιο </w:t>
      </w:r>
      <w:r w:rsidR="00456C2B" w:rsidRPr="00FC2D6F">
        <w:rPr>
          <w:rFonts w:cstheme="minorHAnsi"/>
          <w:sz w:val="24"/>
          <w:szCs w:val="24"/>
          <w:u w:val="single"/>
        </w:rPr>
        <w:t>της τυποποιημένης αίτησης στήριξης</w:t>
      </w:r>
      <w:r w:rsidR="000C6DF6" w:rsidRPr="00FC2D6F">
        <w:rPr>
          <w:rFonts w:cstheme="minorHAnsi"/>
          <w:sz w:val="24"/>
          <w:szCs w:val="24"/>
          <w:u w:val="single"/>
        </w:rPr>
        <w:t>,</w:t>
      </w:r>
      <w:r w:rsidR="00456C2B" w:rsidRPr="00FC2D6F">
        <w:rPr>
          <w:rFonts w:cstheme="minorHAnsi"/>
          <w:sz w:val="24"/>
          <w:szCs w:val="24"/>
          <w:u w:val="single"/>
        </w:rPr>
        <w:t xml:space="preserve"> </w:t>
      </w:r>
      <w:r w:rsidR="002B3E64" w:rsidRPr="00FC2D6F">
        <w:rPr>
          <w:rFonts w:cstheme="minorHAnsi"/>
          <w:sz w:val="24"/>
          <w:szCs w:val="24"/>
          <w:u w:val="single"/>
        </w:rPr>
        <w:t>δηλώνεται</w:t>
      </w:r>
      <w:r w:rsidR="00456C2B" w:rsidRPr="00FC2D6F">
        <w:rPr>
          <w:rFonts w:cstheme="minorHAnsi"/>
          <w:sz w:val="24"/>
          <w:szCs w:val="24"/>
        </w:rPr>
        <w:t xml:space="preserve"> από το δυνητικό δικαιούχο ο </w:t>
      </w:r>
      <w:r w:rsidR="00736A52" w:rsidRPr="00FC2D6F">
        <w:rPr>
          <w:rFonts w:cstheme="minorHAnsi"/>
          <w:sz w:val="24"/>
          <w:szCs w:val="24"/>
          <w:u w:val="single"/>
        </w:rPr>
        <w:t>φορέας</w:t>
      </w:r>
      <w:r w:rsidR="00736A52" w:rsidRPr="00FC2D6F">
        <w:rPr>
          <w:rFonts w:cstheme="minorHAnsi"/>
          <w:sz w:val="24"/>
          <w:szCs w:val="24"/>
        </w:rPr>
        <w:t xml:space="preserve"> που θα αναλάβει την εκτέλεση της πράξης και οι </w:t>
      </w:r>
      <w:r w:rsidR="00736A52" w:rsidRPr="00FC2D6F">
        <w:rPr>
          <w:rFonts w:cstheme="minorHAnsi"/>
          <w:sz w:val="24"/>
          <w:szCs w:val="24"/>
          <w:u w:val="single"/>
        </w:rPr>
        <w:t>ενέργειες</w:t>
      </w:r>
      <w:r w:rsidR="00736A52" w:rsidRPr="00FC2D6F">
        <w:rPr>
          <w:rFonts w:cstheme="minorHAnsi"/>
          <w:sz w:val="24"/>
          <w:szCs w:val="24"/>
        </w:rPr>
        <w:t xml:space="preserve"> που απαιτούνται για την ανάληψη των σχετικών καθηκόντων</w:t>
      </w:r>
      <w:r w:rsidR="0076693B" w:rsidRPr="00FC2D6F">
        <w:rPr>
          <w:rFonts w:cstheme="minorHAnsi"/>
          <w:sz w:val="24"/>
          <w:szCs w:val="24"/>
        </w:rPr>
        <w:t>,</w:t>
      </w:r>
      <w:r w:rsidR="00736A52" w:rsidRPr="00FC2D6F">
        <w:rPr>
          <w:rFonts w:cstheme="minorHAnsi"/>
          <w:sz w:val="24"/>
          <w:szCs w:val="24"/>
        </w:rPr>
        <w:t xml:space="preserve"> </w:t>
      </w:r>
      <w:r w:rsidR="002B3E64" w:rsidRPr="00FC2D6F">
        <w:rPr>
          <w:rFonts w:cstheme="minorHAnsi"/>
          <w:sz w:val="24"/>
          <w:szCs w:val="24"/>
        </w:rPr>
        <w:t xml:space="preserve">σύμφωνα με τις διατάξεις της νομοθεσίας </w:t>
      </w:r>
      <w:r w:rsidR="00736A52" w:rsidRPr="00FC2D6F">
        <w:rPr>
          <w:rFonts w:cstheme="minorHAnsi"/>
          <w:sz w:val="24"/>
          <w:szCs w:val="24"/>
        </w:rPr>
        <w:t>(π.χ. αρμοδιότητα</w:t>
      </w:r>
      <w:r w:rsidR="002B3E64" w:rsidRPr="00FC2D6F">
        <w:rPr>
          <w:rFonts w:cstheme="minorHAnsi"/>
          <w:sz w:val="24"/>
          <w:szCs w:val="24"/>
        </w:rPr>
        <w:t xml:space="preserve"> υπηρεσίας βάσει οργανισμού</w:t>
      </w:r>
      <w:r w:rsidR="00736A52" w:rsidRPr="00FC2D6F">
        <w:rPr>
          <w:rFonts w:cstheme="minorHAnsi"/>
          <w:sz w:val="24"/>
          <w:szCs w:val="24"/>
        </w:rPr>
        <w:t xml:space="preserve">, καθορισμός αποφαινόμενων οργάνων, </w:t>
      </w:r>
      <w:r w:rsidR="002B3E64" w:rsidRPr="00FC2D6F">
        <w:rPr>
          <w:rFonts w:cstheme="minorHAnsi"/>
          <w:sz w:val="24"/>
          <w:szCs w:val="24"/>
        </w:rPr>
        <w:t xml:space="preserve">σύναψη </w:t>
      </w:r>
      <w:r w:rsidR="00736A52" w:rsidRPr="00FC2D6F">
        <w:rPr>
          <w:rFonts w:cstheme="minorHAnsi"/>
          <w:sz w:val="24"/>
          <w:szCs w:val="24"/>
        </w:rPr>
        <w:t>προγραμματική</w:t>
      </w:r>
      <w:r w:rsidR="0076693B" w:rsidRPr="00FC2D6F">
        <w:rPr>
          <w:rFonts w:cstheme="minorHAnsi"/>
          <w:sz w:val="24"/>
          <w:szCs w:val="24"/>
        </w:rPr>
        <w:t>ς</w:t>
      </w:r>
      <w:r w:rsidR="00736A52" w:rsidRPr="00FC2D6F">
        <w:rPr>
          <w:rFonts w:cstheme="minorHAnsi"/>
          <w:sz w:val="24"/>
          <w:szCs w:val="24"/>
        </w:rPr>
        <w:t xml:space="preserve"> σύμβαση</w:t>
      </w:r>
      <w:r w:rsidR="0076693B" w:rsidRPr="00FC2D6F">
        <w:rPr>
          <w:rFonts w:cstheme="minorHAnsi"/>
          <w:sz w:val="24"/>
          <w:szCs w:val="24"/>
        </w:rPr>
        <w:t>ς</w:t>
      </w:r>
      <w:r w:rsidR="00736A52" w:rsidRPr="00FC2D6F">
        <w:rPr>
          <w:rFonts w:cstheme="minorHAnsi"/>
          <w:sz w:val="24"/>
          <w:szCs w:val="24"/>
        </w:rPr>
        <w:t xml:space="preserve">). </w:t>
      </w:r>
      <w:r w:rsidR="00456C2B" w:rsidRPr="00FC2D6F">
        <w:rPr>
          <w:rFonts w:cstheme="minorHAnsi"/>
          <w:sz w:val="24"/>
          <w:szCs w:val="24"/>
        </w:rPr>
        <w:t xml:space="preserve">Στην περίπτωση </w:t>
      </w:r>
      <w:r w:rsidR="00736A52" w:rsidRPr="00FC2D6F">
        <w:rPr>
          <w:rFonts w:cstheme="minorHAnsi"/>
          <w:sz w:val="24"/>
          <w:szCs w:val="24"/>
        </w:rPr>
        <w:t>που για την  εκτέλεση της πράξης θα απαιτηθεί προγραμματική σύμβαση υποβάλλεται</w:t>
      </w:r>
      <w:r w:rsidR="00456C2B" w:rsidRPr="00FC2D6F">
        <w:rPr>
          <w:rFonts w:cstheme="minorHAnsi"/>
          <w:sz w:val="24"/>
          <w:szCs w:val="24"/>
        </w:rPr>
        <w:t xml:space="preserve"> </w:t>
      </w:r>
      <w:r w:rsidR="00456C2B" w:rsidRPr="00FC2D6F">
        <w:rPr>
          <w:rFonts w:cstheme="minorHAnsi"/>
          <w:sz w:val="24"/>
          <w:szCs w:val="24"/>
          <w:u w:val="single"/>
        </w:rPr>
        <w:t>η σύμφωνη γνώμη του φορέα που θα αναλάβει τα σχετικά καθήκοντα</w:t>
      </w:r>
      <w:r w:rsidR="00AA48AC" w:rsidRPr="00FC2D6F">
        <w:rPr>
          <w:rFonts w:cstheme="minorHAnsi"/>
          <w:sz w:val="24"/>
          <w:szCs w:val="24"/>
          <w:u w:val="single"/>
        </w:rPr>
        <w:t xml:space="preserve"> ή </w:t>
      </w:r>
      <w:r w:rsidR="00FC2D6F" w:rsidRPr="00FC2D6F">
        <w:rPr>
          <w:rFonts w:cstheme="minorHAnsi"/>
          <w:sz w:val="24"/>
          <w:szCs w:val="24"/>
          <w:u w:val="single"/>
        </w:rPr>
        <w:t xml:space="preserve">η </w:t>
      </w:r>
      <w:r w:rsidR="00AA48AC" w:rsidRPr="00FC2D6F">
        <w:rPr>
          <w:rFonts w:cstheme="minorHAnsi"/>
          <w:sz w:val="24"/>
          <w:szCs w:val="24"/>
          <w:u w:val="single"/>
        </w:rPr>
        <w:t>σχετική προγραμματική σύμβαση, εφόσον υπάρχει</w:t>
      </w:r>
      <w:r w:rsidR="00456C2B" w:rsidRPr="00FC2D6F">
        <w:rPr>
          <w:rFonts w:cstheme="minorHAnsi"/>
          <w:sz w:val="24"/>
          <w:szCs w:val="24"/>
          <w:u w:val="single"/>
        </w:rPr>
        <w:t>.</w:t>
      </w:r>
    </w:p>
    <w:p w14:paraId="4FB2270F" w14:textId="77777777" w:rsidR="00E97FAA" w:rsidRDefault="00E97FAA" w:rsidP="00E97FAA">
      <w:pPr>
        <w:pStyle w:val="12"/>
        <w:tabs>
          <w:tab w:val="left" w:pos="284"/>
        </w:tabs>
        <w:spacing w:after="0"/>
        <w:jc w:val="both"/>
        <w:rPr>
          <w:sz w:val="24"/>
          <w:szCs w:val="24"/>
        </w:rPr>
      </w:pPr>
    </w:p>
    <w:p w14:paraId="5B85A1D6" w14:textId="77777777" w:rsidR="004A48F1" w:rsidRPr="00E97FAA" w:rsidRDefault="004A48F1" w:rsidP="00E97FAA">
      <w:pPr>
        <w:pStyle w:val="12"/>
        <w:tabs>
          <w:tab w:val="left" w:pos="284"/>
        </w:tabs>
        <w:spacing w:after="0"/>
        <w:jc w:val="both"/>
        <w:rPr>
          <w:sz w:val="24"/>
          <w:szCs w:val="24"/>
        </w:rPr>
      </w:pPr>
    </w:p>
    <w:p w14:paraId="017A2A5A" w14:textId="6F6E2135" w:rsidR="0082729F" w:rsidRPr="00AA5E85" w:rsidRDefault="003D3544" w:rsidP="00FD7CBB">
      <w:pPr>
        <w:pStyle w:val="12"/>
        <w:numPr>
          <w:ilvl w:val="0"/>
          <w:numId w:val="1"/>
        </w:numPr>
        <w:tabs>
          <w:tab w:val="clear" w:pos="0"/>
          <w:tab w:val="left" w:pos="284"/>
          <w:tab w:val="num" w:pos="426"/>
        </w:tabs>
        <w:ind w:left="426" w:hanging="426"/>
        <w:jc w:val="center"/>
        <w:rPr>
          <w:sz w:val="24"/>
          <w:szCs w:val="24"/>
          <w:u w:val="single"/>
        </w:rPr>
      </w:pPr>
      <w:r w:rsidRPr="00AA5E85">
        <w:rPr>
          <w:b/>
          <w:sz w:val="24"/>
          <w:szCs w:val="24"/>
          <w:u w:val="single"/>
        </w:rPr>
        <w:t>Ωριμότητα προτεινόμενης πράξης.</w:t>
      </w:r>
    </w:p>
    <w:p w14:paraId="46B7783D" w14:textId="6883E498" w:rsidR="0082729F" w:rsidRPr="00152009" w:rsidRDefault="003D3544" w:rsidP="00E50E73">
      <w:pPr>
        <w:pStyle w:val="12"/>
        <w:tabs>
          <w:tab w:val="left" w:pos="284"/>
        </w:tabs>
        <w:spacing w:after="0"/>
        <w:ind w:left="0"/>
        <w:jc w:val="both"/>
        <w:rPr>
          <w:rFonts w:cs="Calibri"/>
          <w:b/>
          <w:sz w:val="24"/>
          <w:szCs w:val="24"/>
        </w:rPr>
      </w:pPr>
      <w:r w:rsidRPr="00152009">
        <w:rPr>
          <w:sz w:val="24"/>
          <w:szCs w:val="24"/>
        </w:rPr>
        <w:t>Στο πλαίσιο του κριτηρίου εξετάζονται:</w:t>
      </w:r>
    </w:p>
    <w:p w14:paraId="078CA930" w14:textId="56B2145B" w:rsidR="0082729F" w:rsidRPr="00152009" w:rsidRDefault="00C763C3" w:rsidP="00D001D4">
      <w:pPr>
        <w:pStyle w:val="12"/>
        <w:tabs>
          <w:tab w:val="left" w:pos="284"/>
        </w:tabs>
        <w:spacing w:after="0"/>
        <w:ind w:left="0"/>
        <w:jc w:val="both"/>
        <w:rPr>
          <w:sz w:val="24"/>
          <w:szCs w:val="24"/>
        </w:rPr>
      </w:pPr>
      <w:r w:rsidRPr="00152009">
        <w:rPr>
          <w:b/>
          <w:sz w:val="24"/>
          <w:szCs w:val="24"/>
        </w:rPr>
        <w:t>α)</w:t>
      </w:r>
      <w:r w:rsidR="003D3544" w:rsidRPr="00152009">
        <w:rPr>
          <w:b/>
          <w:sz w:val="24"/>
          <w:szCs w:val="24"/>
        </w:rPr>
        <w:t xml:space="preserve">  </w:t>
      </w:r>
      <w:r w:rsidR="003D3544" w:rsidRPr="00152009">
        <w:rPr>
          <w:b/>
          <w:sz w:val="24"/>
          <w:szCs w:val="24"/>
          <w:u w:val="single"/>
        </w:rPr>
        <w:t>Μελέτ</w:t>
      </w:r>
      <w:r w:rsidR="008F6FAF">
        <w:rPr>
          <w:b/>
          <w:sz w:val="24"/>
          <w:szCs w:val="24"/>
          <w:u w:val="single"/>
        </w:rPr>
        <w:t>η</w:t>
      </w:r>
      <w:r w:rsidR="001419F0" w:rsidRPr="00152009">
        <w:rPr>
          <w:b/>
          <w:sz w:val="24"/>
          <w:szCs w:val="24"/>
          <w:u w:val="single"/>
        </w:rPr>
        <w:t>.</w:t>
      </w:r>
    </w:p>
    <w:p w14:paraId="341D623F" w14:textId="77777777" w:rsidR="00532956" w:rsidRDefault="00532956" w:rsidP="00532956">
      <w:pPr>
        <w:suppressAutoHyphens w:val="0"/>
        <w:spacing w:after="0"/>
        <w:jc w:val="both"/>
        <w:rPr>
          <w:rFonts w:asciiTheme="minorHAnsi" w:eastAsia="Times New Roman" w:hAnsiTheme="minorHAnsi" w:cstheme="minorHAnsi"/>
          <w:sz w:val="24"/>
          <w:szCs w:val="24"/>
        </w:rPr>
      </w:pPr>
      <w:r w:rsidRPr="00532956">
        <w:rPr>
          <w:rFonts w:asciiTheme="minorHAnsi" w:eastAsia="Times New Roman" w:hAnsiTheme="minorHAnsi" w:cstheme="minorHAnsi"/>
          <w:sz w:val="24"/>
          <w:szCs w:val="24"/>
        </w:rPr>
        <w:t xml:space="preserve">Αν υποβάλλεται εγκεκριμένη οριστική τεχνική μελέτη, σύμφωνα με τα ισχύοντα κατά την ημερομηνία υποβολής της αίτησης στήριξης. </w:t>
      </w:r>
    </w:p>
    <w:p w14:paraId="7867FFEE" w14:textId="25625181" w:rsidR="00EA3AC0" w:rsidRDefault="00EA3AC0" w:rsidP="00EA3AC0">
      <w:pPr>
        <w:pStyle w:val="12"/>
        <w:tabs>
          <w:tab w:val="left" w:pos="284"/>
        </w:tabs>
        <w:spacing w:after="0"/>
        <w:ind w:left="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Κατ’ εξαίρεση γίνεται αποδεκτή η υποβολή μόνο εγκεκριμένης προμελέτης για πράξεις μεγάλου προϋπολογισμού και ειδικότερα για πράξεις με συνολικό προϋπολογισμό άνω των </w:t>
      </w:r>
      <w:r w:rsidRPr="00986112">
        <w:rPr>
          <w:rFonts w:asciiTheme="minorHAnsi" w:eastAsia="Times New Roman" w:hAnsiTheme="minorHAnsi" w:cstheme="minorHAnsi"/>
          <w:b/>
          <w:bCs/>
          <w:sz w:val="24"/>
          <w:szCs w:val="24"/>
        </w:rPr>
        <w:t>50.000.000,00 ευρώ</w:t>
      </w:r>
      <w:r>
        <w:rPr>
          <w:rFonts w:asciiTheme="minorHAnsi" w:eastAsia="Times New Roman" w:hAnsiTheme="minorHAnsi" w:cstheme="minorHAnsi"/>
          <w:sz w:val="24"/>
          <w:szCs w:val="24"/>
        </w:rPr>
        <w:t xml:space="preserve"> συμπεριλαμβανομένου Φ.Π.Α.</w:t>
      </w:r>
    </w:p>
    <w:p w14:paraId="1B2557B8" w14:textId="77777777" w:rsidR="00F53308" w:rsidRDefault="00532956" w:rsidP="00532956">
      <w:pPr>
        <w:suppressAutoHyphens w:val="0"/>
        <w:spacing w:after="0"/>
        <w:jc w:val="both"/>
        <w:rPr>
          <w:sz w:val="24"/>
          <w:szCs w:val="24"/>
          <w:shd w:val="clear" w:color="auto" w:fill="FFFFFF"/>
        </w:rPr>
      </w:pPr>
      <w:r w:rsidRPr="00532956">
        <w:rPr>
          <w:rFonts w:asciiTheme="minorHAnsi" w:eastAsia="Times New Roman" w:hAnsiTheme="minorHAnsi" w:cstheme="minorHAnsi"/>
          <w:sz w:val="24"/>
          <w:szCs w:val="24"/>
        </w:rPr>
        <w:t xml:space="preserve">Ειδικότερα </w:t>
      </w:r>
      <w:r w:rsidRPr="00532956">
        <w:rPr>
          <w:rFonts w:asciiTheme="minorHAnsi" w:eastAsia="Times New Roman" w:hAnsiTheme="minorHAnsi" w:cstheme="minorHAnsi"/>
          <w:sz w:val="24"/>
          <w:szCs w:val="24"/>
          <w:u w:val="single"/>
        </w:rPr>
        <w:t>υποβάλλονται</w:t>
      </w:r>
      <w:r w:rsidRPr="00532956">
        <w:rPr>
          <w:rFonts w:asciiTheme="minorHAnsi" w:eastAsia="Times New Roman" w:hAnsiTheme="minorHAnsi" w:cstheme="minorHAnsi"/>
          <w:sz w:val="24"/>
          <w:szCs w:val="24"/>
        </w:rPr>
        <w:t xml:space="preserve">: </w:t>
      </w:r>
      <w:r w:rsidRPr="00532956">
        <w:rPr>
          <w:sz w:val="24"/>
          <w:szCs w:val="24"/>
          <w:shd w:val="clear" w:color="auto" w:fill="FFFFFF"/>
        </w:rPr>
        <w:t>εγκριτική απόφαση επικαιροποιημένης οριστικής μελέτης, τεχνική περιγραφή του έργου, αναλυτικός προϋπολογισμός, συνοπτική προμέτρηση, τιμολόγιο δημοπράτησης, οριζοντιογραφία της γενικής διάταξης του έργου, όλα καταλλήλως υπογεγραμμένα και θεωρημένα.</w:t>
      </w:r>
      <w:r w:rsidR="00EA3AC0">
        <w:rPr>
          <w:sz w:val="24"/>
          <w:szCs w:val="24"/>
          <w:shd w:val="clear" w:color="auto" w:fill="FFFFFF"/>
        </w:rPr>
        <w:t xml:space="preserve"> </w:t>
      </w:r>
    </w:p>
    <w:p w14:paraId="55DA3AB8" w14:textId="0A5C89F6" w:rsidR="00532956" w:rsidRDefault="00F86384" w:rsidP="00532956">
      <w:pPr>
        <w:suppressAutoHyphens w:val="0"/>
        <w:spacing w:after="0"/>
        <w:jc w:val="both"/>
        <w:rPr>
          <w:sz w:val="24"/>
          <w:szCs w:val="24"/>
          <w:shd w:val="clear" w:color="auto" w:fill="FFFFFF"/>
        </w:rPr>
      </w:pPr>
      <w:r w:rsidRPr="000C5B36">
        <w:rPr>
          <w:rFonts w:asciiTheme="minorHAnsi" w:hAnsiTheme="minorHAnsi" w:cstheme="minorHAnsi"/>
          <w:color w:val="000000"/>
          <w:sz w:val="24"/>
          <w:szCs w:val="24"/>
        </w:rPr>
        <w:t>Αντίστοιχα στοιχεία υποβάλλονται στην περίπτωση που σύμφωνα με τα παραπάνω γίνεται αποδεκτή προμελέτη.</w:t>
      </w:r>
    </w:p>
    <w:p w14:paraId="1824D16B" w14:textId="77777777" w:rsidR="00264276" w:rsidRDefault="00264276" w:rsidP="00532956">
      <w:pPr>
        <w:suppressAutoHyphens w:val="0"/>
        <w:spacing w:after="0"/>
        <w:jc w:val="both"/>
        <w:rPr>
          <w:rFonts w:asciiTheme="minorHAnsi" w:eastAsia="Times New Roman" w:hAnsiTheme="minorHAnsi" w:cstheme="minorHAnsi"/>
          <w:sz w:val="24"/>
          <w:szCs w:val="24"/>
        </w:rPr>
      </w:pPr>
    </w:p>
    <w:p w14:paraId="690E7282" w14:textId="39E96183" w:rsidR="0082729F" w:rsidRPr="00152009" w:rsidRDefault="00C763C3" w:rsidP="00D001D4">
      <w:pPr>
        <w:pStyle w:val="12"/>
        <w:tabs>
          <w:tab w:val="left" w:pos="284"/>
        </w:tabs>
        <w:spacing w:after="0"/>
        <w:ind w:left="0"/>
        <w:jc w:val="both"/>
        <w:rPr>
          <w:sz w:val="24"/>
          <w:szCs w:val="24"/>
        </w:rPr>
      </w:pPr>
      <w:r w:rsidRPr="00152009">
        <w:rPr>
          <w:rFonts w:cs="Calibri"/>
          <w:b/>
          <w:sz w:val="24"/>
          <w:szCs w:val="24"/>
        </w:rPr>
        <w:t>β)</w:t>
      </w:r>
      <w:r w:rsidR="003D3544" w:rsidRPr="00152009">
        <w:rPr>
          <w:rFonts w:cs="Calibri"/>
          <w:b/>
          <w:sz w:val="24"/>
          <w:szCs w:val="24"/>
        </w:rPr>
        <w:t xml:space="preserve"> </w:t>
      </w:r>
      <w:r w:rsidR="003D3544" w:rsidRPr="00152009">
        <w:rPr>
          <w:b/>
          <w:sz w:val="24"/>
          <w:szCs w:val="24"/>
        </w:rPr>
        <w:t xml:space="preserve"> </w:t>
      </w:r>
      <w:r w:rsidR="003D3544" w:rsidRPr="00152009">
        <w:rPr>
          <w:b/>
          <w:sz w:val="24"/>
          <w:szCs w:val="24"/>
          <w:u w:val="single"/>
        </w:rPr>
        <w:t>Απόκτηση γης</w:t>
      </w:r>
      <w:r w:rsidR="001419F0" w:rsidRPr="00152009">
        <w:rPr>
          <w:b/>
          <w:sz w:val="24"/>
          <w:szCs w:val="24"/>
          <w:u w:val="single"/>
        </w:rPr>
        <w:t>.</w:t>
      </w:r>
    </w:p>
    <w:p w14:paraId="5B4A6E60" w14:textId="709FBA26" w:rsidR="000318D1" w:rsidRPr="000318D1" w:rsidRDefault="00D60882" w:rsidP="00D001D4">
      <w:pPr>
        <w:pStyle w:val="12"/>
        <w:tabs>
          <w:tab w:val="left" w:pos="284"/>
        </w:tabs>
        <w:spacing w:after="0"/>
        <w:ind w:left="0"/>
        <w:jc w:val="both"/>
        <w:rPr>
          <w:color w:val="C00000"/>
          <w:sz w:val="24"/>
          <w:szCs w:val="24"/>
        </w:rPr>
      </w:pPr>
      <w:r w:rsidRPr="00E55267">
        <w:rPr>
          <w:rFonts w:asciiTheme="minorHAnsi" w:eastAsia="Times New Roman" w:hAnsiTheme="minorHAnsi" w:cstheme="minorHAnsi"/>
          <w:sz w:val="24"/>
          <w:szCs w:val="24"/>
        </w:rPr>
        <w:t>Στην περίπτωση που δεν προβλέπεται Υποέργο απαλλοτριώσεων εξετάζεται αν έχει εξασφαλιστεί η απαιτούμενη γη</w:t>
      </w:r>
      <w:r>
        <w:rPr>
          <w:rFonts w:asciiTheme="minorHAnsi" w:eastAsia="Times New Roman" w:hAnsiTheme="minorHAnsi" w:cstheme="minorHAnsi"/>
          <w:sz w:val="24"/>
          <w:szCs w:val="24"/>
        </w:rPr>
        <w:t>.</w:t>
      </w:r>
      <w:r w:rsidR="000318D1">
        <w:rPr>
          <w:rFonts w:asciiTheme="minorHAnsi" w:eastAsia="Times New Roman" w:hAnsiTheme="minorHAnsi" w:cstheme="minorHAnsi"/>
          <w:sz w:val="24"/>
          <w:szCs w:val="24"/>
        </w:rPr>
        <w:t xml:space="preserve"> </w:t>
      </w:r>
      <w:r w:rsidR="000318D1" w:rsidRPr="000318D1">
        <w:rPr>
          <w:sz w:val="24"/>
          <w:szCs w:val="24"/>
        </w:rPr>
        <w:t xml:space="preserve">Για την εξέταση του κριτηρίου υποβάλλονται στοιχεία τεκμηρίωσης εξασφάλισης γης (κτηματολόγιο, τίτλοι, </w:t>
      </w:r>
      <w:r w:rsidR="002408D4" w:rsidRPr="003F0927">
        <w:rPr>
          <w:rFonts w:cstheme="minorHAnsi"/>
          <w:sz w:val="24"/>
          <w:szCs w:val="24"/>
          <w:shd w:val="clear" w:color="auto" w:fill="FFFFFF" w:themeFill="background1"/>
        </w:rPr>
        <w:t xml:space="preserve">απόφαση αρμοδίου συλλογικού οργάνου </w:t>
      </w:r>
      <w:r w:rsidR="002408D4" w:rsidRPr="003F0927">
        <w:rPr>
          <w:rFonts w:cstheme="minorHAnsi"/>
          <w:sz w:val="24"/>
          <w:szCs w:val="24"/>
          <w:shd w:val="clear" w:color="auto" w:fill="FFFFFF" w:themeFill="background1"/>
        </w:rPr>
        <w:lastRenderedPageBreak/>
        <w:t>Περιφέρειας ότι δεν απαιτούνται απαλλοτριώσεις εκτάσεων για την κατασκευή του έργου σύμφωνα με την εγκεκριμένη μελέτη</w:t>
      </w:r>
      <w:r w:rsidR="002408D4" w:rsidRPr="003F0927">
        <w:rPr>
          <w:sz w:val="24"/>
          <w:szCs w:val="24"/>
        </w:rPr>
        <w:t xml:space="preserve"> </w:t>
      </w:r>
      <w:r w:rsidR="000318D1" w:rsidRPr="003F0927">
        <w:rPr>
          <w:sz w:val="24"/>
          <w:szCs w:val="24"/>
        </w:rPr>
        <w:t>κλπ).</w:t>
      </w:r>
      <w:r w:rsidR="000318D1">
        <w:rPr>
          <w:sz w:val="24"/>
          <w:szCs w:val="24"/>
        </w:rPr>
        <w:t xml:space="preserve"> </w:t>
      </w:r>
    </w:p>
    <w:p w14:paraId="26991F17" w14:textId="77777777" w:rsidR="000318D1" w:rsidRDefault="000318D1" w:rsidP="00E50E73">
      <w:pPr>
        <w:pStyle w:val="12"/>
        <w:tabs>
          <w:tab w:val="left" w:pos="284"/>
        </w:tabs>
        <w:spacing w:after="0"/>
        <w:ind w:left="363" w:firstLine="357"/>
        <w:jc w:val="both"/>
        <w:rPr>
          <w:sz w:val="24"/>
          <w:szCs w:val="24"/>
        </w:rPr>
      </w:pPr>
    </w:p>
    <w:p w14:paraId="5EBD288E" w14:textId="77777777" w:rsidR="00E8333D" w:rsidRDefault="00E8333D" w:rsidP="00E50E73">
      <w:pPr>
        <w:pStyle w:val="12"/>
        <w:tabs>
          <w:tab w:val="left" w:pos="284"/>
        </w:tabs>
        <w:spacing w:after="0"/>
        <w:ind w:left="363" w:firstLine="357"/>
        <w:jc w:val="both"/>
        <w:rPr>
          <w:sz w:val="24"/>
          <w:szCs w:val="24"/>
        </w:rPr>
      </w:pPr>
    </w:p>
    <w:p w14:paraId="69D71C5C" w14:textId="77777777" w:rsidR="00E8333D" w:rsidRDefault="00E8333D" w:rsidP="00E50E73">
      <w:pPr>
        <w:pStyle w:val="12"/>
        <w:tabs>
          <w:tab w:val="left" w:pos="284"/>
        </w:tabs>
        <w:spacing w:after="0"/>
        <w:ind w:left="363" w:firstLine="357"/>
        <w:jc w:val="both"/>
        <w:rPr>
          <w:sz w:val="24"/>
          <w:szCs w:val="24"/>
        </w:rPr>
      </w:pPr>
    </w:p>
    <w:p w14:paraId="34256373" w14:textId="77777777" w:rsidR="0082729F" w:rsidRPr="00152009" w:rsidRDefault="00C763C3" w:rsidP="00D001D4">
      <w:pPr>
        <w:pStyle w:val="12"/>
        <w:tabs>
          <w:tab w:val="left" w:pos="284"/>
        </w:tabs>
        <w:spacing w:after="0"/>
        <w:ind w:left="0"/>
        <w:jc w:val="both"/>
        <w:rPr>
          <w:rFonts w:eastAsia="Times New Roman" w:cs="Calibri"/>
          <w:sz w:val="24"/>
          <w:szCs w:val="24"/>
        </w:rPr>
      </w:pPr>
      <w:r w:rsidRPr="00152009">
        <w:rPr>
          <w:rFonts w:cs="Calibri"/>
          <w:b/>
          <w:sz w:val="24"/>
          <w:szCs w:val="24"/>
        </w:rPr>
        <w:t>γ)</w:t>
      </w:r>
      <w:r w:rsidR="003D3544" w:rsidRPr="00152009">
        <w:rPr>
          <w:rFonts w:cs="Calibri"/>
          <w:b/>
          <w:sz w:val="24"/>
          <w:szCs w:val="24"/>
        </w:rPr>
        <w:t xml:space="preserve"> </w:t>
      </w:r>
      <w:r w:rsidR="003D3544" w:rsidRPr="00152009">
        <w:rPr>
          <w:b/>
          <w:sz w:val="24"/>
          <w:szCs w:val="24"/>
        </w:rPr>
        <w:t xml:space="preserve"> </w:t>
      </w:r>
      <w:r w:rsidR="003D3544" w:rsidRPr="00152009">
        <w:rPr>
          <w:b/>
          <w:sz w:val="24"/>
          <w:szCs w:val="24"/>
          <w:u w:val="single"/>
        </w:rPr>
        <w:t>Αδειοδοτήσεις</w:t>
      </w:r>
      <w:r w:rsidR="001419F0" w:rsidRPr="00152009">
        <w:rPr>
          <w:b/>
          <w:sz w:val="24"/>
          <w:szCs w:val="24"/>
          <w:u w:val="single"/>
        </w:rPr>
        <w:t>.</w:t>
      </w:r>
    </w:p>
    <w:p w14:paraId="73B90EBD" w14:textId="1828BFCE" w:rsidR="00B20C15" w:rsidRDefault="00106CEC" w:rsidP="00D001D4">
      <w:pPr>
        <w:pStyle w:val="12"/>
        <w:tabs>
          <w:tab w:val="left" w:pos="284"/>
        </w:tabs>
        <w:spacing w:after="0"/>
        <w:ind w:left="0"/>
        <w:jc w:val="both"/>
        <w:rPr>
          <w:rFonts w:eastAsia="Times New Roman" w:cs="Calibri"/>
          <w:sz w:val="24"/>
          <w:szCs w:val="24"/>
        </w:rPr>
      </w:pPr>
      <w:r>
        <w:rPr>
          <w:rFonts w:asciiTheme="minorHAnsi" w:eastAsia="Times New Roman" w:hAnsiTheme="minorHAnsi" w:cstheme="minorHAnsi"/>
          <w:sz w:val="24"/>
          <w:szCs w:val="24"/>
        </w:rPr>
        <w:t>Εξετάζεται αν για την προτεινόμενη πράξη υποβάλλονται οι απαιτούμενες αδειοδοτήσεις σε ισχύ (</w:t>
      </w:r>
      <w:r w:rsidRPr="00491919">
        <w:rPr>
          <w:rFonts w:asciiTheme="minorHAnsi" w:eastAsia="Times New Roman" w:hAnsiTheme="minorHAnsi" w:cstheme="minorHAnsi"/>
          <w:b/>
          <w:bCs/>
          <w:sz w:val="24"/>
          <w:szCs w:val="24"/>
        </w:rPr>
        <w:t>μη υποχρεωτικό</w:t>
      </w:r>
      <w:r>
        <w:rPr>
          <w:rFonts w:asciiTheme="minorHAnsi" w:eastAsia="Times New Roman" w:hAnsiTheme="minorHAnsi" w:cstheme="minorHAnsi"/>
          <w:sz w:val="24"/>
          <w:szCs w:val="24"/>
        </w:rPr>
        <w:t xml:space="preserve"> </w:t>
      </w:r>
      <w:r w:rsidRPr="00C8107F">
        <w:rPr>
          <w:rFonts w:asciiTheme="minorHAnsi" w:hAnsiTheme="minorHAnsi" w:cstheme="minorHAnsi"/>
          <w:sz w:val="24"/>
        </w:rPr>
        <w:t xml:space="preserve">για πράξεις </w:t>
      </w:r>
      <w:r w:rsidR="00D45D0A" w:rsidRPr="00090876">
        <w:rPr>
          <w:rFonts w:asciiTheme="minorHAnsi" w:hAnsiTheme="minorHAnsi" w:cstheme="minorHAnsi"/>
          <w:b/>
          <w:bCs/>
          <w:sz w:val="24"/>
        </w:rPr>
        <w:t>με προμελέτη</w:t>
      </w:r>
      <w:r w:rsidR="00D45D0A">
        <w:rPr>
          <w:rFonts w:asciiTheme="minorHAnsi" w:hAnsiTheme="minorHAnsi" w:cstheme="minorHAnsi"/>
          <w:b/>
          <w:bCs/>
          <w:sz w:val="24"/>
        </w:rPr>
        <w:t>,</w:t>
      </w:r>
      <w:r w:rsidR="00D45D0A" w:rsidRPr="00C8107F">
        <w:rPr>
          <w:rFonts w:asciiTheme="minorHAnsi" w:hAnsiTheme="minorHAnsi" w:cstheme="minorHAnsi"/>
          <w:sz w:val="24"/>
        </w:rPr>
        <w:t xml:space="preserve"> </w:t>
      </w:r>
      <w:r w:rsidRPr="00C8107F">
        <w:rPr>
          <w:rFonts w:asciiTheme="minorHAnsi" w:hAnsiTheme="minorHAnsi" w:cstheme="minorHAnsi"/>
          <w:sz w:val="24"/>
        </w:rPr>
        <w:t xml:space="preserve">συνολικού </w:t>
      </w:r>
      <w:r>
        <w:rPr>
          <w:rFonts w:asciiTheme="minorHAnsi" w:hAnsiTheme="minorHAnsi" w:cstheme="minorHAnsi"/>
          <w:sz w:val="24"/>
        </w:rPr>
        <w:t xml:space="preserve"> </w:t>
      </w:r>
      <w:r w:rsidRPr="00C8107F">
        <w:rPr>
          <w:rFonts w:asciiTheme="minorHAnsi" w:hAnsiTheme="minorHAnsi" w:cstheme="minorHAnsi"/>
          <w:sz w:val="24"/>
        </w:rPr>
        <w:t xml:space="preserve">προϋπολογισμού </w:t>
      </w:r>
      <w:r w:rsidRPr="008B2A6D">
        <w:rPr>
          <w:rFonts w:asciiTheme="minorHAnsi" w:hAnsiTheme="minorHAnsi" w:cstheme="minorHAnsi"/>
          <w:b/>
          <w:bCs/>
          <w:sz w:val="24"/>
        </w:rPr>
        <w:t>άνω των 50.000.000,00 ευρώ</w:t>
      </w:r>
      <w:r w:rsidRPr="00C8107F">
        <w:rPr>
          <w:rFonts w:asciiTheme="minorHAnsi" w:hAnsiTheme="minorHAnsi" w:cstheme="minorHAnsi"/>
          <w:sz w:val="24"/>
        </w:rPr>
        <w:t xml:space="preserve"> συμπεριλαμβανομένου Φ.Π.Α.)</w:t>
      </w:r>
      <w:r w:rsidR="002921C3">
        <w:rPr>
          <w:rFonts w:asciiTheme="minorHAnsi" w:hAnsiTheme="minorHAnsi" w:cstheme="minorHAnsi"/>
          <w:sz w:val="24"/>
        </w:rPr>
        <w:t>.</w:t>
      </w:r>
      <w:r w:rsidR="00B20C15">
        <w:rPr>
          <w:rFonts w:asciiTheme="minorHAnsi" w:eastAsia="Times New Roman" w:hAnsiTheme="minorHAnsi" w:cstheme="minorHAnsi"/>
          <w:sz w:val="24"/>
          <w:szCs w:val="24"/>
        </w:rPr>
        <w:t xml:space="preserve"> </w:t>
      </w:r>
    </w:p>
    <w:p w14:paraId="19650726" w14:textId="46B45CF6" w:rsidR="0082729F" w:rsidRPr="00152009" w:rsidRDefault="003D3544" w:rsidP="00E50E73">
      <w:pPr>
        <w:pStyle w:val="12"/>
        <w:tabs>
          <w:tab w:val="left" w:pos="284"/>
        </w:tabs>
        <w:spacing w:after="0"/>
        <w:ind w:left="363" w:firstLine="357"/>
        <w:jc w:val="both"/>
        <w:rPr>
          <w:rFonts w:eastAsia="Times New Roman" w:cs="Calibri"/>
          <w:b/>
          <w:sz w:val="24"/>
          <w:szCs w:val="24"/>
        </w:rPr>
      </w:pPr>
      <w:r w:rsidRPr="00152009">
        <w:rPr>
          <w:rFonts w:eastAsia="Times New Roman" w:cs="Calibri"/>
          <w:sz w:val="24"/>
          <w:szCs w:val="24"/>
        </w:rPr>
        <w:t>Ενδεικτικά αναφέρονται:</w:t>
      </w:r>
    </w:p>
    <w:p w14:paraId="1DB44558" w14:textId="77777777" w:rsidR="00651DEB" w:rsidRDefault="00106CEC" w:rsidP="00FD7CBB">
      <w:pPr>
        <w:pStyle w:val="af1"/>
        <w:numPr>
          <w:ilvl w:val="0"/>
          <w:numId w:val="27"/>
        </w:numPr>
        <w:tabs>
          <w:tab w:val="left" w:pos="709"/>
        </w:tabs>
        <w:suppressAutoHyphens w:val="0"/>
        <w:spacing w:after="0"/>
        <w:ind w:left="714" w:hanging="357"/>
        <w:jc w:val="both"/>
        <w:rPr>
          <w:rFonts w:asciiTheme="minorHAnsi" w:hAnsiTheme="minorHAnsi" w:cstheme="minorHAnsi"/>
          <w:sz w:val="24"/>
        </w:rPr>
      </w:pPr>
      <w:r w:rsidRPr="00491919">
        <w:rPr>
          <w:rFonts w:asciiTheme="minorHAnsi" w:hAnsiTheme="minorHAnsi" w:cstheme="minorHAnsi"/>
          <w:b/>
          <w:bCs/>
          <w:sz w:val="24"/>
          <w:u w:val="single"/>
        </w:rPr>
        <w:t>Περιβαλλοντική αδειοδότηση</w:t>
      </w:r>
      <w:r w:rsidRPr="00491919">
        <w:rPr>
          <w:rFonts w:asciiTheme="minorHAnsi" w:hAnsiTheme="minorHAnsi" w:cstheme="minorHAnsi"/>
          <w:sz w:val="24"/>
        </w:rPr>
        <w:t xml:space="preserve"> που αφορά στην προτεινόμενη πράξη. </w:t>
      </w:r>
    </w:p>
    <w:p w14:paraId="0B819C5B" w14:textId="34C25143" w:rsidR="00491919" w:rsidRPr="00651DEB" w:rsidRDefault="00106CEC" w:rsidP="00651DEB">
      <w:pPr>
        <w:tabs>
          <w:tab w:val="left" w:pos="709"/>
        </w:tabs>
        <w:suppressAutoHyphens w:val="0"/>
        <w:spacing w:after="0"/>
        <w:ind w:left="357"/>
        <w:jc w:val="both"/>
        <w:rPr>
          <w:rFonts w:asciiTheme="minorHAnsi" w:hAnsiTheme="minorHAnsi" w:cstheme="minorHAnsi"/>
          <w:sz w:val="24"/>
        </w:rPr>
      </w:pPr>
      <w:r w:rsidRPr="00651DEB">
        <w:rPr>
          <w:rFonts w:asciiTheme="minorHAnsi" w:hAnsiTheme="minorHAnsi" w:cstheme="minorHAnsi"/>
          <w:sz w:val="24"/>
        </w:rPr>
        <w:t>Ανάλογα με το είδος-μέγεθος της επένδυσης, υποβάλλεται κατά περίπτωση Απόφαση Έγκρισης Περιβαλλοντικών Όρων (Α.Ε.Π.Ο.) ή Πρότυπες Περιβαλλοντικές Δεσμεύσεις (Π.Π.Δ.) ή απαλλαγή από τη διαδικασία της περιβαλλοντικής αδειοδότησης</w:t>
      </w:r>
      <w:r w:rsidR="00CA3E97" w:rsidRPr="00651DEB">
        <w:rPr>
          <w:rFonts w:asciiTheme="minorHAnsi" w:hAnsiTheme="minorHAnsi" w:cstheme="minorHAnsi"/>
          <w:sz w:val="24"/>
        </w:rPr>
        <w:t>, η οποία έχει εκδοθεί από την αρμόδια περιβαλλοντική αρχή</w:t>
      </w:r>
      <w:r w:rsidRPr="00651DEB">
        <w:rPr>
          <w:rFonts w:asciiTheme="minorHAnsi" w:hAnsiTheme="minorHAnsi" w:cstheme="minorHAnsi"/>
          <w:sz w:val="24"/>
        </w:rPr>
        <w:t>.</w:t>
      </w:r>
    </w:p>
    <w:p w14:paraId="459F1D6B" w14:textId="478BA4F3" w:rsidR="00491919" w:rsidRDefault="00B113FD" w:rsidP="00FD7CBB">
      <w:pPr>
        <w:pStyle w:val="af1"/>
        <w:numPr>
          <w:ilvl w:val="0"/>
          <w:numId w:val="27"/>
        </w:numPr>
        <w:tabs>
          <w:tab w:val="left" w:pos="709"/>
        </w:tabs>
        <w:suppressAutoHyphens w:val="0"/>
        <w:spacing w:after="0"/>
        <w:jc w:val="both"/>
        <w:rPr>
          <w:rFonts w:asciiTheme="minorHAnsi" w:hAnsiTheme="minorHAnsi" w:cstheme="minorHAnsi"/>
          <w:sz w:val="24"/>
        </w:rPr>
      </w:pPr>
      <w:r w:rsidRPr="00B113FD">
        <w:rPr>
          <w:rFonts w:asciiTheme="minorHAnsi" w:hAnsiTheme="minorHAnsi" w:cstheme="minorHAnsi"/>
          <w:b/>
          <w:bCs/>
          <w:sz w:val="24"/>
          <w:u w:val="single"/>
        </w:rPr>
        <w:t xml:space="preserve">Αδειοδοτήσεις των Εφορειών </w:t>
      </w:r>
      <w:r w:rsidR="00106CEC" w:rsidRPr="00B113FD">
        <w:rPr>
          <w:rFonts w:asciiTheme="minorHAnsi" w:hAnsiTheme="minorHAnsi" w:cstheme="minorHAnsi"/>
          <w:b/>
          <w:bCs/>
          <w:sz w:val="24"/>
          <w:u w:val="single"/>
        </w:rPr>
        <w:t xml:space="preserve"> Αρχαιοτήτων</w:t>
      </w:r>
      <w:r>
        <w:rPr>
          <w:rFonts w:asciiTheme="minorHAnsi" w:hAnsiTheme="minorHAnsi" w:cstheme="minorHAnsi"/>
          <w:b/>
          <w:bCs/>
          <w:sz w:val="24"/>
          <w:u w:val="single"/>
        </w:rPr>
        <w:t xml:space="preserve"> και των Δ/νσεων Δασών</w:t>
      </w:r>
      <w:r w:rsidR="00106CEC" w:rsidRPr="00491919">
        <w:rPr>
          <w:rFonts w:asciiTheme="minorHAnsi" w:hAnsiTheme="minorHAnsi" w:cstheme="minorHAnsi"/>
          <w:sz w:val="24"/>
        </w:rPr>
        <w:t>.</w:t>
      </w:r>
    </w:p>
    <w:p w14:paraId="34ADFAEC" w14:textId="55C93AB5" w:rsidR="00B113FD" w:rsidRPr="000D125D" w:rsidRDefault="00B113FD" w:rsidP="001727E2">
      <w:pPr>
        <w:pStyle w:val="af1"/>
        <w:tabs>
          <w:tab w:val="left" w:pos="284"/>
        </w:tabs>
        <w:spacing w:after="0"/>
        <w:ind w:left="363"/>
        <w:contextualSpacing w:val="0"/>
        <w:jc w:val="both"/>
        <w:rPr>
          <w:rFonts w:cstheme="minorHAnsi"/>
          <w:strike/>
          <w:sz w:val="24"/>
          <w:szCs w:val="24"/>
        </w:rPr>
      </w:pPr>
      <w:r w:rsidRPr="00F6458A">
        <w:rPr>
          <w:rFonts w:cstheme="minorHAnsi"/>
          <w:sz w:val="24"/>
          <w:szCs w:val="24"/>
          <w:u w:val="single"/>
        </w:rPr>
        <w:t xml:space="preserve">Απαιτείται η υποβολή </w:t>
      </w:r>
      <w:r w:rsidRPr="00706D6D">
        <w:rPr>
          <w:rFonts w:cstheme="minorHAnsi"/>
          <w:sz w:val="24"/>
          <w:szCs w:val="24"/>
          <w:u w:val="single"/>
        </w:rPr>
        <w:t>τους</w:t>
      </w:r>
      <w:r w:rsidRPr="00706D6D">
        <w:rPr>
          <w:rFonts w:cstheme="minorHAnsi"/>
          <w:sz w:val="24"/>
          <w:szCs w:val="24"/>
        </w:rPr>
        <w:t xml:space="preserve"> στην περίπτωση που έχουν εκδοθεί Πρότυπες Περιβαλλοντικές Δεσμεύσεις  Π.Π.Δ. ή βεβαίωση απαλλαγής από </w:t>
      </w:r>
      <w:r w:rsidR="00706D6D" w:rsidRPr="00706D6D">
        <w:rPr>
          <w:rFonts w:cstheme="minorHAnsi"/>
          <w:sz w:val="24"/>
          <w:szCs w:val="24"/>
        </w:rPr>
        <w:t xml:space="preserve">τη διαδικασία της </w:t>
      </w:r>
      <w:r w:rsidRPr="00706D6D">
        <w:rPr>
          <w:rFonts w:cstheme="minorHAnsi"/>
          <w:sz w:val="24"/>
          <w:szCs w:val="24"/>
        </w:rPr>
        <w:t>περιβαλλοντική</w:t>
      </w:r>
      <w:r w:rsidR="00706D6D" w:rsidRPr="00706D6D">
        <w:rPr>
          <w:rFonts w:cstheme="minorHAnsi"/>
          <w:sz w:val="24"/>
          <w:szCs w:val="24"/>
        </w:rPr>
        <w:t>ς</w:t>
      </w:r>
      <w:r w:rsidRPr="00706D6D">
        <w:rPr>
          <w:rFonts w:cstheme="minorHAnsi"/>
          <w:sz w:val="24"/>
          <w:szCs w:val="24"/>
        </w:rPr>
        <w:t xml:space="preserve"> αδειοδότηση</w:t>
      </w:r>
      <w:r w:rsidR="00706D6D" w:rsidRPr="00706D6D">
        <w:rPr>
          <w:rFonts w:cstheme="minorHAnsi"/>
          <w:sz w:val="24"/>
          <w:szCs w:val="24"/>
        </w:rPr>
        <w:t>ς</w:t>
      </w:r>
      <w:r w:rsidRPr="00706D6D">
        <w:rPr>
          <w:rFonts w:cstheme="minorHAnsi"/>
          <w:sz w:val="24"/>
          <w:szCs w:val="24"/>
        </w:rPr>
        <w:t>.</w:t>
      </w:r>
      <w:r w:rsidR="005E3CE0">
        <w:rPr>
          <w:rFonts w:cstheme="minorHAnsi"/>
          <w:sz w:val="24"/>
          <w:szCs w:val="24"/>
        </w:rPr>
        <w:t xml:space="preserve"> </w:t>
      </w:r>
    </w:p>
    <w:p w14:paraId="117FED8E" w14:textId="4FCBA308" w:rsidR="00B113FD" w:rsidRDefault="00B113FD" w:rsidP="001727E2">
      <w:pPr>
        <w:pStyle w:val="af1"/>
        <w:tabs>
          <w:tab w:val="left" w:pos="284"/>
        </w:tabs>
        <w:spacing w:after="0"/>
        <w:ind w:left="363"/>
        <w:contextualSpacing w:val="0"/>
        <w:jc w:val="both"/>
        <w:rPr>
          <w:rFonts w:eastAsia="Times New Roman" w:cstheme="minorHAnsi"/>
          <w:sz w:val="24"/>
          <w:szCs w:val="24"/>
        </w:rPr>
      </w:pPr>
      <w:r w:rsidRPr="00BA773B">
        <w:rPr>
          <w:rFonts w:eastAsia="Times New Roman" w:cstheme="minorHAnsi"/>
          <w:sz w:val="24"/>
          <w:szCs w:val="24"/>
        </w:rPr>
        <w:t>Ειδικότερα, ως προς την αδειοδότηση της Δ/νσης Δασών, σημειώνεται ότι για τις περιοχές που περιλαμβάνονται στην ανάρτηση δασικών χαρτών και σύμφωνα με την παρ.6, άρθρο 20, του ν.3889/2010 (Α΄182) όπως ισχύει, αρκεί η υποβολή υπεύθυνης δήλωσης του ν. 1599/1986 (Α΄ 75) επί του τοπογραφικού διαγράμματος (οριζοντιογραφίας) από το συντάκτη του, περί του δασικού ή μη χαρακτήρα της έκτασης. Στη δήλωση αναφέρεται υποχρεωτικά αν ο χαρακτήρας της έκτασης ως δασικής ή μη, έχει προσωρινή ή οριστική ισχύ, ανάλογα με το στάδιο στο οποίο βρίσκεται ο δασικός χάρτης</w:t>
      </w:r>
      <w:r w:rsidRPr="00F2311B">
        <w:rPr>
          <w:rFonts w:eastAsia="Times New Roman" w:cstheme="minorHAnsi"/>
          <w:sz w:val="24"/>
          <w:szCs w:val="24"/>
        </w:rPr>
        <w:t>.</w:t>
      </w:r>
      <w:r w:rsidR="00F2311B" w:rsidRPr="00F2311B">
        <w:rPr>
          <w:rFonts w:eastAsia="Times New Roman" w:cstheme="minorHAnsi"/>
          <w:sz w:val="24"/>
          <w:szCs w:val="24"/>
        </w:rPr>
        <w:t xml:space="preserve"> Εάν η έκταση ή μέρος αυτής έχει χαρακτήρα δασικό απαιτείται αδειοδότηση από την Δ/νση Δασών.</w:t>
      </w:r>
      <w:r w:rsidR="00F2311B">
        <w:rPr>
          <w:rFonts w:eastAsia="Times New Roman" w:cstheme="minorHAnsi"/>
          <w:sz w:val="24"/>
          <w:szCs w:val="24"/>
        </w:rPr>
        <w:t xml:space="preserve">  </w:t>
      </w:r>
    </w:p>
    <w:p w14:paraId="27C51851" w14:textId="606C9233" w:rsidR="00890402" w:rsidRDefault="00890402" w:rsidP="00B113FD">
      <w:pPr>
        <w:pStyle w:val="af1"/>
        <w:tabs>
          <w:tab w:val="left" w:pos="284"/>
        </w:tabs>
        <w:spacing w:after="0"/>
        <w:ind w:left="363"/>
        <w:contextualSpacing w:val="0"/>
        <w:jc w:val="both"/>
        <w:rPr>
          <w:rFonts w:eastAsia="Times New Roman" w:cstheme="minorHAnsi"/>
          <w:sz w:val="24"/>
          <w:szCs w:val="24"/>
          <w:u w:val="single"/>
        </w:rPr>
      </w:pPr>
      <w:r w:rsidRPr="00241778">
        <w:rPr>
          <w:rFonts w:eastAsia="Times New Roman" w:cstheme="minorHAnsi"/>
          <w:sz w:val="24"/>
          <w:szCs w:val="24"/>
          <w:u w:val="single"/>
        </w:rPr>
        <w:t xml:space="preserve">Οι ανωτέρω αδειοδοτήσεις </w:t>
      </w:r>
      <w:r w:rsidR="00706D6D">
        <w:rPr>
          <w:rFonts w:eastAsia="Times New Roman" w:cstheme="minorHAnsi"/>
          <w:sz w:val="24"/>
          <w:szCs w:val="24"/>
          <w:u w:val="single"/>
        </w:rPr>
        <w:t xml:space="preserve">των Εφορειών Αρχαιοτήτων και των Δ/νσεων Δασών </w:t>
      </w:r>
      <w:r w:rsidRPr="00241778">
        <w:rPr>
          <w:rFonts w:eastAsia="Times New Roman" w:cstheme="minorHAnsi"/>
          <w:sz w:val="24"/>
          <w:szCs w:val="24"/>
          <w:u w:val="single"/>
        </w:rPr>
        <w:t>δεν απαιτούνται για παρεμβάσεις εγκατάστασης συστημάτων τηλεμετρίας – τηλεελέγχου και ηλεκτρονικών υδροληψιών άρδευσης.</w:t>
      </w:r>
    </w:p>
    <w:p w14:paraId="789C3BBC" w14:textId="4775B98A" w:rsidR="00106CEC" w:rsidRPr="00491919" w:rsidRDefault="00106CEC" w:rsidP="00FD7CBB">
      <w:pPr>
        <w:pStyle w:val="af1"/>
        <w:numPr>
          <w:ilvl w:val="0"/>
          <w:numId w:val="28"/>
        </w:numPr>
        <w:tabs>
          <w:tab w:val="left" w:pos="709"/>
        </w:tabs>
        <w:suppressAutoHyphens w:val="0"/>
        <w:spacing w:after="0"/>
        <w:jc w:val="both"/>
        <w:rPr>
          <w:rFonts w:asciiTheme="minorHAnsi" w:hAnsiTheme="minorHAnsi" w:cstheme="minorHAnsi"/>
          <w:sz w:val="24"/>
        </w:rPr>
      </w:pPr>
      <w:r w:rsidRPr="00491919">
        <w:rPr>
          <w:rFonts w:asciiTheme="minorHAnsi" w:hAnsiTheme="minorHAnsi" w:cstheme="minorHAnsi"/>
          <w:b/>
          <w:bCs/>
          <w:sz w:val="24"/>
          <w:u w:val="single"/>
        </w:rPr>
        <w:t>Άδεια χρήσης νερού</w:t>
      </w:r>
      <w:r w:rsidRPr="00491919">
        <w:rPr>
          <w:rFonts w:asciiTheme="minorHAnsi" w:hAnsiTheme="minorHAnsi" w:cstheme="minorHAnsi"/>
          <w:sz w:val="24"/>
        </w:rPr>
        <w:t xml:space="preserve">. </w:t>
      </w:r>
    </w:p>
    <w:p w14:paraId="1CAC8E77" w14:textId="77777777" w:rsidR="00106CEC" w:rsidRPr="00C8107F" w:rsidRDefault="00106CEC" w:rsidP="001727E2">
      <w:pPr>
        <w:spacing w:after="0"/>
        <w:ind w:left="363"/>
        <w:jc w:val="both"/>
        <w:rPr>
          <w:rFonts w:asciiTheme="minorHAnsi" w:hAnsiTheme="minorHAnsi" w:cstheme="minorHAnsi"/>
          <w:sz w:val="24"/>
        </w:rPr>
      </w:pPr>
      <w:r w:rsidRPr="00C8107F">
        <w:rPr>
          <w:rFonts w:asciiTheme="minorHAnsi" w:hAnsiTheme="minorHAnsi" w:cstheme="minorHAnsi"/>
          <w:sz w:val="24"/>
        </w:rPr>
        <w:t>Υποβάλλεται άδεια χρήσης νερού σε ισχύ, εφόσον απαιτείται σύμφωνα με τις διατάξεις της ισχύουσας νομοθεσίας.</w:t>
      </w:r>
    </w:p>
    <w:p w14:paraId="22E2314A" w14:textId="39453DC7" w:rsidR="00106CEC" w:rsidRPr="002F1591" w:rsidRDefault="00106CEC" w:rsidP="00491919">
      <w:pPr>
        <w:spacing w:after="0"/>
        <w:ind w:left="363"/>
        <w:jc w:val="both"/>
        <w:rPr>
          <w:rFonts w:asciiTheme="minorHAnsi" w:hAnsiTheme="minorHAnsi" w:cstheme="minorHAnsi"/>
          <w:b/>
          <w:bCs/>
          <w:sz w:val="24"/>
          <w:u w:val="single"/>
        </w:rPr>
      </w:pPr>
      <w:r w:rsidRPr="00C8107F">
        <w:rPr>
          <w:rFonts w:asciiTheme="minorHAnsi" w:hAnsiTheme="minorHAnsi" w:cstheme="minorHAnsi"/>
          <w:sz w:val="24"/>
        </w:rPr>
        <w:t xml:space="preserve">Στην περίπτωση κατά την οποία, παρά το ότι έχει υποβληθεί </w:t>
      </w:r>
      <w:r w:rsidRPr="0062399E">
        <w:rPr>
          <w:rFonts w:asciiTheme="minorHAnsi" w:hAnsiTheme="minorHAnsi" w:cstheme="minorHAnsi"/>
          <w:sz w:val="24"/>
          <w:u w:val="single"/>
        </w:rPr>
        <w:t>αίτημα χορήγησης ή ανανέωσης άδειας χρήσης νερού</w:t>
      </w:r>
      <w:r w:rsidRPr="00C8107F">
        <w:rPr>
          <w:rFonts w:asciiTheme="minorHAnsi" w:hAnsiTheme="minorHAnsi" w:cstheme="minorHAnsi"/>
          <w:sz w:val="24"/>
        </w:rPr>
        <w:t xml:space="preserve">, δεν έχει εκδοθεί η απαιτούμενη άδεια από την αρμόδια Υπηρεσία Υδάτων </w:t>
      </w:r>
      <w:r w:rsidRPr="0062399E">
        <w:rPr>
          <w:rFonts w:asciiTheme="minorHAnsi" w:hAnsiTheme="minorHAnsi" w:cstheme="minorHAnsi"/>
          <w:sz w:val="24"/>
          <w:u w:val="single"/>
        </w:rPr>
        <w:t>λόγω αυξημένου φόρτου εργασίας</w:t>
      </w:r>
      <w:r w:rsidRPr="00C8107F">
        <w:rPr>
          <w:rFonts w:asciiTheme="minorHAnsi" w:hAnsiTheme="minorHAnsi" w:cstheme="minorHAnsi"/>
          <w:sz w:val="24"/>
        </w:rPr>
        <w:t xml:space="preserve">, θα θεωρηθεί ότι πληρείται το σχετικό κριτήριο επιλεξιμότητας, </w:t>
      </w:r>
      <w:r w:rsidRPr="00104CBA">
        <w:rPr>
          <w:rFonts w:asciiTheme="minorHAnsi" w:hAnsiTheme="minorHAnsi" w:cstheme="minorHAnsi"/>
          <w:sz w:val="24"/>
        </w:rPr>
        <w:t xml:space="preserve">με την υποβολή </w:t>
      </w:r>
      <w:r w:rsidR="000D125D" w:rsidRPr="00104CBA">
        <w:rPr>
          <w:rFonts w:asciiTheme="minorHAnsi" w:hAnsiTheme="minorHAnsi" w:cstheme="minorHAnsi"/>
          <w:sz w:val="24"/>
        </w:rPr>
        <w:t xml:space="preserve">αντιγράφου </w:t>
      </w:r>
      <w:r w:rsidRPr="00104CBA">
        <w:rPr>
          <w:rFonts w:asciiTheme="minorHAnsi" w:hAnsiTheme="minorHAnsi" w:cstheme="minorHAnsi"/>
          <w:sz w:val="24"/>
        </w:rPr>
        <w:t xml:space="preserve">του σχετικού αιτήματος </w:t>
      </w:r>
      <w:r w:rsidR="00EE21F7" w:rsidRPr="00104CBA">
        <w:rPr>
          <w:rFonts w:asciiTheme="minorHAnsi" w:hAnsiTheme="minorHAnsi" w:cstheme="minorHAnsi"/>
          <w:sz w:val="24"/>
        </w:rPr>
        <w:t xml:space="preserve">που είχε υποβληθεί </w:t>
      </w:r>
      <w:r w:rsidR="000D125D" w:rsidRPr="00104CBA">
        <w:rPr>
          <w:rFonts w:asciiTheme="minorHAnsi" w:hAnsiTheme="minorHAnsi" w:cstheme="minorHAnsi"/>
          <w:sz w:val="24"/>
        </w:rPr>
        <w:t xml:space="preserve">προς την αρμόδια υπηρεσία </w:t>
      </w:r>
      <w:r w:rsidRPr="00104CBA">
        <w:rPr>
          <w:rFonts w:asciiTheme="minorHAnsi" w:hAnsiTheme="minorHAnsi" w:cstheme="minorHAnsi"/>
          <w:sz w:val="24"/>
        </w:rPr>
        <w:t xml:space="preserve">και </w:t>
      </w:r>
      <w:r w:rsidR="00EE21F7" w:rsidRPr="00104CBA">
        <w:rPr>
          <w:rFonts w:asciiTheme="minorHAnsi" w:hAnsiTheme="minorHAnsi" w:cstheme="minorHAnsi"/>
          <w:sz w:val="24"/>
        </w:rPr>
        <w:t xml:space="preserve">βεβαίωση </w:t>
      </w:r>
      <w:r w:rsidRPr="00104CBA">
        <w:rPr>
          <w:rFonts w:asciiTheme="minorHAnsi" w:hAnsiTheme="minorHAnsi" w:cstheme="minorHAnsi"/>
          <w:sz w:val="24"/>
        </w:rPr>
        <w:t xml:space="preserve">του δυνητικού δικαιούχου, ότι επί του σχετικού αιτήματος δεν έχει εκδοθεί </w:t>
      </w:r>
      <w:r w:rsidR="00EE21F7" w:rsidRPr="00104CBA">
        <w:rPr>
          <w:rFonts w:asciiTheme="minorHAnsi" w:hAnsiTheme="minorHAnsi" w:cstheme="minorHAnsi"/>
          <w:sz w:val="24"/>
        </w:rPr>
        <w:t>μέχρι σήμερα</w:t>
      </w:r>
      <w:r w:rsidR="00EE21F7">
        <w:rPr>
          <w:rFonts w:asciiTheme="minorHAnsi" w:hAnsiTheme="minorHAnsi" w:cstheme="minorHAnsi"/>
          <w:sz w:val="24"/>
        </w:rPr>
        <w:t xml:space="preserve"> </w:t>
      </w:r>
      <w:r w:rsidRPr="00C8107F">
        <w:rPr>
          <w:rFonts w:asciiTheme="minorHAnsi" w:hAnsiTheme="minorHAnsi" w:cstheme="minorHAnsi"/>
          <w:sz w:val="24"/>
        </w:rPr>
        <w:t>απορριπτική απόφαση</w:t>
      </w:r>
      <w:r w:rsidRPr="00932892">
        <w:rPr>
          <w:rFonts w:asciiTheme="minorHAnsi" w:hAnsiTheme="minorHAnsi" w:cstheme="minorHAnsi"/>
          <w:sz w:val="24"/>
        </w:rPr>
        <w:t xml:space="preserve">. </w:t>
      </w:r>
      <w:r w:rsidRPr="00932892">
        <w:rPr>
          <w:rFonts w:asciiTheme="minorHAnsi" w:hAnsiTheme="minorHAnsi" w:cstheme="minorHAnsi"/>
          <w:b/>
          <w:bCs/>
          <w:sz w:val="24"/>
          <w:u w:val="single"/>
        </w:rPr>
        <w:t xml:space="preserve">Η άδεια χρήσης νερού </w:t>
      </w:r>
      <w:r w:rsidR="005D02D1" w:rsidRPr="00932892">
        <w:rPr>
          <w:rFonts w:asciiTheme="minorHAnsi" w:hAnsiTheme="minorHAnsi" w:cstheme="minorHAnsi"/>
          <w:b/>
          <w:bCs/>
          <w:sz w:val="24"/>
          <w:u w:val="single"/>
        </w:rPr>
        <w:t xml:space="preserve">θα πρέπει να </w:t>
      </w:r>
      <w:r w:rsidR="0009032D" w:rsidRPr="00932892">
        <w:rPr>
          <w:rFonts w:asciiTheme="minorHAnsi" w:hAnsiTheme="minorHAnsi" w:cstheme="minorHAnsi"/>
          <w:b/>
          <w:bCs/>
          <w:sz w:val="24"/>
          <w:u w:val="single"/>
        </w:rPr>
        <w:t>υποβληθεί</w:t>
      </w:r>
      <w:r w:rsidR="005D02D1" w:rsidRPr="00932892">
        <w:rPr>
          <w:rFonts w:asciiTheme="minorHAnsi" w:hAnsiTheme="minorHAnsi" w:cstheme="minorHAnsi"/>
          <w:b/>
          <w:bCs/>
          <w:sz w:val="24"/>
          <w:u w:val="single"/>
        </w:rPr>
        <w:t xml:space="preserve"> στη Μονάδα Δημοσίων Επενδύσεων ΕΓΤΑΑ</w:t>
      </w:r>
      <w:r w:rsidR="0009032D" w:rsidRPr="00932892">
        <w:rPr>
          <w:rFonts w:asciiTheme="minorHAnsi" w:hAnsiTheme="minorHAnsi" w:cstheme="minorHAnsi"/>
          <w:b/>
          <w:bCs/>
          <w:sz w:val="24"/>
          <w:u w:val="single"/>
        </w:rPr>
        <w:t>,</w:t>
      </w:r>
      <w:r w:rsidR="005D02D1" w:rsidRPr="00932892">
        <w:rPr>
          <w:rFonts w:asciiTheme="minorHAnsi" w:hAnsiTheme="minorHAnsi" w:cstheme="minorHAnsi"/>
          <w:b/>
          <w:bCs/>
          <w:sz w:val="24"/>
          <w:u w:val="single"/>
        </w:rPr>
        <w:t xml:space="preserve"> το αργότερο εντός ενός έτους από την ημερομηνία έκδοσης της απόφασης ένταξης της πράξης στο ΣΣ ΚΑΠ 2023-</w:t>
      </w:r>
      <w:r w:rsidR="005D02D1" w:rsidRPr="00932892">
        <w:rPr>
          <w:rFonts w:asciiTheme="minorHAnsi" w:hAnsiTheme="minorHAnsi" w:cstheme="minorHAnsi"/>
          <w:b/>
          <w:bCs/>
          <w:sz w:val="24"/>
          <w:u w:val="single"/>
        </w:rPr>
        <w:lastRenderedPageBreak/>
        <w:t xml:space="preserve">2027, ενώ παράλληλα αποτελεί προϋπόθεση για την έκδοση της απόφασης προέγκρισης </w:t>
      </w:r>
      <w:r w:rsidR="002F1591" w:rsidRPr="00932892">
        <w:rPr>
          <w:rFonts w:asciiTheme="minorHAnsi" w:hAnsiTheme="minorHAnsi" w:cstheme="minorHAnsi"/>
          <w:b/>
          <w:bCs/>
          <w:sz w:val="24"/>
          <w:u w:val="single"/>
        </w:rPr>
        <w:t>διακήρυξης Υποέργων κατασκευής ή προμήθειας της πράξης. Με την παρέλευση του ενός έτους χωρίς την υποβολή της απαιτούμενης άδειας χρήσης νερού, ανακαλείται η ένταξη της πράξης στο ΣΣ ΚΑΠ 2023-2027.</w:t>
      </w:r>
    </w:p>
    <w:p w14:paraId="5A89B75A" w14:textId="77777777" w:rsidR="00106CEC" w:rsidRDefault="00106CEC" w:rsidP="00FD7CBB">
      <w:pPr>
        <w:pStyle w:val="af1"/>
        <w:numPr>
          <w:ilvl w:val="0"/>
          <w:numId w:val="28"/>
        </w:numPr>
        <w:suppressAutoHyphens w:val="0"/>
        <w:spacing w:after="0"/>
        <w:ind w:left="357" w:firstLine="0"/>
        <w:jc w:val="both"/>
        <w:rPr>
          <w:rFonts w:asciiTheme="minorHAnsi" w:hAnsiTheme="minorHAnsi" w:cstheme="minorHAnsi"/>
          <w:sz w:val="24"/>
        </w:rPr>
      </w:pPr>
      <w:r w:rsidRPr="00491919">
        <w:rPr>
          <w:rFonts w:asciiTheme="minorHAnsi" w:hAnsiTheme="minorHAnsi" w:cstheme="minorHAnsi"/>
          <w:b/>
          <w:bCs/>
          <w:sz w:val="24"/>
          <w:u w:val="single"/>
        </w:rPr>
        <w:t>Άδεια εκτέλεσης έργου</w:t>
      </w:r>
      <w:r w:rsidRPr="00491919">
        <w:rPr>
          <w:rFonts w:asciiTheme="minorHAnsi" w:hAnsiTheme="minorHAnsi" w:cstheme="minorHAnsi"/>
          <w:sz w:val="24"/>
        </w:rPr>
        <w:t xml:space="preserve"> (εφόσον απαιτείται σύμφωνα με τις διατάξεις της ισχύουσας  νομοθεσίας).</w:t>
      </w:r>
    </w:p>
    <w:p w14:paraId="0977360B" w14:textId="087A293D" w:rsidR="00651DEB" w:rsidRPr="00B9332F" w:rsidRDefault="00651DEB" w:rsidP="00FD7CBB">
      <w:pPr>
        <w:pStyle w:val="af1"/>
        <w:numPr>
          <w:ilvl w:val="0"/>
          <w:numId w:val="28"/>
        </w:numPr>
        <w:suppressAutoHyphens w:val="0"/>
        <w:spacing w:after="0"/>
        <w:ind w:left="357" w:firstLine="0"/>
        <w:jc w:val="both"/>
        <w:rPr>
          <w:rFonts w:asciiTheme="minorHAnsi" w:hAnsiTheme="minorHAnsi" w:cstheme="minorHAnsi"/>
          <w:sz w:val="24"/>
        </w:rPr>
      </w:pPr>
      <w:r w:rsidRPr="00B9332F">
        <w:rPr>
          <w:rFonts w:asciiTheme="minorHAnsi" w:hAnsiTheme="minorHAnsi" w:cstheme="minorHAnsi"/>
          <w:sz w:val="24"/>
          <w:u w:val="single"/>
        </w:rPr>
        <w:t>Για παρεμβάσεις εγκατάστασης ΑΠΕ,</w:t>
      </w:r>
      <w:r w:rsidRPr="00B9332F">
        <w:rPr>
          <w:rFonts w:asciiTheme="minorHAnsi" w:hAnsiTheme="minorHAnsi" w:cstheme="minorHAnsi"/>
          <w:b/>
          <w:bCs/>
          <w:sz w:val="24"/>
          <w:u w:val="single"/>
        </w:rPr>
        <w:t xml:space="preserve"> βεβαίωση ή πρακτικό</w:t>
      </w:r>
      <w:r w:rsidRPr="00B9332F">
        <w:rPr>
          <w:rFonts w:asciiTheme="minorHAnsi" w:hAnsiTheme="minorHAnsi" w:cstheme="minorHAnsi"/>
          <w:b/>
          <w:bCs/>
          <w:sz w:val="24"/>
        </w:rPr>
        <w:t xml:space="preserve"> </w:t>
      </w:r>
      <w:r w:rsidRPr="00B9332F">
        <w:rPr>
          <w:rFonts w:asciiTheme="minorHAnsi" w:hAnsiTheme="minorHAnsi" w:cstheme="minorHAnsi"/>
          <w:sz w:val="24"/>
        </w:rPr>
        <w:t xml:space="preserve">αρμόδιας υπηρεσίας από το οποίο να προκύπτει η χρήση γης (υψηλής ή </w:t>
      </w:r>
      <w:r w:rsidR="00AC3F5E" w:rsidRPr="00B9332F">
        <w:rPr>
          <w:rFonts w:asciiTheme="minorHAnsi" w:hAnsiTheme="minorHAnsi" w:cstheme="minorHAnsi"/>
          <w:sz w:val="24"/>
        </w:rPr>
        <w:t>μη</w:t>
      </w:r>
      <w:r w:rsidRPr="00B9332F">
        <w:rPr>
          <w:rFonts w:asciiTheme="minorHAnsi" w:hAnsiTheme="minorHAnsi" w:cstheme="minorHAnsi"/>
          <w:sz w:val="24"/>
        </w:rPr>
        <w:t xml:space="preserve"> παραγωγικότητας). Υποβάλλεται στην περίπτωση που δεν αναφέρεται στα «έχοντας υπόψη» της περιβαλλοντικής αδειοδότησης.</w:t>
      </w:r>
    </w:p>
    <w:p w14:paraId="63F8BCF3" w14:textId="77777777" w:rsidR="00DF7FA1" w:rsidRPr="00A93306" w:rsidRDefault="00DF7FA1" w:rsidP="00DF7FA1">
      <w:pPr>
        <w:pStyle w:val="12"/>
        <w:tabs>
          <w:tab w:val="left" w:pos="284"/>
        </w:tabs>
        <w:ind w:left="0"/>
        <w:jc w:val="both"/>
        <w:rPr>
          <w:b/>
          <w:u w:val="single"/>
          <w:shd w:val="clear" w:color="auto" w:fill="FFFF00"/>
        </w:rPr>
      </w:pPr>
    </w:p>
    <w:p w14:paraId="58758F37" w14:textId="77BF56F9" w:rsidR="0082729F" w:rsidRPr="00912D6F" w:rsidRDefault="003D3544" w:rsidP="00FD7CBB">
      <w:pPr>
        <w:pStyle w:val="12"/>
        <w:numPr>
          <w:ilvl w:val="0"/>
          <w:numId w:val="1"/>
        </w:numPr>
        <w:tabs>
          <w:tab w:val="clear" w:pos="0"/>
          <w:tab w:val="left" w:pos="284"/>
          <w:tab w:val="num" w:pos="426"/>
        </w:tabs>
        <w:ind w:left="426" w:hanging="426"/>
        <w:jc w:val="center"/>
        <w:rPr>
          <w:sz w:val="24"/>
          <w:szCs w:val="24"/>
          <w:u w:val="single"/>
        </w:rPr>
      </w:pPr>
      <w:r w:rsidRPr="00912D6F">
        <w:rPr>
          <w:b/>
          <w:sz w:val="24"/>
          <w:szCs w:val="24"/>
          <w:u w:val="single"/>
        </w:rPr>
        <w:t>Η τυπική πληρότητα της αίτησης στήριξης.</w:t>
      </w:r>
    </w:p>
    <w:p w14:paraId="7ED51492" w14:textId="77777777" w:rsidR="00912D6F" w:rsidRPr="00BA773B" w:rsidRDefault="00912D6F" w:rsidP="00CE05DE">
      <w:pPr>
        <w:pStyle w:val="af1"/>
        <w:tabs>
          <w:tab w:val="left" w:pos="0"/>
        </w:tabs>
        <w:spacing w:after="0"/>
        <w:ind w:left="0"/>
        <w:contextualSpacing w:val="0"/>
        <w:jc w:val="both"/>
        <w:rPr>
          <w:rFonts w:cstheme="minorHAnsi"/>
          <w:sz w:val="24"/>
          <w:szCs w:val="24"/>
        </w:rPr>
      </w:pPr>
      <w:r w:rsidRPr="00BA773B">
        <w:rPr>
          <w:rFonts w:cstheme="minorHAnsi"/>
          <w:sz w:val="24"/>
          <w:szCs w:val="24"/>
        </w:rPr>
        <w:t>Εξετάζεται αν, στο πλαίσιο της πρότασης:</w:t>
      </w:r>
    </w:p>
    <w:p w14:paraId="137952D7" w14:textId="1876B3C5" w:rsidR="00DB3DB2" w:rsidRDefault="00912D6F" w:rsidP="00FD7CBB">
      <w:pPr>
        <w:pStyle w:val="af1"/>
        <w:numPr>
          <w:ilvl w:val="0"/>
          <w:numId w:val="25"/>
        </w:numPr>
        <w:tabs>
          <w:tab w:val="left" w:pos="284"/>
        </w:tabs>
        <w:suppressAutoHyphens w:val="0"/>
        <w:spacing w:after="0"/>
        <w:ind w:left="284" w:hanging="284"/>
        <w:contextualSpacing w:val="0"/>
        <w:jc w:val="both"/>
        <w:rPr>
          <w:rFonts w:eastAsia="Times New Roman" w:cstheme="minorHAnsi"/>
          <w:sz w:val="24"/>
          <w:szCs w:val="24"/>
        </w:rPr>
      </w:pPr>
      <w:r w:rsidRPr="00BA773B">
        <w:rPr>
          <w:rFonts w:cstheme="minorHAnsi"/>
          <w:sz w:val="24"/>
          <w:szCs w:val="24"/>
        </w:rPr>
        <w:t xml:space="preserve">υποβλήθηκε </w:t>
      </w:r>
      <w:r w:rsidRPr="00BA773B">
        <w:rPr>
          <w:rFonts w:eastAsia="Times New Roman" w:cstheme="minorHAnsi"/>
          <w:sz w:val="24"/>
          <w:szCs w:val="24"/>
          <w:u w:val="single"/>
        </w:rPr>
        <w:t>αίτηση στήριξης</w:t>
      </w:r>
      <w:r w:rsidRPr="00BA773B">
        <w:rPr>
          <w:rFonts w:eastAsia="Times New Roman" w:cstheme="minorHAnsi"/>
          <w:sz w:val="24"/>
          <w:szCs w:val="24"/>
        </w:rPr>
        <w:t xml:space="preserve"> κατάλληλα συμπληρωμένη σύμφωνα με το </w:t>
      </w:r>
      <w:r w:rsidRPr="00BA773B">
        <w:rPr>
          <w:rFonts w:eastAsia="Times New Roman" w:cstheme="minorHAnsi"/>
          <w:sz w:val="24"/>
          <w:szCs w:val="24"/>
          <w:u w:val="single"/>
        </w:rPr>
        <w:t>υπόδειγμα</w:t>
      </w:r>
      <w:r w:rsidRPr="00BA773B">
        <w:rPr>
          <w:rFonts w:eastAsia="Times New Roman" w:cstheme="minorHAnsi"/>
          <w:sz w:val="24"/>
          <w:szCs w:val="24"/>
        </w:rPr>
        <w:t xml:space="preserve"> της πρόσκλησης και </w:t>
      </w:r>
      <w:r w:rsidRPr="00BA773B">
        <w:rPr>
          <w:rFonts w:eastAsia="Times New Roman" w:cstheme="minorHAnsi"/>
          <w:sz w:val="24"/>
          <w:szCs w:val="24"/>
          <w:u w:val="single"/>
        </w:rPr>
        <w:t xml:space="preserve">αρμοδίως υπογεγραμμένη από </w:t>
      </w:r>
      <w:r w:rsidRPr="00726EE2">
        <w:rPr>
          <w:rFonts w:eastAsia="Times New Roman" w:cstheme="minorHAnsi"/>
          <w:sz w:val="24"/>
          <w:szCs w:val="24"/>
          <w:u w:val="single"/>
        </w:rPr>
        <w:t>το νόμιμο εκπρόσωπο</w:t>
      </w:r>
      <w:r w:rsidRPr="00BA773B">
        <w:rPr>
          <w:rFonts w:eastAsia="Times New Roman" w:cstheme="minorHAnsi"/>
          <w:sz w:val="24"/>
          <w:szCs w:val="24"/>
          <w:u w:val="single"/>
        </w:rPr>
        <w:t xml:space="preserve"> του δικαιούχου</w:t>
      </w:r>
      <w:r w:rsidR="00726EE2">
        <w:rPr>
          <w:rFonts w:eastAsia="Times New Roman" w:cstheme="minorHAnsi"/>
          <w:sz w:val="24"/>
          <w:szCs w:val="24"/>
          <w:u w:val="single"/>
        </w:rPr>
        <w:t>,</w:t>
      </w:r>
    </w:p>
    <w:p w14:paraId="39DC4DB7" w14:textId="732F59F1" w:rsidR="00DB3DB2" w:rsidRPr="003A4E95" w:rsidRDefault="00DB3DB2" w:rsidP="00FD7CBB">
      <w:pPr>
        <w:pStyle w:val="af1"/>
        <w:numPr>
          <w:ilvl w:val="0"/>
          <w:numId w:val="25"/>
        </w:numPr>
        <w:tabs>
          <w:tab w:val="left" w:pos="284"/>
        </w:tabs>
        <w:suppressAutoHyphens w:val="0"/>
        <w:spacing w:after="0"/>
        <w:ind w:left="284" w:hanging="284"/>
        <w:contextualSpacing w:val="0"/>
        <w:jc w:val="both"/>
        <w:rPr>
          <w:rFonts w:eastAsia="Times New Roman" w:cstheme="minorHAnsi"/>
          <w:sz w:val="24"/>
          <w:szCs w:val="24"/>
        </w:rPr>
      </w:pPr>
      <w:r w:rsidRPr="003A4E95">
        <w:rPr>
          <w:rFonts w:asciiTheme="minorHAnsi" w:eastAsia="Times New Roman" w:hAnsiTheme="minorHAnsi" w:cstheme="minorHAnsi"/>
          <w:sz w:val="24"/>
          <w:szCs w:val="24"/>
        </w:rPr>
        <w:t xml:space="preserve">υποβλήθηκε </w:t>
      </w:r>
      <w:r w:rsidRPr="003A4E95">
        <w:rPr>
          <w:rFonts w:asciiTheme="minorHAnsi" w:eastAsia="Times New Roman" w:hAnsiTheme="minorHAnsi" w:cstheme="minorHAnsi"/>
          <w:sz w:val="24"/>
          <w:szCs w:val="24"/>
          <w:u w:val="single"/>
        </w:rPr>
        <w:t>Γεωργοτεχνική μελέτη</w:t>
      </w:r>
      <w:r w:rsidRPr="003A4E95">
        <w:rPr>
          <w:rFonts w:asciiTheme="minorHAnsi" w:eastAsia="Times New Roman" w:hAnsiTheme="minorHAnsi" w:cstheme="minorHAnsi"/>
          <w:sz w:val="24"/>
          <w:szCs w:val="24"/>
        </w:rPr>
        <w:t xml:space="preserve"> της προτεινόμενης πράξης τελευταίας δεκαετίας, η οποία έχει εκπονηθεί και υπογραφεί αρμοδίως </w:t>
      </w:r>
      <w:r w:rsidRPr="00D31A73">
        <w:rPr>
          <w:rFonts w:asciiTheme="minorHAnsi" w:eastAsia="Times New Roman" w:hAnsiTheme="minorHAnsi" w:cstheme="minorHAnsi"/>
          <w:sz w:val="24"/>
          <w:szCs w:val="24"/>
        </w:rPr>
        <w:t>(</w:t>
      </w:r>
      <w:r w:rsidRPr="00104CBA">
        <w:rPr>
          <w:rFonts w:asciiTheme="minorHAnsi" w:eastAsia="Times New Roman" w:hAnsiTheme="minorHAnsi" w:cstheme="minorHAnsi"/>
          <w:b/>
          <w:bCs/>
          <w:sz w:val="24"/>
          <w:szCs w:val="24"/>
        </w:rPr>
        <w:t xml:space="preserve">από </w:t>
      </w:r>
      <w:r w:rsidR="0082235D" w:rsidRPr="00104CBA">
        <w:rPr>
          <w:rFonts w:asciiTheme="minorHAnsi" w:eastAsia="Times New Roman" w:hAnsiTheme="minorHAnsi" w:cstheme="minorHAnsi"/>
          <w:b/>
          <w:bCs/>
          <w:sz w:val="24"/>
          <w:szCs w:val="24"/>
        </w:rPr>
        <w:t xml:space="preserve">ΠΕ </w:t>
      </w:r>
      <w:r w:rsidRPr="00104CBA">
        <w:rPr>
          <w:rFonts w:asciiTheme="minorHAnsi" w:eastAsia="Times New Roman" w:hAnsiTheme="minorHAnsi" w:cstheme="minorHAnsi"/>
          <w:b/>
          <w:bCs/>
          <w:sz w:val="24"/>
          <w:szCs w:val="24"/>
        </w:rPr>
        <w:t>Γεωπόνο</w:t>
      </w:r>
      <w:r w:rsidRPr="00104CBA">
        <w:rPr>
          <w:rFonts w:asciiTheme="minorHAnsi" w:eastAsia="Times New Roman" w:hAnsiTheme="minorHAnsi" w:cstheme="minorHAnsi"/>
          <w:sz w:val="24"/>
          <w:szCs w:val="24"/>
        </w:rPr>
        <w:t>)</w:t>
      </w:r>
      <w:r w:rsidRPr="00D31A73">
        <w:rPr>
          <w:rFonts w:asciiTheme="minorHAnsi" w:eastAsia="Times New Roman" w:hAnsiTheme="minorHAnsi" w:cstheme="minorHAnsi"/>
          <w:sz w:val="24"/>
          <w:szCs w:val="24"/>
        </w:rPr>
        <w:t xml:space="preserve"> </w:t>
      </w:r>
      <w:r w:rsidRPr="003A4E95">
        <w:rPr>
          <w:rFonts w:asciiTheme="minorHAnsi" w:eastAsia="Times New Roman" w:hAnsiTheme="minorHAnsi" w:cstheme="minorHAnsi"/>
          <w:sz w:val="24"/>
          <w:szCs w:val="24"/>
        </w:rPr>
        <w:t>και η εγκριτική της  απόφαση</w:t>
      </w:r>
      <w:r w:rsidR="00EB4434" w:rsidRPr="003A4E95">
        <w:rPr>
          <w:rFonts w:asciiTheme="minorHAnsi" w:eastAsia="Times New Roman" w:hAnsiTheme="minorHAnsi" w:cstheme="minorHAnsi"/>
          <w:sz w:val="24"/>
          <w:szCs w:val="24"/>
        </w:rPr>
        <w:t xml:space="preserve">. </w:t>
      </w:r>
      <w:r w:rsidR="00DF78BD" w:rsidRPr="003A4E95">
        <w:rPr>
          <w:rFonts w:asciiTheme="minorHAnsi" w:eastAsia="Times New Roman" w:hAnsiTheme="minorHAnsi" w:cstheme="minorHAnsi"/>
          <w:sz w:val="24"/>
          <w:szCs w:val="24"/>
        </w:rPr>
        <w:t xml:space="preserve"> </w:t>
      </w:r>
      <w:r w:rsidR="00EB4434" w:rsidRPr="00A37DCF">
        <w:rPr>
          <w:rFonts w:asciiTheme="minorHAnsi" w:eastAsia="Times New Roman" w:hAnsiTheme="minorHAnsi" w:cstheme="minorHAnsi"/>
          <w:sz w:val="24"/>
          <w:szCs w:val="24"/>
          <w:u w:val="single"/>
        </w:rPr>
        <w:t xml:space="preserve">Δεν απαιτείται η υποβολή γεωργοτεχνικής μελέτης  για επενδύσεις ενεργειακής απόδοσης </w:t>
      </w:r>
      <w:r w:rsidR="000C70EF" w:rsidRPr="00A37DCF">
        <w:rPr>
          <w:rFonts w:asciiTheme="minorHAnsi" w:eastAsia="Times New Roman" w:hAnsiTheme="minorHAnsi" w:cstheme="minorHAnsi"/>
          <w:sz w:val="24"/>
          <w:szCs w:val="24"/>
          <w:u w:val="single"/>
        </w:rPr>
        <w:t xml:space="preserve">(κατηγορία επένδυσης </w:t>
      </w:r>
      <w:r w:rsidR="000C70EF" w:rsidRPr="00A37DCF">
        <w:rPr>
          <w:rFonts w:asciiTheme="minorHAnsi" w:eastAsia="Times New Roman" w:hAnsiTheme="minorHAnsi" w:cstheme="minorHAnsi"/>
          <w:sz w:val="24"/>
          <w:szCs w:val="24"/>
          <w:u w:val="single"/>
          <w:lang w:val="en-US"/>
        </w:rPr>
        <w:t>IV</w:t>
      </w:r>
      <w:r w:rsidR="000C70EF" w:rsidRPr="00A37DCF">
        <w:rPr>
          <w:rFonts w:asciiTheme="minorHAnsi" w:eastAsia="Times New Roman" w:hAnsiTheme="minorHAnsi" w:cstheme="minorHAnsi"/>
          <w:sz w:val="24"/>
          <w:szCs w:val="24"/>
          <w:u w:val="single"/>
        </w:rPr>
        <w:t>)</w:t>
      </w:r>
      <w:r w:rsidR="00726EE2">
        <w:rPr>
          <w:rFonts w:asciiTheme="minorHAnsi" w:eastAsia="Times New Roman" w:hAnsiTheme="minorHAnsi" w:cstheme="minorHAnsi"/>
          <w:sz w:val="24"/>
          <w:szCs w:val="24"/>
        </w:rPr>
        <w:t>,</w:t>
      </w:r>
    </w:p>
    <w:p w14:paraId="4D48472B" w14:textId="3AB52450" w:rsidR="0061268A" w:rsidRPr="0061268A" w:rsidRDefault="00DB3DB2" w:rsidP="00FD7CBB">
      <w:pPr>
        <w:pStyle w:val="af1"/>
        <w:numPr>
          <w:ilvl w:val="0"/>
          <w:numId w:val="25"/>
        </w:numPr>
        <w:tabs>
          <w:tab w:val="left" w:pos="284"/>
        </w:tabs>
        <w:suppressAutoHyphens w:val="0"/>
        <w:spacing w:after="0"/>
        <w:ind w:left="284" w:hanging="284"/>
        <w:contextualSpacing w:val="0"/>
        <w:jc w:val="both"/>
        <w:rPr>
          <w:rFonts w:eastAsia="Times New Roman" w:cstheme="minorHAnsi"/>
          <w:sz w:val="24"/>
          <w:szCs w:val="24"/>
        </w:rPr>
      </w:pPr>
      <w:r w:rsidRPr="00E55267">
        <w:rPr>
          <w:rFonts w:asciiTheme="minorHAnsi" w:eastAsia="Times New Roman" w:hAnsiTheme="minorHAnsi" w:cstheme="minorHAnsi"/>
          <w:sz w:val="24"/>
          <w:szCs w:val="24"/>
        </w:rPr>
        <w:t xml:space="preserve">στην περίπτωση που </w:t>
      </w:r>
      <w:r w:rsidRPr="00E55267">
        <w:rPr>
          <w:rFonts w:asciiTheme="minorHAnsi" w:eastAsia="Times New Roman" w:hAnsiTheme="minorHAnsi" w:cstheme="minorHAnsi"/>
          <w:sz w:val="24"/>
          <w:szCs w:val="24"/>
          <w:u w:val="single"/>
        </w:rPr>
        <w:t xml:space="preserve">ο δυνητικός δικαιούχος είναι Περιφέρεια </w:t>
      </w:r>
      <w:r w:rsidRPr="00E55267">
        <w:rPr>
          <w:rFonts w:asciiTheme="minorHAnsi" w:eastAsia="Times New Roman" w:hAnsiTheme="minorHAnsi" w:cstheme="minorHAnsi"/>
          <w:sz w:val="24"/>
          <w:szCs w:val="24"/>
        </w:rPr>
        <w:t xml:space="preserve">υποβλήθηκε </w:t>
      </w:r>
      <w:r w:rsidRPr="007E5E04">
        <w:rPr>
          <w:rFonts w:asciiTheme="minorHAnsi" w:eastAsia="Times New Roman" w:hAnsiTheme="minorHAnsi" w:cstheme="minorHAnsi"/>
          <w:sz w:val="24"/>
          <w:szCs w:val="24"/>
          <w:u w:val="single"/>
        </w:rPr>
        <w:t>απόφαση του αρμόδιου συλλογικού οργάνου</w:t>
      </w:r>
      <w:r w:rsidRPr="00E55267">
        <w:rPr>
          <w:rFonts w:asciiTheme="minorHAnsi" w:eastAsia="Times New Roman" w:hAnsiTheme="minorHAnsi" w:cstheme="minorHAnsi"/>
          <w:sz w:val="24"/>
          <w:szCs w:val="24"/>
        </w:rPr>
        <w:t>, όπως προβλέπεται από τη νομοθεσία, για την υποβολή της αίτησης στήριξης,</w:t>
      </w:r>
    </w:p>
    <w:p w14:paraId="278560E1" w14:textId="77777777" w:rsidR="00912D6F" w:rsidRDefault="00912D6F" w:rsidP="00FD7CBB">
      <w:pPr>
        <w:pStyle w:val="af1"/>
        <w:numPr>
          <w:ilvl w:val="0"/>
          <w:numId w:val="25"/>
        </w:numPr>
        <w:tabs>
          <w:tab w:val="left" w:pos="284"/>
        </w:tabs>
        <w:suppressAutoHyphens w:val="0"/>
        <w:spacing w:after="0"/>
        <w:ind w:left="284" w:hanging="284"/>
        <w:contextualSpacing w:val="0"/>
        <w:jc w:val="both"/>
        <w:rPr>
          <w:rFonts w:cstheme="minorHAnsi"/>
          <w:sz w:val="24"/>
          <w:szCs w:val="24"/>
        </w:rPr>
      </w:pPr>
      <w:r w:rsidRPr="00BA773B">
        <w:rPr>
          <w:rFonts w:eastAsia="Times New Roman" w:cstheme="minorHAnsi"/>
          <w:sz w:val="24"/>
          <w:szCs w:val="24"/>
        </w:rPr>
        <w:t xml:space="preserve">έχουν επισυναφθεί ηλεκτρονικά στο Ολοκληρωμένο Πληροφοριακό Σύστημα Κοινής Αγροτικής Πολιτικής (ΟΠΣΚΑΠ) </w:t>
      </w:r>
      <w:r w:rsidRPr="00BA773B">
        <w:rPr>
          <w:rFonts w:eastAsia="Times New Roman" w:cstheme="minorHAnsi"/>
          <w:sz w:val="24"/>
          <w:szCs w:val="24"/>
          <w:u w:val="single"/>
        </w:rPr>
        <w:t>όλα τα υποχρεωτικά συνοδευτικά έγγραφα και στοιχεία</w:t>
      </w:r>
      <w:r w:rsidRPr="00BA773B">
        <w:rPr>
          <w:rFonts w:eastAsia="Times New Roman" w:cstheme="minorHAnsi"/>
          <w:sz w:val="24"/>
          <w:szCs w:val="24"/>
        </w:rPr>
        <w:t xml:space="preserve"> κατάλληλα συμπληρωμένα και υπογεγραμμένα, σύμφωνα με τα αναφερόμενα στην</w:t>
      </w:r>
      <w:r w:rsidRPr="00BA773B">
        <w:rPr>
          <w:rFonts w:cstheme="minorHAnsi"/>
          <w:sz w:val="24"/>
          <w:szCs w:val="24"/>
        </w:rPr>
        <w:t xml:space="preserve"> πρόσκληση. </w:t>
      </w:r>
    </w:p>
    <w:p w14:paraId="6A993F0F" w14:textId="77777777" w:rsidR="00BE045C" w:rsidRDefault="00912D6F" w:rsidP="00BE045C">
      <w:pPr>
        <w:tabs>
          <w:tab w:val="left" w:pos="284"/>
        </w:tabs>
        <w:spacing w:after="0"/>
        <w:jc w:val="both"/>
        <w:rPr>
          <w:rFonts w:cstheme="minorHAnsi"/>
          <w:sz w:val="24"/>
          <w:szCs w:val="24"/>
        </w:rPr>
      </w:pPr>
      <w:r w:rsidRPr="00DB3DB2">
        <w:rPr>
          <w:rFonts w:cstheme="minorHAnsi"/>
          <w:sz w:val="24"/>
          <w:szCs w:val="24"/>
        </w:rPr>
        <w:t xml:space="preserve">Ειδικά όσον αφορά στην καταχώρηση των απαιτούμενων </w:t>
      </w:r>
      <w:r w:rsidRPr="00DB3DB2">
        <w:rPr>
          <w:rFonts w:cstheme="minorHAnsi"/>
          <w:sz w:val="24"/>
          <w:szCs w:val="24"/>
          <w:u w:val="single"/>
        </w:rPr>
        <w:t>δεικτών</w:t>
      </w:r>
      <w:r w:rsidRPr="00DB3DB2">
        <w:rPr>
          <w:rFonts w:cstheme="minorHAnsi"/>
          <w:sz w:val="24"/>
          <w:szCs w:val="24"/>
        </w:rPr>
        <w:t xml:space="preserve"> στο ΟΠΣΚΑΠ, σύμφωνα με το άρθρο 2 της Πρόσκλησης, συμπληρώνεται η τιμή </w:t>
      </w:r>
      <w:r w:rsidR="00BE045C">
        <w:rPr>
          <w:rFonts w:cstheme="minorHAnsi"/>
          <w:sz w:val="24"/>
          <w:szCs w:val="24"/>
        </w:rPr>
        <w:t>των δεικτών:</w:t>
      </w:r>
    </w:p>
    <w:p w14:paraId="096C3784" w14:textId="0B430A9E" w:rsidR="00BE045C" w:rsidRPr="00BE045C" w:rsidRDefault="006402EC" w:rsidP="00FD7CBB">
      <w:pPr>
        <w:pStyle w:val="af1"/>
        <w:numPr>
          <w:ilvl w:val="0"/>
          <w:numId w:val="26"/>
        </w:numPr>
        <w:tabs>
          <w:tab w:val="left" w:pos="284"/>
        </w:tabs>
        <w:spacing w:after="0"/>
        <w:jc w:val="both"/>
        <w:rPr>
          <w:rFonts w:cstheme="minorHAnsi"/>
          <w:sz w:val="24"/>
          <w:szCs w:val="24"/>
        </w:rPr>
      </w:pPr>
      <w:r>
        <w:rPr>
          <w:rFonts w:cstheme="minorHAnsi"/>
          <w:sz w:val="24"/>
          <w:szCs w:val="24"/>
        </w:rPr>
        <w:t>Αρδευόμενη έκταση (</w:t>
      </w:r>
      <w:r w:rsidRPr="006402EC">
        <w:rPr>
          <w:rFonts w:cstheme="minorHAnsi"/>
          <w:b/>
          <w:bCs/>
          <w:sz w:val="24"/>
          <w:szCs w:val="24"/>
        </w:rPr>
        <w:t xml:space="preserve">σε εκτάρια – </w:t>
      </w:r>
      <w:r w:rsidRPr="006402EC">
        <w:rPr>
          <w:rFonts w:cstheme="minorHAnsi"/>
          <w:b/>
          <w:bCs/>
          <w:sz w:val="24"/>
          <w:szCs w:val="24"/>
          <w:lang w:val="en-US"/>
        </w:rPr>
        <w:t>ha</w:t>
      </w:r>
      <w:r>
        <w:rPr>
          <w:rFonts w:cstheme="minorHAnsi"/>
          <w:sz w:val="24"/>
          <w:szCs w:val="24"/>
        </w:rPr>
        <w:t>)</w:t>
      </w:r>
      <w:r w:rsidR="00CE4B01">
        <w:rPr>
          <w:rFonts w:cstheme="minorHAnsi"/>
          <w:sz w:val="24"/>
          <w:szCs w:val="24"/>
        </w:rPr>
        <w:t xml:space="preserve">. Για επενδύσεις </w:t>
      </w:r>
      <w:r w:rsidR="005945BA">
        <w:rPr>
          <w:rFonts w:cstheme="minorHAnsi"/>
          <w:sz w:val="24"/>
          <w:szCs w:val="24"/>
        </w:rPr>
        <w:t>ταμίευση</w:t>
      </w:r>
      <w:r w:rsidR="0071378C">
        <w:rPr>
          <w:rFonts w:cstheme="minorHAnsi"/>
          <w:sz w:val="24"/>
          <w:szCs w:val="24"/>
        </w:rPr>
        <w:t>ς</w:t>
      </w:r>
      <w:r w:rsidR="005945BA">
        <w:rPr>
          <w:rFonts w:cstheme="minorHAnsi"/>
          <w:sz w:val="24"/>
          <w:szCs w:val="24"/>
        </w:rPr>
        <w:t xml:space="preserve"> χειμερινών απορροών και </w:t>
      </w:r>
      <w:r w:rsidR="00CE4B01">
        <w:rPr>
          <w:rFonts w:cstheme="minorHAnsi"/>
          <w:sz w:val="24"/>
          <w:szCs w:val="24"/>
        </w:rPr>
        <w:t>ενεργειακής απόδοσης</w:t>
      </w:r>
      <w:r w:rsidR="0071378C">
        <w:rPr>
          <w:rFonts w:cstheme="minorHAnsi"/>
          <w:sz w:val="24"/>
          <w:szCs w:val="24"/>
        </w:rPr>
        <w:t xml:space="preserve">, ο δείκτης </w:t>
      </w:r>
      <w:r w:rsidR="00CE4B01">
        <w:rPr>
          <w:rFonts w:cstheme="minorHAnsi"/>
          <w:sz w:val="24"/>
          <w:szCs w:val="24"/>
        </w:rPr>
        <w:t xml:space="preserve"> </w:t>
      </w:r>
      <w:r w:rsidR="0071378C">
        <w:rPr>
          <w:rFonts w:cstheme="minorHAnsi"/>
          <w:sz w:val="24"/>
          <w:szCs w:val="24"/>
        </w:rPr>
        <w:t>δε συμπληρώνεται.</w:t>
      </w:r>
    </w:p>
    <w:p w14:paraId="5B1D8F8A" w14:textId="0108B616" w:rsidR="00BE045C" w:rsidRPr="00BE045C" w:rsidRDefault="006402EC" w:rsidP="00FD7CBB">
      <w:pPr>
        <w:pStyle w:val="af1"/>
        <w:numPr>
          <w:ilvl w:val="0"/>
          <w:numId w:val="26"/>
        </w:numPr>
        <w:spacing w:after="0"/>
        <w:rPr>
          <w:rFonts w:eastAsia="Calibri" w:cs="Calibri"/>
          <w:sz w:val="24"/>
        </w:rPr>
      </w:pPr>
      <w:r>
        <w:rPr>
          <w:rFonts w:eastAsia="Calibri" w:cs="Calibri"/>
          <w:sz w:val="24"/>
        </w:rPr>
        <w:t>Ε</w:t>
      </w:r>
      <w:r w:rsidR="00BE045C" w:rsidRPr="00BE045C">
        <w:rPr>
          <w:rFonts w:eastAsia="Calibri" w:cs="Calibri"/>
          <w:sz w:val="24"/>
        </w:rPr>
        <w:t>πένδυση συνεπαγόμενη καθαρή αύξηση της αρδευόμενης έκτασης (</w:t>
      </w:r>
      <w:r w:rsidR="00BE045C" w:rsidRPr="006402EC">
        <w:rPr>
          <w:rFonts w:eastAsia="Calibri" w:cs="Calibri"/>
          <w:b/>
          <w:bCs/>
          <w:sz w:val="24"/>
        </w:rPr>
        <w:t>ΝΑΙ/ΌΧΙ</w:t>
      </w:r>
      <w:r w:rsidR="00BE045C" w:rsidRPr="00BE045C">
        <w:rPr>
          <w:rFonts w:eastAsia="Calibri" w:cs="Calibri"/>
          <w:sz w:val="24"/>
        </w:rPr>
        <w:t>)</w:t>
      </w:r>
      <w:r w:rsidR="00BE045C" w:rsidRPr="00BE045C">
        <w:rPr>
          <w:rFonts w:eastAsia="Calibri" w:cs="Calibri"/>
          <w:sz w:val="24"/>
        </w:rPr>
        <w:tab/>
      </w:r>
    </w:p>
    <w:p w14:paraId="18187535" w14:textId="59DF26BA" w:rsidR="00BE045C" w:rsidRPr="00BE045C" w:rsidRDefault="006402EC" w:rsidP="00FD7CBB">
      <w:pPr>
        <w:pStyle w:val="af1"/>
        <w:numPr>
          <w:ilvl w:val="0"/>
          <w:numId w:val="26"/>
        </w:numPr>
        <w:spacing w:after="0"/>
        <w:rPr>
          <w:rFonts w:eastAsia="Calibri" w:cs="Calibri"/>
          <w:sz w:val="24"/>
        </w:rPr>
      </w:pPr>
      <w:r>
        <w:rPr>
          <w:rFonts w:eastAsia="Calibri" w:cs="Calibri"/>
          <w:sz w:val="24"/>
        </w:rPr>
        <w:t>Ε</w:t>
      </w:r>
      <w:r w:rsidR="00BE045C" w:rsidRPr="00BE045C">
        <w:rPr>
          <w:rFonts w:eastAsia="Calibri" w:cs="Calibri"/>
          <w:sz w:val="24"/>
        </w:rPr>
        <w:t>πένδυση συνεπαγόμενη βελτίωση των υφιστάμενων αρδευτικών εγκαταστάσεων (</w:t>
      </w:r>
      <w:r w:rsidR="00BE045C" w:rsidRPr="006402EC">
        <w:rPr>
          <w:rFonts w:eastAsia="Calibri" w:cs="Calibri"/>
          <w:b/>
          <w:bCs/>
          <w:sz w:val="24"/>
        </w:rPr>
        <w:t>ΝΑΙ/ΌΧΙ</w:t>
      </w:r>
      <w:r w:rsidR="00BE045C" w:rsidRPr="00BE045C">
        <w:rPr>
          <w:rFonts w:eastAsia="Calibri" w:cs="Calibri"/>
          <w:sz w:val="24"/>
        </w:rPr>
        <w:t>)</w:t>
      </w:r>
      <w:r w:rsidR="00BE045C" w:rsidRPr="00BE045C">
        <w:rPr>
          <w:rFonts w:eastAsia="Calibri" w:cs="Calibri"/>
          <w:sz w:val="24"/>
        </w:rPr>
        <w:tab/>
      </w:r>
    </w:p>
    <w:p w14:paraId="7D551E15" w14:textId="757FD8A2" w:rsidR="00BE045C" w:rsidRPr="00BE045C" w:rsidRDefault="006402EC" w:rsidP="00FD7CBB">
      <w:pPr>
        <w:pStyle w:val="af1"/>
        <w:numPr>
          <w:ilvl w:val="0"/>
          <w:numId w:val="26"/>
        </w:numPr>
        <w:spacing w:after="0"/>
        <w:rPr>
          <w:rFonts w:eastAsia="Calibri" w:cs="Calibri"/>
          <w:sz w:val="24"/>
        </w:rPr>
      </w:pPr>
      <w:r>
        <w:rPr>
          <w:rFonts w:eastAsia="Calibri" w:cs="Calibri"/>
          <w:sz w:val="24"/>
        </w:rPr>
        <w:t>Ε</w:t>
      </w:r>
      <w:r w:rsidR="00BE045C" w:rsidRPr="00BE045C">
        <w:rPr>
          <w:rFonts w:eastAsia="Calibri" w:cs="Calibri"/>
          <w:sz w:val="24"/>
        </w:rPr>
        <w:t>πένδυση στη χρήση υδάτων από ανάκτηση (</w:t>
      </w:r>
      <w:r w:rsidR="00BE045C" w:rsidRPr="006402EC">
        <w:rPr>
          <w:rFonts w:eastAsia="Calibri" w:cs="Calibri"/>
          <w:b/>
          <w:bCs/>
          <w:sz w:val="24"/>
        </w:rPr>
        <w:t>ΝΑΙ/ΌΧΙ</w:t>
      </w:r>
      <w:r w:rsidR="00BE045C" w:rsidRPr="00BE045C">
        <w:rPr>
          <w:rFonts w:eastAsia="Calibri" w:cs="Calibri"/>
          <w:sz w:val="24"/>
        </w:rPr>
        <w:t>)</w:t>
      </w:r>
      <w:r w:rsidR="00BE045C">
        <w:rPr>
          <w:rFonts w:eastAsia="Calibri" w:cs="Calibri"/>
          <w:sz w:val="24"/>
        </w:rPr>
        <w:t>.</w:t>
      </w:r>
    </w:p>
    <w:p w14:paraId="1D61D8C1" w14:textId="77777777" w:rsidR="00BE045C" w:rsidRDefault="00BE045C" w:rsidP="00DB3DB2">
      <w:pPr>
        <w:tabs>
          <w:tab w:val="left" w:pos="284"/>
        </w:tabs>
        <w:spacing w:after="0"/>
        <w:jc w:val="both"/>
        <w:rPr>
          <w:rFonts w:cstheme="minorHAnsi"/>
          <w:sz w:val="24"/>
          <w:szCs w:val="24"/>
        </w:rPr>
      </w:pPr>
    </w:p>
    <w:p w14:paraId="5CF341EB" w14:textId="77777777" w:rsidR="00231E1A" w:rsidRDefault="00231E1A" w:rsidP="001064E0">
      <w:pPr>
        <w:pStyle w:val="12"/>
        <w:shd w:val="clear" w:color="auto" w:fill="FFFFFF" w:themeFill="background1"/>
        <w:tabs>
          <w:tab w:val="left" w:pos="284"/>
        </w:tabs>
        <w:ind w:left="0" w:firstLine="567"/>
        <w:jc w:val="both"/>
      </w:pPr>
    </w:p>
    <w:p w14:paraId="7B34C4FC" w14:textId="591AE2A3" w:rsidR="0082729F" w:rsidRPr="00281504" w:rsidRDefault="00ED6DA8" w:rsidP="00FD7CBB">
      <w:pPr>
        <w:pStyle w:val="12"/>
        <w:numPr>
          <w:ilvl w:val="0"/>
          <w:numId w:val="1"/>
        </w:numPr>
        <w:tabs>
          <w:tab w:val="clear" w:pos="0"/>
          <w:tab w:val="left" w:pos="284"/>
          <w:tab w:val="num" w:pos="426"/>
        </w:tabs>
        <w:ind w:left="426" w:hanging="426"/>
        <w:jc w:val="center"/>
        <w:rPr>
          <w:sz w:val="24"/>
          <w:szCs w:val="24"/>
          <w:u w:val="single"/>
        </w:rPr>
      </w:pPr>
      <w:r>
        <w:rPr>
          <w:b/>
          <w:sz w:val="24"/>
          <w:szCs w:val="24"/>
          <w:u w:val="single"/>
        </w:rPr>
        <w:t>Η</w:t>
      </w:r>
      <w:r w:rsidR="003D3544" w:rsidRPr="00281504">
        <w:rPr>
          <w:b/>
          <w:sz w:val="24"/>
          <w:szCs w:val="24"/>
          <w:u w:val="single"/>
        </w:rPr>
        <w:t xml:space="preserve"> προτεινόμενη πράξη δύναται να υλοποιηθεί εντός της περιόδου επιλεξιμότητας που ορίζεται στην πρόσκληση.</w:t>
      </w:r>
    </w:p>
    <w:p w14:paraId="42BF2D44" w14:textId="77777777" w:rsidR="00281504" w:rsidRPr="00BA773B" w:rsidRDefault="00281504" w:rsidP="00281504">
      <w:pPr>
        <w:pStyle w:val="12"/>
        <w:shd w:val="clear" w:color="auto" w:fill="FFFFFF" w:themeFill="background1"/>
        <w:tabs>
          <w:tab w:val="left" w:pos="0"/>
        </w:tabs>
        <w:spacing w:after="0"/>
        <w:ind w:left="0"/>
        <w:jc w:val="both"/>
        <w:rPr>
          <w:rFonts w:asciiTheme="minorHAnsi" w:hAnsiTheme="minorHAnsi" w:cstheme="minorHAnsi"/>
          <w:sz w:val="24"/>
          <w:szCs w:val="24"/>
        </w:rPr>
      </w:pPr>
      <w:r w:rsidRPr="00BA773B">
        <w:rPr>
          <w:rFonts w:asciiTheme="minorHAnsi" w:hAnsiTheme="minorHAnsi" w:cstheme="minorHAnsi"/>
          <w:sz w:val="24"/>
          <w:szCs w:val="24"/>
        </w:rPr>
        <w:lastRenderedPageBreak/>
        <w:t xml:space="preserve">Εξετάζεται αν το </w:t>
      </w:r>
      <w:r w:rsidRPr="00BA773B">
        <w:rPr>
          <w:rFonts w:asciiTheme="minorHAnsi" w:hAnsiTheme="minorHAnsi" w:cstheme="minorHAnsi"/>
          <w:sz w:val="24"/>
          <w:szCs w:val="24"/>
          <w:u w:val="single"/>
        </w:rPr>
        <w:t>χρονοδιάγραμμα</w:t>
      </w:r>
      <w:r w:rsidRPr="00BA773B">
        <w:rPr>
          <w:rFonts w:asciiTheme="minorHAnsi" w:hAnsiTheme="minorHAnsi" w:cstheme="minorHAnsi"/>
          <w:sz w:val="24"/>
          <w:szCs w:val="24"/>
        </w:rPr>
        <w:t xml:space="preserve"> υλοποίησης της προτεινόμενης πράξης εμπίπτει εντός της περιόδου επιλεξιμότητας που ορίζεται στην πρόσκληση. </w:t>
      </w:r>
    </w:p>
    <w:p w14:paraId="3B386A36" w14:textId="3872560A" w:rsidR="00281504" w:rsidRPr="00BA773B" w:rsidRDefault="00281504" w:rsidP="00281504">
      <w:pPr>
        <w:pStyle w:val="12"/>
        <w:shd w:val="clear" w:color="auto" w:fill="FFFFFF" w:themeFill="background1"/>
        <w:tabs>
          <w:tab w:val="left" w:pos="0"/>
        </w:tabs>
        <w:spacing w:after="0"/>
        <w:ind w:left="0"/>
        <w:jc w:val="both"/>
        <w:rPr>
          <w:rFonts w:asciiTheme="minorHAnsi" w:hAnsiTheme="minorHAnsi" w:cstheme="minorHAnsi"/>
          <w:sz w:val="24"/>
          <w:szCs w:val="24"/>
        </w:rPr>
      </w:pPr>
      <w:r w:rsidRPr="00BA773B">
        <w:rPr>
          <w:rFonts w:asciiTheme="minorHAnsi" w:hAnsiTheme="minorHAnsi" w:cstheme="minorHAnsi"/>
          <w:sz w:val="24"/>
          <w:szCs w:val="24"/>
        </w:rPr>
        <w:t>Ειδικότερα, σύμφωνα με τ</w:t>
      </w:r>
      <w:r>
        <w:rPr>
          <w:rFonts w:asciiTheme="minorHAnsi" w:hAnsiTheme="minorHAnsi" w:cstheme="minorHAnsi"/>
          <w:sz w:val="24"/>
          <w:szCs w:val="24"/>
        </w:rPr>
        <w:t>ην παράγραφο</w:t>
      </w:r>
      <w:r w:rsidRPr="00BA773B">
        <w:rPr>
          <w:rFonts w:asciiTheme="minorHAnsi" w:hAnsiTheme="minorHAnsi" w:cstheme="minorHAnsi"/>
          <w:sz w:val="24"/>
          <w:szCs w:val="24"/>
        </w:rPr>
        <w:t xml:space="preserve"> </w:t>
      </w:r>
      <w:r w:rsidRPr="00254EDE">
        <w:rPr>
          <w:rFonts w:asciiTheme="minorHAnsi" w:hAnsiTheme="minorHAnsi" w:cstheme="minorHAnsi"/>
          <w:sz w:val="24"/>
          <w:szCs w:val="24"/>
        </w:rPr>
        <w:t>4.</w:t>
      </w:r>
      <w:r w:rsidR="00C7667A" w:rsidRPr="00254EDE">
        <w:rPr>
          <w:rFonts w:asciiTheme="minorHAnsi" w:hAnsiTheme="minorHAnsi" w:cstheme="minorHAnsi"/>
          <w:sz w:val="24"/>
          <w:szCs w:val="24"/>
        </w:rPr>
        <w:t>4</w:t>
      </w:r>
      <w:r w:rsidRPr="00BA773B">
        <w:rPr>
          <w:rFonts w:asciiTheme="minorHAnsi" w:hAnsiTheme="minorHAnsi" w:cstheme="minorHAnsi"/>
          <w:sz w:val="24"/>
          <w:szCs w:val="24"/>
        </w:rPr>
        <w:t xml:space="preserve"> της πρόσκλησης: Ως ημερομηνία λήξης της προθεσμίας επιλεξιμότητας των δαπανών, δηλαδή της ολοκλήρωσης του φυσικού και οικονομικού αντικειμένου </w:t>
      </w:r>
      <w:r w:rsidR="00C7667A">
        <w:rPr>
          <w:rFonts w:asciiTheme="minorHAnsi" w:hAnsiTheme="minorHAnsi" w:cstheme="minorHAnsi"/>
          <w:sz w:val="24"/>
          <w:szCs w:val="24"/>
        </w:rPr>
        <w:t>της</w:t>
      </w:r>
      <w:r w:rsidRPr="00BA773B">
        <w:rPr>
          <w:rFonts w:asciiTheme="minorHAnsi" w:hAnsiTheme="minorHAnsi" w:cstheme="minorHAnsi"/>
          <w:sz w:val="24"/>
          <w:szCs w:val="24"/>
        </w:rPr>
        <w:t xml:space="preserve"> προτεινόμεν</w:t>
      </w:r>
      <w:r w:rsidR="00C7667A">
        <w:rPr>
          <w:rFonts w:asciiTheme="minorHAnsi" w:hAnsiTheme="minorHAnsi" w:cstheme="minorHAnsi"/>
          <w:sz w:val="24"/>
          <w:szCs w:val="24"/>
        </w:rPr>
        <w:t>ης</w:t>
      </w:r>
      <w:r w:rsidRPr="00BA773B">
        <w:rPr>
          <w:rFonts w:asciiTheme="minorHAnsi" w:hAnsiTheme="minorHAnsi" w:cstheme="minorHAnsi"/>
          <w:sz w:val="24"/>
          <w:szCs w:val="24"/>
        </w:rPr>
        <w:t xml:space="preserve"> πράξ</w:t>
      </w:r>
      <w:r w:rsidR="00C7667A">
        <w:rPr>
          <w:rFonts w:asciiTheme="minorHAnsi" w:hAnsiTheme="minorHAnsi" w:cstheme="minorHAnsi"/>
          <w:sz w:val="24"/>
          <w:szCs w:val="24"/>
        </w:rPr>
        <w:t>ης</w:t>
      </w:r>
      <w:r w:rsidRPr="00BA773B">
        <w:rPr>
          <w:rFonts w:asciiTheme="minorHAnsi" w:hAnsiTheme="minorHAnsi" w:cstheme="minorHAnsi"/>
          <w:sz w:val="24"/>
          <w:szCs w:val="24"/>
        </w:rPr>
        <w:t xml:space="preserve"> </w:t>
      </w:r>
      <w:r w:rsidR="004227A3">
        <w:rPr>
          <w:rFonts w:asciiTheme="minorHAnsi" w:hAnsiTheme="minorHAnsi" w:cstheme="minorHAnsi"/>
          <w:sz w:val="24"/>
          <w:szCs w:val="24"/>
        </w:rPr>
        <w:t>είναι</w:t>
      </w:r>
      <w:r w:rsidRPr="00BA773B">
        <w:rPr>
          <w:rFonts w:asciiTheme="minorHAnsi" w:hAnsiTheme="minorHAnsi" w:cstheme="minorHAnsi"/>
          <w:sz w:val="24"/>
          <w:szCs w:val="24"/>
        </w:rPr>
        <w:t xml:space="preserve"> η </w:t>
      </w:r>
      <w:r w:rsidRPr="00BA773B">
        <w:rPr>
          <w:rFonts w:asciiTheme="minorHAnsi" w:hAnsiTheme="minorHAnsi" w:cstheme="minorHAnsi"/>
          <w:b/>
          <w:sz w:val="24"/>
          <w:szCs w:val="24"/>
        </w:rPr>
        <w:t>31</w:t>
      </w:r>
      <w:r w:rsidRPr="00BA773B">
        <w:rPr>
          <w:rFonts w:asciiTheme="minorHAnsi" w:hAnsiTheme="minorHAnsi" w:cstheme="minorHAnsi"/>
          <w:b/>
          <w:sz w:val="24"/>
          <w:szCs w:val="24"/>
          <w:vertAlign w:val="superscript"/>
        </w:rPr>
        <w:t>η</w:t>
      </w:r>
      <w:r w:rsidRPr="00BA773B">
        <w:rPr>
          <w:rFonts w:asciiTheme="minorHAnsi" w:hAnsiTheme="minorHAnsi" w:cstheme="minorHAnsi"/>
          <w:b/>
          <w:sz w:val="24"/>
          <w:szCs w:val="24"/>
        </w:rPr>
        <w:t xml:space="preserve"> Δεκεμβρίου 2029</w:t>
      </w:r>
      <w:r w:rsidRPr="00BA773B">
        <w:rPr>
          <w:rFonts w:asciiTheme="minorHAnsi" w:hAnsiTheme="minorHAnsi" w:cstheme="minorHAnsi"/>
          <w:sz w:val="24"/>
          <w:szCs w:val="24"/>
        </w:rPr>
        <w:t xml:space="preserve">. Εντούτοις, θα πρέπει το φυσικό αντικείμενο </w:t>
      </w:r>
      <w:r w:rsidR="00C7667A">
        <w:rPr>
          <w:rFonts w:asciiTheme="minorHAnsi" w:hAnsiTheme="minorHAnsi" w:cstheme="minorHAnsi"/>
          <w:sz w:val="24"/>
          <w:szCs w:val="24"/>
        </w:rPr>
        <w:t>της</w:t>
      </w:r>
      <w:r w:rsidRPr="00BA773B">
        <w:rPr>
          <w:rFonts w:asciiTheme="minorHAnsi" w:hAnsiTheme="minorHAnsi" w:cstheme="minorHAnsi"/>
          <w:sz w:val="24"/>
          <w:szCs w:val="24"/>
        </w:rPr>
        <w:t xml:space="preserve"> προτεινόμεν</w:t>
      </w:r>
      <w:r w:rsidR="00C7667A">
        <w:rPr>
          <w:rFonts w:asciiTheme="minorHAnsi" w:hAnsiTheme="minorHAnsi" w:cstheme="minorHAnsi"/>
          <w:sz w:val="24"/>
          <w:szCs w:val="24"/>
        </w:rPr>
        <w:t>ης</w:t>
      </w:r>
      <w:r w:rsidRPr="00BA773B">
        <w:rPr>
          <w:rFonts w:asciiTheme="minorHAnsi" w:hAnsiTheme="minorHAnsi" w:cstheme="minorHAnsi"/>
          <w:sz w:val="24"/>
          <w:szCs w:val="24"/>
        </w:rPr>
        <w:t xml:space="preserve"> πράξ</w:t>
      </w:r>
      <w:r w:rsidR="00C7667A">
        <w:rPr>
          <w:rFonts w:asciiTheme="minorHAnsi" w:hAnsiTheme="minorHAnsi" w:cstheme="minorHAnsi"/>
          <w:sz w:val="24"/>
          <w:szCs w:val="24"/>
        </w:rPr>
        <w:t>ης</w:t>
      </w:r>
      <w:r w:rsidRPr="00BA773B">
        <w:rPr>
          <w:rFonts w:asciiTheme="minorHAnsi" w:hAnsiTheme="minorHAnsi" w:cstheme="minorHAnsi"/>
          <w:sz w:val="24"/>
          <w:szCs w:val="24"/>
        </w:rPr>
        <w:t xml:space="preserve"> να έχει ολοκληρωθεί και η τελική αίτησης πληρωμής να έχει υποβληθεί από το</w:t>
      </w:r>
      <w:r w:rsidR="00A37DCF">
        <w:rPr>
          <w:rFonts w:asciiTheme="minorHAnsi" w:hAnsiTheme="minorHAnsi" w:cstheme="minorHAnsi"/>
          <w:sz w:val="24"/>
          <w:szCs w:val="24"/>
        </w:rPr>
        <w:t>ν</w:t>
      </w:r>
      <w:r w:rsidRPr="00BA773B">
        <w:rPr>
          <w:rFonts w:asciiTheme="minorHAnsi" w:hAnsiTheme="minorHAnsi" w:cstheme="minorHAnsi"/>
          <w:sz w:val="24"/>
          <w:szCs w:val="24"/>
        </w:rPr>
        <w:t xml:space="preserve"> δικαιούχο στον ΟΠΕΚΕΠΕ, το αργότερο </w:t>
      </w:r>
      <w:r w:rsidRPr="007E5E04">
        <w:rPr>
          <w:rFonts w:asciiTheme="minorHAnsi" w:hAnsiTheme="minorHAnsi" w:cstheme="minorHAnsi"/>
          <w:sz w:val="24"/>
          <w:szCs w:val="24"/>
        </w:rPr>
        <w:t xml:space="preserve">μέχρι </w:t>
      </w:r>
      <w:r w:rsidRPr="007E5E04">
        <w:rPr>
          <w:rFonts w:asciiTheme="minorHAnsi" w:hAnsiTheme="minorHAnsi" w:cstheme="minorHAnsi"/>
          <w:b/>
          <w:sz w:val="24"/>
          <w:szCs w:val="24"/>
        </w:rPr>
        <w:t>31 Οκτωβρίου 2029</w:t>
      </w:r>
      <w:r w:rsidRPr="007E5E04">
        <w:rPr>
          <w:rFonts w:asciiTheme="minorHAnsi" w:hAnsiTheme="minorHAnsi" w:cstheme="minorHAnsi"/>
          <w:sz w:val="24"/>
          <w:szCs w:val="24"/>
        </w:rPr>
        <w:t>.</w:t>
      </w:r>
    </w:p>
    <w:p w14:paraId="7E4F71A8" w14:textId="1786A888" w:rsidR="00281504" w:rsidRPr="00BA773B" w:rsidRDefault="00281504" w:rsidP="00281504">
      <w:pPr>
        <w:pStyle w:val="12"/>
        <w:tabs>
          <w:tab w:val="left" w:pos="0"/>
        </w:tabs>
        <w:spacing w:after="0"/>
        <w:ind w:left="0"/>
        <w:jc w:val="both"/>
        <w:rPr>
          <w:rFonts w:asciiTheme="minorHAnsi" w:hAnsiTheme="minorHAnsi" w:cstheme="minorHAnsi"/>
          <w:sz w:val="24"/>
          <w:szCs w:val="24"/>
        </w:rPr>
      </w:pPr>
      <w:r w:rsidRPr="00BA773B">
        <w:rPr>
          <w:rFonts w:asciiTheme="minorHAnsi" w:hAnsiTheme="minorHAnsi" w:cstheme="minorHAnsi"/>
          <w:sz w:val="24"/>
          <w:szCs w:val="24"/>
        </w:rPr>
        <w:t xml:space="preserve">Επίσης, εξετάζεται αν η προτεινόμενη πράξη </w:t>
      </w:r>
      <w:r w:rsidRPr="00BA773B">
        <w:rPr>
          <w:rFonts w:asciiTheme="minorHAnsi" w:hAnsiTheme="minorHAnsi" w:cstheme="minorHAnsi"/>
          <w:sz w:val="24"/>
          <w:szCs w:val="24"/>
          <w:u w:val="single"/>
        </w:rPr>
        <w:t>δύναται</w:t>
      </w:r>
      <w:r w:rsidRPr="00BA773B">
        <w:rPr>
          <w:rFonts w:asciiTheme="minorHAnsi" w:hAnsiTheme="minorHAnsi" w:cstheme="minorHAnsi"/>
          <w:sz w:val="24"/>
          <w:szCs w:val="24"/>
        </w:rPr>
        <w:t xml:space="preserve"> να υλοποιηθεί εντός της περιόδου αυτής. Το κριτήριο εξετάζεται λαμβάνοντας υπόψη το φυσικό αντικείμενο, τη μέθοδο υλοποίησης (αυτεπιστασία, ανάθεση δημόσιας σύμβασης κ</w:t>
      </w:r>
      <w:r w:rsidR="00B26133">
        <w:rPr>
          <w:rFonts w:asciiTheme="minorHAnsi" w:hAnsiTheme="minorHAnsi" w:cstheme="minorHAnsi"/>
          <w:sz w:val="24"/>
          <w:szCs w:val="24"/>
        </w:rPr>
        <w:t>.</w:t>
      </w:r>
      <w:r w:rsidRPr="00BA773B">
        <w:rPr>
          <w:rFonts w:asciiTheme="minorHAnsi" w:hAnsiTheme="minorHAnsi" w:cstheme="minorHAnsi"/>
          <w:sz w:val="24"/>
          <w:szCs w:val="24"/>
        </w:rPr>
        <w:t>λ</w:t>
      </w:r>
      <w:r w:rsidR="00B26133">
        <w:rPr>
          <w:rFonts w:asciiTheme="minorHAnsi" w:hAnsiTheme="minorHAnsi" w:cstheme="minorHAnsi"/>
          <w:sz w:val="24"/>
          <w:szCs w:val="24"/>
        </w:rPr>
        <w:t>.</w:t>
      </w:r>
      <w:r w:rsidRPr="00BA773B">
        <w:rPr>
          <w:rFonts w:asciiTheme="minorHAnsi" w:hAnsiTheme="minorHAnsi" w:cstheme="minorHAnsi"/>
          <w:sz w:val="24"/>
          <w:szCs w:val="24"/>
        </w:rPr>
        <w:t>π</w:t>
      </w:r>
      <w:r w:rsidR="00B26133">
        <w:rPr>
          <w:rFonts w:asciiTheme="minorHAnsi" w:hAnsiTheme="minorHAnsi" w:cstheme="minorHAnsi"/>
          <w:sz w:val="24"/>
          <w:szCs w:val="24"/>
        </w:rPr>
        <w:t>.</w:t>
      </w:r>
      <w:r w:rsidRPr="00BA773B">
        <w:rPr>
          <w:rFonts w:asciiTheme="minorHAnsi" w:hAnsiTheme="minorHAnsi" w:cstheme="minorHAnsi"/>
          <w:sz w:val="24"/>
          <w:szCs w:val="24"/>
        </w:rPr>
        <w:t>), τους ενδεχόμενους κινδύνους που συνδέονται με την υλοποίηση της πράξης (π.χ. αρχαιολογικά ευρήματα), τα χρονοδιαγράμματα συναφών πράξεων που έχουν υλοποιηθεί και άλλα διαθέσιμα εργαλεία.</w:t>
      </w:r>
    </w:p>
    <w:p w14:paraId="48C82448" w14:textId="77777777" w:rsidR="00281504" w:rsidRPr="00ED6937" w:rsidRDefault="00281504" w:rsidP="00281504">
      <w:pPr>
        <w:pStyle w:val="12"/>
        <w:tabs>
          <w:tab w:val="left" w:pos="0"/>
        </w:tabs>
        <w:spacing w:after="0"/>
        <w:ind w:left="0"/>
        <w:jc w:val="both"/>
        <w:rPr>
          <w:rFonts w:asciiTheme="minorHAnsi" w:hAnsiTheme="minorHAnsi" w:cstheme="minorHAnsi"/>
          <w:sz w:val="24"/>
          <w:szCs w:val="24"/>
        </w:rPr>
      </w:pPr>
      <w:r w:rsidRPr="00BA773B">
        <w:rPr>
          <w:rFonts w:asciiTheme="minorHAnsi" w:hAnsiTheme="minorHAnsi" w:cstheme="minorHAnsi"/>
          <w:sz w:val="24"/>
          <w:szCs w:val="24"/>
        </w:rPr>
        <w:t xml:space="preserve">Το χρονοδιάγραμμα υλοποίησης των υποέργων της πράξης περιλαμβάνεται στην </w:t>
      </w:r>
      <w:r w:rsidRPr="00C7667A">
        <w:rPr>
          <w:rFonts w:asciiTheme="minorHAnsi" w:hAnsiTheme="minorHAnsi" w:cstheme="minorHAnsi"/>
          <w:sz w:val="24"/>
          <w:szCs w:val="24"/>
          <w:u w:val="single"/>
        </w:rPr>
        <w:t>τυποποιημένη αίτηση στήριξης</w:t>
      </w:r>
      <w:r w:rsidRPr="00BA773B">
        <w:rPr>
          <w:rFonts w:asciiTheme="minorHAnsi" w:hAnsiTheme="minorHAnsi" w:cstheme="minorHAnsi"/>
          <w:sz w:val="24"/>
          <w:szCs w:val="24"/>
        </w:rPr>
        <w:t>.</w:t>
      </w:r>
    </w:p>
    <w:p w14:paraId="15BAD6E4" w14:textId="77777777" w:rsidR="002F120A" w:rsidRDefault="002F120A">
      <w:pPr>
        <w:pStyle w:val="12"/>
        <w:tabs>
          <w:tab w:val="left" w:pos="284"/>
        </w:tabs>
        <w:ind w:left="0" w:firstLine="567"/>
        <w:jc w:val="both"/>
      </w:pPr>
    </w:p>
    <w:p w14:paraId="3BD2B8C7" w14:textId="7568D81C" w:rsidR="0082729F" w:rsidRPr="00281504" w:rsidRDefault="007F680B" w:rsidP="00FD7CBB">
      <w:pPr>
        <w:pStyle w:val="12"/>
        <w:numPr>
          <w:ilvl w:val="0"/>
          <w:numId w:val="1"/>
        </w:numPr>
        <w:tabs>
          <w:tab w:val="clear" w:pos="0"/>
          <w:tab w:val="left" w:pos="284"/>
          <w:tab w:val="num" w:pos="426"/>
        </w:tabs>
        <w:ind w:left="426" w:hanging="426"/>
        <w:jc w:val="center"/>
        <w:rPr>
          <w:sz w:val="24"/>
          <w:szCs w:val="24"/>
          <w:u w:val="single"/>
        </w:rPr>
      </w:pPr>
      <w:r>
        <w:rPr>
          <w:b/>
          <w:sz w:val="24"/>
          <w:szCs w:val="24"/>
          <w:u w:val="single"/>
        </w:rPr>
        <w:t>Ε</w:t>
      </w:r>
      <w:r w:rsidR="003D3544" w:rsidRPr="00281504">
        <w:rPr>
          <w:b/>
          <w:sz w:val="24"/>
          <w:szCs w:val="24"/>
          <w:u w:val="single"/>
        </w:rPr>
        <w:t>μπρόθεσμη υποβολή συμπληρωματικών/διευκρινιστικών στοιχείων.</w:t>
      </w:r>
    </w:p>
    <w:p w14:paraId="4D01EBCB" w14:textId="58FB373C" w:rsidR="00E15743" w:rsidRPr="00250123" w:rsidRDefault="00E15743" w:rsidP="00E15743">
      <w:pPr>
        <w:spacing w:after="0"/>
        <w:jc w:val="both"/>
        <w:rPr>
          <w:rFonts w:cstheme="minorHAnsi"/>
          <w:sz w:val="24"/>
          <w:szCs w:val="24"/>
        </w:rPr>
      </w:pPr>
      <w:r w:rsidRPr="00435356">
        <w:rPr>
          <w:rFonts w:cstheme="minorHAnsi"/>
          <w:sz w:val="24"/>
          <w:szCs w:val="24"/>
        </w:rPr>
        <w:t xml:space="preserve">Στην περίπτωση που ζητήθηκε η υποβολή, από το δυνητικό δικαιούχο, συμπληρωματικών ή διευκρινιστικών στοιχείων, εξετάζεται αν αυτά υποβλήθηκαν </w:t>
      </w:r>
      <w:r w:rsidR="00DF7ED3">
        <w:rPr>
          <w:rFonts w:cstheme="minorHAnsi"/>
          <w:sz w:val="24"/>
          <w:szCs w:val="24"/>
        </w:rPr>
        <w:t xml:space="preserve">στο ΟΠΣΚΑΠ </w:t>
      </w:r>
      <w:r w:rsidRPr="00435356">
        <w:rPr>
          <w:rFonts w:cstheme="minorHAnsi"/>
          <w:b/>
          <w:sz w:val="24"/>
          <w:szCs w:val="24"/>
        </w:rPr>
        <w:t xml:space="preserve">εντός πέντε (5) εργάσιμων ημερών από την </w:t>
      </w:r>
      <w:r w:rsidR="00435356" w:rsidRPr="00435356">
        <w:rPr>
          <w:rFonts w:cstheme="minorHAnsi"/>
          <w:b/>
          <w:sz w:val="24"/>
          <w:szCs w:val="24"/>
        </w:rPr>
        <w:t>αποστολή</w:t>
      </w:r>
      <w:r w:rsidRPr="00435356">
        <w:rPr>
          <w:rFonts w:cstheme="minorHAnsi"/>
          <w:b/>
          <w:sz w:val="24"/>
          <w:szCs w:val="24"/>
        </w:rPr>
        <w:t xml:space="preserve"> του σχετικού εγγράφου στο δυνητικό δικαιούχο </w:t>
      </w:r>
      <w:r w:rsidRPr="00435356">
        <w:rPr>
          <w:rFonts w:cstheme="minorHAnsi"/>
          <w:sz w:val="24"/>
          <w:szCs w:val="24"/>
        </w:rPr>
        <w:t>μέσω ηλεκτρονικού ταχυδρομείου (</w:t>
      </w:r>
      <w:r w:rsidRPr="00435356">
        <w:rPr>
          <w:rFonts w:cstheme="minorHAnsi"/>
          <w:sz w:val="24"/>
          <w:szCs w:val="24"/>
          <w:lang w:val="en-US"/>
        </w:rPr>
        <w:t>e</w:t>
      </w:r>
      <w:r w:rsidRPr="00435356">
        <w:rPr>
          <w:rFonts w:cstheme="minorHAnsi"/>
          <w:sz w:val="24"/>
          <w:szCs w:val="24"/>
        </w:rPr>
        <w:t>-</w:t>
      </w:r>
      <w:r w:rsidRPr="00435356">
        <w:rPr>
          <w:rFonts w:cstheme="minorHAnsi"/>
          <w:sz w:val="24"/>
          <w:szCs w:val="24"/>
          <w:lang w:val="en-US"/>
        </w:rPr>
        <w:t>mail</w:t>
      </w:r>
      <w:r w:rsidRPr="00435356">
        <w:rPr>
          <w:rFonts w:cstheme="minorHAnsi"/>
          <w:sz w:val="24"/>
          <w:szCs w:val="24"/>
        </w:rPr>
        <w:t xml:space="preserve">) </w:t>
      </w:r>
      <w:r w:rsidRPr="00435356">
        <w:rPr>
          <w:rFonts w:cstheme="minorHAnsi"/>
          <w:b/>
          <w:sz w:val="24"/>
          <w:szCs w:val="24"/>
        </w:rPr>
        <w:t xml:space="preserve">(η έναρξη των πέντε (5) εργάσιμων ημερών είναι η επομένη της ημερομηνίας αποστολής του </w:t>
      </w:r>
      <w:r w:rsidRPr="00435356">
        <w:rPr>
          <w:rFonts w:cstheme="minorHAnsi"/>
          <w:b/>
          <w:sz w:val="24"/>
          <w:szCs w:val="24"/>
          <w:lang w:val="en-US"/>
        </w:rPr>
        <w:t>email</w:t>
      </w:r>
      <w:r w:rsidRPr="00435356">
        <w:rPr>
          <w:rFonts w:cstheme="minorHAnsi"/>
          <w:b/>
          <w:sz w:val="24"/>
          <w:szCs w:val="24"/>
        </w:rPr>
        <w:t xml:space="preserve"> από την υπηρεσία προς τον Δικαιούχο με θέμα  «Επιστολή αποστολής συμπληρωματικών  ή/και διευκρινιστικών στοιχείων»).</w:t>
      </w:r>
    </w:p>
    <w:p w14:paraId="2A733EF6" w14:textId="77777777" w:rsidR="00435356" w:rsidRDefault="00435356" w:rsidP="00E15743">
      <w:pPr>
        <w:spacing w:after="0"/>
        <w:jc w:val="both"/>
        <w:rPr>
          <w:rFonts w:eastAsia="Times New Roman" w:cstheme="minorHAnsi"/>
          <w:sz w:val="24"/>
          <w:szCs w:val="24"/>
        </w:rPr>
      </w:pPr>
    </w:p>
    <w:p w14:paraId="1A28968A" w14:textId="67651BF2" w:rsidR="00E15743" w:rsidRPr="00BA773B" w:rsidRDefault="00E15743" w:rsidP="00E15743">
      <w:pPr>
        <w:spacing w:after="0"/>
        <w:jc w:val="both"/>
        <w:rPr>
          <w:rFonts w:eastAsia="Times New Roman" w:cstheme="minorHAnsi"/>
          <w:sz w:val="24"/>
          <w:szCs w:val="24"/>
        </w:rPr>
      </w:pPr>
      <w:r w:rsidRPr="00BA773B">
        <w:rPr>
          <w:rFonts w:eastAsia="Times New Roman" w:cstheme="minorHAnsi"/>
          <w:sz w:val="24"/>
          <w:szCs w:val="24"/>
        </w:rPr>
        <w:t>Σημειώνεται ότι:</w:t>
      </w:r>
    </w:p>
    <w:p w14:paraId="2223F591" w14:textId="77777777" w:rsidR="00E15743" w:rsidRPr="00BA773B" w:rsidRDefault="00E15743" w:rsidP="00E15743">
      <w:pPr>
        <w:spacing w:after="0"/>
        <w:jc w:val="both"/>
        <w:rPr>
          <w:rFonts w:eastAsia="Times New Roman" w:cstheme="minorHAnsi"/>
          <w:sz w:val="24"/>
          <w:szCs w:val="24"/>
        </w:rPr>
      </w:pPr>
      <w:r w:rsidRPr="00BA773B">
        <w:rPr>
          <w:rFonts w:eastAsia="Times New Roman" w:cstheme="minorHAnsi"/>
          <w:b/>
          <w:sz w:val="24"/>
          <w:szCs w:val="24"/>
          <w:u w:val="single"/>
        </w:rPr>
        <w:t>Συμπληρωματικά στοιχεία</w:t>
      </w:r>
      <w:r w:rsidRPr="00BA773B">
        <w:rPr>
          <w:rFonts w:eastAsia="Times New Roman" w:cstheme="minorHAnsi"/>
          <w:sz w:val="24"/>
          <w:szCs w:val="24"/>
        </w:rPr>
        <w:t xml:space="preserve"> είναι αυτά τα οποία, ενώ προβλέπονται στην πρόσκληση δεν υποβλήθηκαν, λόγω παράλειψης του δυνητικού δικαιούχου και εκδόθηκαν πριν την υποβολή της αίτησης στήριξης.</w:t>
      </w:r>
    </w:p>
    <w:p w14:paraId="4DB5A82F" w14:textId="5BEB03FD" w:rsidR="00E15743" w:rsidRPr="00A12040" w:rsidRDefault="00E15743" w:rsidP="00E15743">
      <w:pPr>
        <w:spacing w:after="0"/>
        <w:jc w:val="both"/>
        <w:rPr>
          <w:rFonts w:eastAsia="Times New Roman" w:cstheme="minorHAnsi"/>
          <w:sz w:val="24"/>
          <w:szCs w:val="24"/>
        </w:rPr>
      </w:pPr>
      <w:r w:rsidRPr="00BA773B">
        <w:rPr>
          <w:rFonts w:eastAsia="Times New Roman" w:cstheme="minorHAnsi"/>
          <w:b/>
          <w:bCs/>
          <w:sz w:val="24"/>
          <w:szCs w:val="24"/>
          <w:u w:val="single"/>
        </w:rPr>
        <w:t>Διευκρινιστικά στοιχεία</w:t>
      </w:r>
      <w:r w:rsidRPr="00BA773B">
        <w:rPr>
          <w:rFonts w:eastAsia="Times New Roman" w:cstheme="minorHAnsi"/>
          <w:color w:val="FF0000"/>
          <w:sz w:val="24"/>
          <w:szCs w:val="24"/>
        </w:rPr>
        <w:t xml:space="preserve"> </w:t>
      </w:r>
      <w:r w:rsidRPr="00BA773B">
        <w:rPr>
          <w:rFonts w:eastAsia="Times New Roman" w:cstheme="minorHAnsi"/>
          <w:sz w:val="24"/>
          <w:szCs w:val="24"/>
        </w:rPr>
        <w:t>είναι αυτά που ζητούνται με σκοπό την αποσαφήνιση των στοιχείων που υποβλήθηκαν και την καλύτερη κατανόηση του περιεχομένου της αίτησης στήριξης</w:t>
      </w:r>
      <w:r>
        <w:rPr>
          <w:rFonts w:eastAsia="Times New Roman" w:cstheme="minorHAnsi"/>
          <w:sz w:val="24"/>
          <w:szCs w:val="24"/>
        </w:rPr>
        <w:t>.</w:t>
      </w:r>
    </w:p>
    <w:p w14:paraId="0EA49E64" w14:textId="77777777" w:rsidR="00AA4D75" w:rsidRPr="00435356" w:rsidRDefault="00AA4D75" w:rsidP="00E15743">
      <w:pPr>
        <w:spacing w:after="0"/>
        <w:jc w:val="both"/>
        <w:rPr>
          <w:rFonts w:eastAsia="Times New Roman" w:cstheme="minorHAnsi"/>
          <w:sz w:val="24"/>
          <w:szCs w:val="24"/>
        </w:rPr>
      </w:pPr>
    </w:p>
    <w:p w14:paraId="4894B660" w14:textId="1AF39B97" w:rsidR="004D2430" w:rsidRPr="00A40DB5" w:rsidRDefault="00AE4ECF" w:rsidP="00E15743">
      <w:pPr>
        <w:spacing w:after="0"/>
        <w:jc w:val="both"/>
        <w:rPr>
          <w:rFonts w:eastAsia="Times New Roman" w:cstheme="minorHAnsi"/>
          <w:sz w:val="24"/>
          <w:szCs w:val="24"/>
        </w:rPr>
      </w:pPr>
      <w:r w:rsidRPr="00A40DB5">
        <w:rPr>
          <w:rFonts w:eastAsia="Times New Roman" w:cstheme="minorHAnsi"/>
          <w:sz w:val="24"/>
          <w:szCs w:val="24"/>
        </w:rPr>
        <w:t xml:space="preserve">Σε περίπτωση πράξης </w:t>
      </w:r>
      <w:r w:rsidR="004C56C5" w:rsidRPr="00A40DB5">
        <w:rPr>
          <w:rFonts w:eastAsia="Times New Roman" w:cstheme="minorHAnsi"/>
          <w:sz w:val="24"/>
          <w:szCs w:val="24"/>
        </w:rPr>
        <w:t>για την οποία υποβάλλεται προμελέτη</w:t>
      </w:r>
      <w:r w:rsidR="00067687" w:rsidRPr="00A40DB5">
        <w:rPr>
          <w:rFonts w:eastAsia="Times New Roman" w:cstheme="minorHAnsi"/>
          <w:sz w:val="24"/>
          <w:szCs w:val="24"/>
        </w:rPr>
        <w:t xml:space="preserve"> και εφόσον αυτή αξιολογηθεί θετικά και ενταχθεί στο ΣΣ ΚΑΠ 2023-2027</w:t>
      </w:r>
      <w:r w:rsidR="004C56C5" w:rsidRPr="00A40DB5">
        <w:rPr>
          <w:rFonts w:eastAsia="Times New Roman" w:cstheme="minorHAnsi"/>
          <w:sz w:val="24"/>
          <w:szCs w:val="24"/>
        </w:rPr>
        <w:t>,</w:t>
      </w:r>
      <w:r w:rsidR="006B4481" w:rsidRPr="00A40DB5">
        <w:rPr>
          <w:rFonts w:eastAsia="Times New Roman" w:cstheme="minorHAnsi"/>
          <w:sz w:val="24"/>
          <w:szCs w:val="24"/>
        </w:rPr>
        <w:t xml:space="preserve"> μετά την ολοκλήρωση </w:t>
      </w:r>
      <w:r w:rsidR="00823237" w:rsidRPr="00A40DB5">
        <w:rPr>
          <w:rFonts w:eastAsia="Times New Roman" w:cstheme="minorHAnsi"/>
          <w:sz w:val="24"/>
          <w:szCs w:val="24"/>
        </w:rPr>
        <w:t>της</w:t>
      </w:r>
      <w:r w:rsidR="006B4481" w:rsidRPr="00A40DB5">
        <w:rPr>
          <w:rFonts w:eastAsia="Times New Roman" w:cstheme="minorHAnsi"/>
          <w:sz w:val="24"/>
          <w:szCs w:val="24"/>
        </w:rPr>
        <w:t xml:space="preserve"> οριστικής μελέτης, επαναξιολογείται</w:t>
      </w:r>
      <w:r w:rsidR="004D2430" w:rsidRPr="00A40DB5">
        <w:rPr>
          <w:rFonts w:eastAsia="Times New Roman" w:cstheme="minorHAnsi"/>
          <w:sz w:val="24"/>
          <w:szCs w:val="24"/>
        </w:rPr>
        <w:t xml:space="preserve"> η πράξη ως προς τα κριτήρια επιλεξιμότητας. Σε περίπτωση μη πλήρωσης των κριτηρίων επιλεξιμότητας, ανακαλείται η απόφαση ένταξης της πράξης και επιβάλλονται οι διατάξεις για την ανάκτηση ποσών που </w:t>
      </w:r>
      <w:r w:rsidR="00B012D6" w:rsidRPr="00A40DB5">
        <w:rPr>
          <w:rFonts w:eastAsia="Times New Roman" w:cstheme="minorHAnsi"/>
          <w:sz w:val="24"/>
          <w:szCs w:val="24"/>
        </w:rPr>
        <w:t xml:space="preserve">τυχόν </w:t>
      </w:r>
      <w:r w:rsidR="004D2430" w:rsidRPr="00A40DB5">
        <w:rPr>
          <w:rFonts w:eastAsia="Times New Roman" w:cstheme="minorHAnsi"/>
          <w:sz w:val="24"/>
          <w:szCs w:val="24"/>
        </w:rPr>
        <w:t>έχουν καταβληθεί ως αχρεωστήτως ή παρανόμως καταβληθέντων.</w:t>
      </w:r>
    </w:p>
    <w:p w14:paraId="0BA8FC99" w14:textId="77777777" w:rsidR="0082729F" w:rsidRPr="00623F29" w:rsidRDefault="000E2AD4" w:rsidP="002C1740">
      <w:pPr>
        <w:pStyle w:val="12"/>
        <w:pageBreakBefore/>
        <w:tabs>
          <w:tab w:val="left" w:pos="284"/>
        </w:tabs>
        <w:ind w:left="0"/>
        <w:jc w:val="center"/>
        <w:rPr>
          <w:sz w:val="26"/>
          <w:szCs w:val="26"/>
        </w:rPr>
      </w:pPr>
      <w:r w:rsidRPr="00623F29">
        <w:rPr>
          <w:b/>
          <w:sz w:val="26"/>
          <w:szCs w:val="26"/>
        </w:rPr>
        <w:lastRenderedPageBreak/>
        <w:t>Δ</w:t>
      </w:r>
      <w:r w:rsidR="003D3544" w:rsidRPr="00623F29">
        <w:rPr>
          <w:b/>
          <w:sz w:val="26"/>
          <w:szCs w:val="26"/>
        </w:rPr>
        <w:t xml:space="preserve">. </w:t>
      </w:r>
      <w:r w:rsidRPr="00623F29">
        <w:rPr>
          <w:b/>
          <w:sz w:val="26"/>
          <w:szCs w:val="26"/>
        </w:rPr>
        <w:t xml:space="preserve"> </w:t>
      </w:r>
      <w:r w:rsidR="003D3544" w:rsidRPr="00623F29">
        <w:rPr>
          <w:b/>
          <w:sz w:val="26"/>
          <w:szCs w:val="26"/>
          <w:u w:val="single"/>
        </w:rPr>
        <w:t>ΟΔΗΓΙΕΣ ΓΙΑ ΤΗΝ ΕΞΕΤΑΣΗ ΤΩΝ ΚΡΙΤΗΡΙΩΝ ΕΠΙΛΟΓΗΣ ΠΡΑΞΕΩΝ</w:t>
      </w:r>
    </w:p>
    <w:p w14:paraId="6941B3C6" w14:textId="0114DA0A" w:rsidR="008E301D" w:rsidRDefault="005801AD" w:rsidP="005801AD">
      <w:pPr>
        <w:pStyle w:val="12"/>
        <w:tabs>
          <w:tab w:val="left" w:pos="284"/>
        </w:tabs>
        <w:ind w:left="0"/>
        <w:jc w:val="both"/>
        <w:rPr>
          <w:rFonts w:cstheme="minorHAnsi"/>
          <w:sz w:val="24"/>
          <w:szCs w:val="24"/>
        </w:rPr>
      </w:pPr>
      <w:r>
        <w:rPr>
          <w:rFonts w:cstheme="minorHAnsi"/>
          <w:sz w:val="24"/>
          <w:szCs w:val="24"/>
        </w:rPr>
        <w:t xml:space="preserve">Η </w:t>
      </w:r>
      <w:r w:rsidRPr="00BA773B">
        <w:rPr>
          <w:rFonts w:cstheme="minorHAnsi"/>
          <w:sz w:val="24"/>
          <w:szCs w:val="24"/>
        </w:rPr>
        <w:t xml:space="preserve">βαθμολόγηση των αιτήσεων στήριξης γίνεται εφαρμόζοντας τα κριτήρια επιλογής πράξεων </w:t>
      </w:r>
      <w:r w:rsidR="008E5818">
        <w:rPr>
          <w:rFonts w:cstheme="minorHAnsi"/>
          <w:sz w:val="24"/>
          <w:szCs w:val="24"/>
        </w:rPr>
        <w:t xml:space="preserve">της </w:t>
      </w:r>
      <w:r w:rsidR="008E5818">
        <w:rPr>
          <w:sz w:val="24"/>
          <w:szCs w:val="24"/>
        </w:rPr>
        <w:t>π</w:t>
      </w:r>
      <w:r w:rsidR="008E301D" w:rsidRPr="00E558B6">
        <w:rPr>
          <w:sz w:val="24"/>
          <w:szCs w:val="24"/>
        </w:rPr>
        <w:t xml:space="preserve">αρέμβασης </w:t>
      </w:r>
      <w:bookmarkStart w:id="6" w:name="_Hlk182478581"/>
      <w:r w:rsidR="008E301D" w:rsidRPr="00E558B6">
        <w:rPr>
          <w:sz w:val="24"/>
          <w:szCs w:val="24"/>
        </w:rPr>
        <w:t>Π3-73-1.1: «Έργα υποδομών εγγείων βελτιώσεων», Δράση 2 «Έργα ταμίευσης και αρδευτικών δικτύων για νέα έργα υποδομών εγγείων βελτιώσεων»</w:t>
      </w:r>
      <w:bookmarkEnd w:id="6"/>
      <w:r w:rsidRPr="00BA773B">
        <w:rPr>
          <w:rFonts w:cstheme="minorHAnsi"/>
          <w:sz w:val="24"/>
          <w:szCs w:val="24"/>
        </w:rPr>
        <w:t>, σύμφωνα με τα ακόλουθα</w:t>
      </w:r>
      <w:r w:rsidR="008E301D">
        <w:rPr>
          <w:rFonts w:cstheme="minorHAnsi"/>
          <w:sz w:val="24"/>
          <w:szCs w:val="24"/>
        </w:rPr>
        <w:t>:</w:t>
      </w:r>
    </w:p>
    <w:p w14:paraId="31B9C66E" w14:textId="78518D6B" w:rsidR="0082729F" w:rsidRPr="00147262" w:rsidRDefault="003D3544" w:rsidP="00BF2B78">
      <w:pPr>
        <w:pStyle w:val="12"/>
        <w:numPr>
          <w:ilvl w:val="0"/>
          <w:numId w:val="29"/>
        </w:numPr>
        <w:tabs>
          <w:tab w:val="left" w:pos="284"/>
        </w:tabs>
        <w:rPr>
          <w:sz w:val="26"/>
          <w:szCs w:val="26"/>
          <w:u w:val="single"/>
        </w:rPr>
      </w:pPr>
      <w:r w:rsidRPr="00147262">
        <w:rPr>
          <w:b/>
          <w:sz w:val="26"/>
          <w:szCs w:val="26"/>
          <w:u w:val="single"/>
        </w:rPr>
        <w:t>Βαθμός περιβαλλοντικής επίπτωσης</w:t>
      </w:r>
    </w:p>
    <w:p w14:paraId="3EFE2AA0" w14:textId="6ABC7E4C" w:rsidR="0082729F" w:rsidRPr="00717F0B" w:rsidRDefault="003D3544" w:rsidP="001909EC">
      <w:pPr>
        <w:pStyle w:val="12"/>
        <w:tabs>
          <w:tab w:val="left" w:pos="284"/>
        </w:tabs>
        <w:spacing w:after="0"/>
        <w:ind w:left="0"/>
        <w:jc w:val="both"/>
        <w:rPr>
          <w:sz w:val="24"/>
          <w:szCs w:val="24"/>
        </w:rPr>
      </w:pPr>
      <w:r w:rsidRPr="00717F0B">
        <w:rPr>
          <w:sz w:val="24"/>
          <w:szCs w:val="24"/>
        </w:rPr>
        <w:t xml:space="preserve">Εξετάζονται τρία </w:t>
      </w:r>
      <w:r w:rsidR="002F41F8">
        <w:rPr>
          <w:sz w:val="24"/>
          <w:szCs w:val="24"/>
        </w:rPr>
        <w:t xml:space="preserve">(3) </w:t>
      </w:r>
      <w:r w:rsidRPr="00717F0B">
        <w:rPr>
          <w:sz w:val="24"/>
          <w:szCs w:val="24"/>
        </w:rPr>
        <w:t xml:space="preserve">επιμέρους κριτήρια: </w:t>
      </w:r>
    </w:p>
    <w:p w14:paraId="4006C9BC" w14:textId="287D55B2" w:rsidR="00C17A2C" w:rsidRDefault="002F41F8" w:rsidP="00FD7CBB">
      <w:pPr>
        <w:pStyle w:val="12"/>
        <w:numPr>
          <w:ilvl w:val="1"/>
          <w:numId w:val="31"/>
        </w:numPr>
        <w:tabs>
          <w:tab w:val="left" w:pos="284"/>
        </w:tabs>
        <w:spacing w:after="0"/>
        <w:ind w:left="510" w:hanging="510"/>
        <w:jc w:val="both"/>
        <w:rPr>
          <w:sz w:val="24"/>
          <w:szCs w:val="24"/>
        </w:rPr>
      </w:pPr>
      <w:r>
        <w:rPr>
          <w:sz w:val="24"/>
          <w:szCs w:val="24"/>
        </w:rPr>
        <w:t>Τ</w:t>
      </w:r>
      <w:r w:rsidR="003D3544" w:rsidRPr="00717F0B">
        <w:rPr>
          <w:sz w:val="24"/>
          <w:szCs w:val="24"/>
        </w:rPr>
        <w:t>ο ποσοστό της δυνητικής εξοικονόμησης νερού</w:t>
      </w:r>
      <w:r w:rsidR="00956F94">
        <w:rPr>
          <w:sz w:val="24"/>
          <w:szCs w:val="24"/>
        </w:rPr>
        <w:t>,</w:t>
      </w:r>
      <w:r w:rsidR="003D3544" w:rsidRPr="00717F0B">
        <w:rPr>
          <w:sz w:val="24"/>
          <w:szCs w:val="24"/>
        </w:rPr>
        <w:t xml:space="preserve"> </w:t>
      </w:r>
      <w:r w:rsidR="0008397F">
        <w:rPr>
          <w:sz w:val="24"/>
          <w:szCs w:val="24"/>
        </w:rPr>
        <w:t xml:space="preserve">το οποίο </w:t>
      </w:r>
      <w:r w:rsidR="0008397F" w:rsidRPr="001B6041">
        <w:rPr>
          <w:sz w:val="24"/>
          <w:szCs w:val="24"/>
        </w:rPr>
        <w:t xml:space="preserve">προσδιορίζεται από τη μελέτη εξοικονόμησης ύδατος που αναφέρεται ανωτέρω στις οδηγίες για τα κριτήρια επιλεξιμότητας πράξεων. Για πράξεις για τις οποίες δεν </w:t>
      </w:r>
      <w:r w:rsidR="0008397F">
        <w:rPr>
          <w:sz w:val="24"/>
          <w:szCs w:val="24"/>
        </w:rPr>
        <w:t xml:space="preserve">υποβάλλεται ή δεν </w:t>
      </w:r>
      <w:r w:rsidR="0008397F" w:rsidRPr="001B6041">
        <w:rPr>
          <w:sz w:val="24"/>
          <w:szCs w:val="24"/>
        </w:rPr>
        <w:t xml:space="preserve">απαιτείται μελέτη υπολογισμού δυνητικής εξοικονόμησης </w:t>
      </w:r>
      <w:r w:rsidR="0008397F">
        <w:rPr>
          <w:sz w:val="24"/>
          <w:szCs w:val="24"/>
        </w:rPr>
        <w:t>δε βαθμολογείται το εν λόγω κριτήριο.</w:t>
      </w:r>
    </w:p>
    <w:p w14:paraId="0D2F2CBB" w14:textId="4E0945CE" w:rsidR="00C17A2C" w:rsidRDefault="002F41F8" w:rsidP="00FD7CBB">
      <w:pPr>
        <w:pStyle w:val="12"/>
        <w:numPr>
          <w:ilvl w:val="1"/>
          <w:numId w:val="31"/>
        </w:numPr>
        <w:tabs>
          <w:tab w:val="left" w:pos="284"/>
        </w:tabs>
        <w:spacing w:after="0"/>
        <w:ind w:left="510" w:hanging="510"/>
        <w:jc w:val="both"/>
        <w:rPr>
          <w:sz w:val="24"/>
          <w:szCs w:val="24"/>
        </w:rPr>
      </w:pPr>
      <w:r>
        <w:rPr>
          <w:sz w:val="24"/>
          <w:szCs w:val="24"/>
        </w:rPr>
        <w:t>Τ</w:t>
      </w:r>
      <w:r w:rsidR="003D3544" w:rsidRPr="00717F0B">
        <w:rPr>
          <w:sz w:val="24"/>
          <w:szCs w:val="24"/>
        </w:rPr>
        <w:t xml:space="preserve">ο αν η προτεινόμενη πράξη αφορά/περιλαμβάνει </w:t>
      </w:r>
      <w:r w:rsidR="005673E2" w:rsidRPr="00717F0B">
        <w:rPr>
          <w:sz w:val="24"/>
          <w:szCs w:val="24"/>
        </w:rPr>
        <w:t>ανακυκλώσιμα</w:t>
      </w:r>
      <w:r w:rsidR="00595B40">
        <w:rPr>
          <w:sz w:val="24"/>
          <w:szCs w:val="24"/>
        </w:rPr>
        <w:t xml:space="preserve"> </w:t>
      </w:r>
      <w:r w:rsidR="005673E2" w:rsidRPr="00717F0B">
        <w:rPr>
          <w:sz w:val="24"/>
          <w:szCs w:val="24"/>
        </w:rPr>
        <w:t>νερά</w:t>
      </w:r>
      <w:r w:rsidR="005673E2">
        <w:rPr>
          <w:sz w:val="24"/>
          <w:szCs w:val="24"/>
        </w:rPr>
        <w:t>, επένδυση</w:t>
      </w:r>
      <w:r w:rsidR="005673E2" w:rsidRPr="00717F0B">
        <w:rPr>
          <w:sz w:val="24"/>
          <w:szCs w:val="24"/>
        </w:rPr>
        <w:t xml:space="preserve"> </w:t>
      </w:r>
      <w:r w:rsidR="003D3544" w:rsidRPr="00717F0B">
        <w:rPr>
          <w:sz w:val="24"/>
          <w:szCs w:val="24"/>
        </w:rPr>
        <w:t>ενεργειακή</w:t>
      </w:r>
      <w:r w:rsidR="005673E2">
        <w:rPr>
          <w:sz w:val="24"/>
          <w:szCs w:val="24"/>
        </w:rPr>
        <w:t>ς</w:t>
      </w:r>
      <w:r w:rsidR="003D3544" w:rsidRPr="00717F0B">
        <w:rPr>
          <w:sz w:val="24"/>
          <w:szCs w:val="24"/>
        </w:rPr>
        <w:t xml:space="preserve"> </w:t>
      </w:r>
      <w:r w:rsidR="005673E2">
        <w:rPr>
          <w:sz w:val="24"/>
          <w:szCs w:val="24"/>
        </w:rPr>
        <w:t>απόδοσης</w:t>
      </w:r>
      <w:r w:rsidR="0008397F">
        <w:rPr>
          <w:sz w:val="24"/>
          <w:szCs w:val="24"/>
        </w:rPr>
        <w:t xml:space="preserve"> ή  ταμίευση νερού. Η βαθμολογία του κριτηρίου δεν είναι αθροιστική και </w:t>
      </w:r>
      <w:r w:rsidR="00E120F4" w:rsidRPr="001B6041">
        <w:rPr>
          <w:sz w:val="24"/>
          <w:szCs w:val="24"/>
        </w:rPr>
        <w:t>γίνεται με βάση το φυσικό αντικείμενο της προτεινόμενης πράξης</w:t>
      </w:r>
      <w:r w:rsidR="00E120F4">
        <w:rPr>
          <w:sz w:val="24"/>
          <w:szCs w:val="24"/>
        </w:rPr>
        <w:t>.</w:t>
      </w:r>
    </w:p>
    <w:p w14:paraId="5FEA7279" w14:textId="22853B7A" w:rsidR="0082729F" w:rsidRPr="00C17A2C" w:rsidRDefault="002F41F8" w:rsidP="00FD7CBB">
      <w:pPr>
        <w:pStyle w:val="12"/>
        <w:numPr>
          <w:ilvl w:val="1"/>
          <w:numId w:val="31"/>
        </w:numPr>
        <w:tabs>
          <w:tab w:val="left" w:pos="284"/>
        </w:tabs>
        <w:spacing w:after="0"/>
        <w:ind w:left="510" w:hanging="510"/>
        <w:jc w:val="both"/>
        <w:rPr>
          <w:sz w:val="24"/>
          <w:szCs w:val="24"/>
        </w:rPr>
      </w:pPr>
      <w:r>
        <w:rPr>
          <w:sz w:val="24"/>
          <w:szCs w:val="24"/>
        </w:rPr>
        <w:t>Η</w:t>
      </w:r>
      <w:r w:rsidR="00E120F4">
        <w:rPr>
          <w:sz w:val="24"/>
          <w:szCs w:val="24"/>
        </w:rPr>
        <w:t xml:space="preserve"> κατάσταση του υδάτινου σώματος, η οποία </w:t>
      </w:r>
      <w:r w:rsidR="00E120F4" w:rsidRPr="001B6041">
        <w:rPr>
          <w:sz w:val="24"/>
          <w:szCs w:val="24"/>
        </w:rPr>
        <w:t xml:space="preserve">προκύπτει από </w:t>
      </w:r>
      <w:r w:rsidR="00E120F4" w:rsidRPr="001B6041">
        <w:rPr>
          <w:sz w:val="24"/>
          <w:szCs w:val="24"/>
          <w:u w:val="single"/>
        </w:rPr>
        <w:t>τη σχετική δήλωση</w:t>
      </w:r>
      <w:r w:rsidR="00E120F4" w:rsidRPr="001B6041">
        <w:rPr>
          <w:sz w:val="24"/>
          <w:szCs w:val="24"/>
        </w:rPr>
        <w:t xml:space="preserve"> του δικαιούχου που γίνεται στο πλαίσιο της τυποποιημένης αίτησης στήριξης  καθώς και από τα εγκεκριμένα ΣΔΛΑΠ</w:t>
      </w:r>
      <w:r w:rsidR="00E120F4">
        <w:rPr>
          <w:sz w:val="24"/>
          <w:szCs w:val="24"/>
        </w:rPr>
        <w:t>.</w:t>
      </w:r>
    </w:p>
    <w:p w14:paraId="3FDB837D" w14:textId="6C47828C" w:rsidR="0028738A" w:rsidRDefault="0028738A" w:rsidP="00BF2B78">
      <w:pPr>
        <w:pStyle w:val="12"/>
        <w:tabs>
          <w:tab w:val="left" w:pos="284"/>
        </w:tabs>
        <w:ind w:left="0" w:firstLine="567"/>
      </w:pPr>
    </w:p>
    <w:p w14:paraId="007FC449" w14:textId="3003A493" w:rsidR="0082729F" w:rsidRPr="0028738A" w:rsidRDefault="00EB6BF3" w:rsidP="00BF2B78">
      <w:pPr>
        <w:pStyle w:val="12"/>
        <w:numPr>
          <w:ilvl w:val="0"/>
          <w:numId w:val="29"/>
        </w:numPr>
        <w:tabs>
          <w:tab w:val="left" w:pos="284"/>
        </w:tabs>
        <w:rPr>
          <w:sz w:val="26"/>
          <w:szCs w:val="26"/>
        </w:rPr>
      </w:pPr>
      <w:r>
        <w:rPr>
          <w:b/>
          <w:sz w:val="26"/>
          <w:szCs w:val="26"/>
          <w:u w:val="single"/>
        </w:rPr>
        <w:t>Ο</w:t>
      </w:r>
      <w:r w:rsidR="003D3544" w:rsidRPr="0028738A">
        <w:rPr>
          <w:b/>
          <w:sz w:val="26"/>
          <w:szCs w:val="26"/>
          <w:u w:val="single"/>
        </w:rPr>
        <w:t>ικονομική ευστάθεια των έργων</w:t>
      </w:r>
    </w:p>
    <w:p w14:paraId="164DBC6D" w14:textId="5E8352E1" w:rsidR="001909EC" w:rsidRDefault="003D3544" w:rsidP="001909EC">
      <w:pPr>
        <w:pStyle w:val="12"/>
        <w:tabs>
          <w:tab w:val="left" w:pos="284"/>
        </w:tabs>
        <w:spacing w:after="0"/>
        <w:ind w:left="0"/>
        <w:jc w:val="both"/>
        <w:rPr>
          <w:sz w:val="24"/>
          <w:szCs w:val="24"/>
        </w:rPr>
      </w:pPr>
      <w:r w:rsidRPr="001909EC">
        <w:rPr>
          <w:sz w:val="24"/>
          <w:szCs w:val="24"/>
        </w:rPr>
        <w:t xml:space="preserve">Εξετάζονται δύο </w:t>
      </w:r>
      <w:r w:rsidR="008E67AE">
        <w:rPr>
          <w:sz w:val="24"/>
          <w:szCs w:val="24"/>
        </w:rPr>
        <w:t xml:space="preserve">(2) </w:t>
      </w:r>
      <w:r w:rsidRPr="001909EC">
        <w:rPr>
          <w:sz w:val="24"/>
          <w:szCs w:val="24"/>
        </w:rPr>
        <w:t xml:space="preserve">επιμέρους κριτήρια: </w:t>
      </w:r>
    </w:p>
    <w:p w14:paraId="1579BC73" w14:textId="20540F96" w:rsidR="001909EC" w:rsidRDefault="00C8239D" w:rsidP="00D073CA">
      <w:pPr>
        <w:pStyle w:val="12"/>
        <w:tabs>
          <w:tab w:val="left" w:pos="284"/>
        </w:tabs>
        <w:spacing w:after="0"/>
        <w:ind w:left="510" w:hanging="510"/>
        <w:jc w:val="both"/>
        <w:rPr>
          <w:sz w:val="24"/>
          <w:szCs w:val="24"/>
        </w:rPr>
      </w:pPr>
      <w:r>
        <w:rPr>
          <w:sz w:val="24"/>
          <w:szCs w:val="24"/>
        </w:rPr>
        <w:t xml:space="preserve">(2.1) </w:t>
      </w:r>
      <w:r w:rsidR="008E36AF" w:rsidRPr="001909EC">
        <w:rPr>
          <w:sz w:val="24"/>
          <w:szCs w:val="24"/>
        </w:rPr>
        <w:t>Η</w:t>
      </w:r>
      <w:r w:rsidR="003D3544" w:rsidRPr="001909EC">
        <w:rPr>
          <w:sz w:val="24"/>
          <w:szCs w:val="24"/>
        </w:rPr>
        <w:t xml:space="preserve"> ανάλυση ωφέλειας – κόστους (υπολογισμός </w:t>
      </w:r>
      <w:r w:rsidR="003D3544" w:rsidRPr="001909EC">
        <w:rPr>
          <w:sz w:val="24"/>
          <w:szCs w:val="24"/>
          <w:lang w:val="en-US"/>
        </w:rPr>
        <w:t>IRR</w:t>
      </w:r>
      <w:r w:rsidR="00CA3A4C" w:rsidRPr="001909EC">
        <w:rPr>
          <w:sz w:val="24"/>
          <w:szCs w:val="24"/>
        </w:rPr>
        <w:t xml:space="preserve"> – συντελεστής εσωτερικής απόδοσης έργου</w:t>
      </w:r>
      <w:r w:rsidR="008C3070">
        <w:rPr>
          <w:sz w:val="24"/>
          <w:szCs w:val="24"/>
        </w:rPr>
        <w:t xml:space="preserve">). Ο </w:t>
      </w:r>
      <w:r w:rsidR="008C3070" w:rsidRPr="00AA28F6">
        <w:rPr>
          <w:sz w:val="24"/>
          <w:szCs w:val="24"/>
        </w:rPr>
        <w:t xml:space="preserve">δείκτης </w:t>
      </w:r>
      <w:r w:rsidR="008C3070" w:rsidRPr="00AA28F6">
        <w:rPr>
          <w:sz w:val="24"/>
          <w:szCs w:val="24"/>
          <w:lang w:val="en-US"/>
        </w:rPr>
        <w:t>IRR</w:t>
      </w:r>
      <w:r w:rsidR="008C3070" w:rsidRPr="00AA28F6">
        <w:rPr>
          <w:sz w:val="24"/>
          <w:szCs w:val="24"/>
        </w:rPr>
        <w:t xml:space="preserve"> υπολογίζεται </w:t>
      </w:r>
      <w:r w:rsidR="006438EE" w:rsidRPr="00AA28F6">
        <w:rPr>
          <w:sz w:val="24"/>
          <w:szCs w:val="24"/>
        </w:rPr>
        <w:t>στη μελέτη οικονομικής σκοπιμότητας (ΜΟΣ)</w:t>
      </w:r>
      <w:r w:rsidR="006438EE">
        <w:rPr>
          <w:sz w:val="24"/>
          <w:szCs w:val="24"/>
        </w:rPr>
        <w:t xml:space="preserve"> ή </w:t>
      </w:r>
      <w:r w:rsidR="008C3070" w:rsidRPr="00AA28F6">
        <w:rPr>
          <w:sz w:val="24"/>
          <w:szCs w:val="24"/>
        </w:rPr>
        <w:t xml:space="preserve">στο κεφάλαιο της διερεύνησης οικονομικών αποτελεσμάτων εγκεκριμένης </w:t>
      </w:r>
      <w:r w:rsidR="008C3070" w:rsidRPr="006438EE">
        <w:rPr>
          <w:sz w:val="24"/>
          <w:szCs w:val="24"/>
        </w:rPr>
        <w:t>γεωργοοικονομοτεχνικής</w:t>
      </w:r>
      <w:r w:rsidR="008C3070" w:rsidRPr="00AA28F6">
        <w:rPr>
          <w:sz w:val="24"/>
          <w:szCs w:val="24"/>
        </w:rPr>
        <w:t xml:space="preserve"> μελέτης, οι οποίες πρέπει να είναι της τελευταίας </w:t>
      </w:r>
      <w:r w:rsidR="008C3070" w:rsidRPr="008709E6">
        <w:rPr>
          <w:sz w:val="24"/>
          <w:szCs w:val="24"/>
          <w:u w:val="single"/>
        </w:rPr>
        <w:t>δεκαετίας και να υπογράφονται αρμοδίως</w:t>
      </w:r>
      <w:r w:rsidR="008C3070" w:rsidRPr="008709E6">
        <w:rPr>
          <w:sz w:val="24"/>
          <w:szCs w:val="24"/>
        </w:rPr>
        <w:t>.</w:t>
      </w:r>
      <w:r w:rsidR="008C3070" w:rsidRPr="00AA28F6">
        <w:rPr>
          <w:sz w:val="24"/>
          <w:szCs w:val="24"/>
        </w:rPr>
        <w:t xml:space="preserve"> Για τη βαθμολόγηση του κριτηρίου υποβάλλεται η σχετική μελέτη και η εγκριτική της απόφαση</w:t>
      </w:r>
      <w:r w:rsidR="008C3070">
        <w:rPr>
          <w:sz w:val="24"/>
          <w:szCs w:val="24"/>
        </w:rPr>
        <w:t>.</w:t>
      </w:r>
      <w:r w:rsidR="008C3070" w:rsidRPr="008C3070">
        <w:rPr>
          <w:sz w:val="24"/>
          <w:szCs w:val="24"/>
        </w:rPr>
        <w:t xml:space="preserve"> </w:t>
      </w:r>
      <w:r w:rsidR="008C3070" w:rsidRPr="001909EC">
        <w:rPr>
          <w:sz w:val="24"/>
          <w:szCs w:val="24"/>
        </w:rPr>
        <w:t>Στην περίπτωση μη υπολογισμού του δείκτη</w:t>
      </w:r>
      <w:r w:rsidR="008C3070">
        <w:rPr>
          <w:sz w:val="24"/>
          <w:szCs w:val="24"/>
        </w:rPr>
        <w:t>, καθώς και</w:t>
      </w:r>
      <w:r w:rsidR="008C3070" w:rsidRPr="001909EC">
        <w:rPr>
          <w:sz w:val="24"/>
          <w:szCs w:val="24"/>
        </w:rPr>
        <w:t xml:space="preserve"> για πράξεις για τις οποίες δεν απαιτείται ο υπολογισμός του</w:t>
      </w:r>
      <w:r w:rsidR="008C3070">
        <w:rPr>
          <w:sz w:val="24"/>
          <w:szCs w:val="24"/>
        </w:rPr>
        <w:t>,</w:t>
      </w:r>
      <w:r w:rsidR="008C3070" w:rsidRPr="001909EC">
        <w:rPr>
          <w:sz w:val="24"/>
          <w:szCs w:val="24"/>
        </w:rPr>
        <w:t xml:space="preserve"> </w:t>
      </w:r>
      <w:r w:rsidR="008C3070">
        <w:rPr>
          <w:sz w:val="24"/>
          <w:szCs w:val="24"/>
        </w:rPr>
        <w:t>δε βαθμολογείται το εν λόγω κριτήριο.</w:t>
      </w:r>
    </w:p>
    <w:p w14:paraId="70407407" w14:textId="75F5222D" w:rsidR="0082729F" w:rsidRPr="001909EC" w:rsidRDefault="00C8239D" w:rsidP="006C07AA">
      <w:pPr>
        <w:pStyle w:val="12"/>
        <w:tabs>
          <w:tab w:val="left" w:pos="284"/>
        </w:tabs>
        <w:spacing w:after="0"/>
        <w:ind w:left="510" w:hanging="510"/>
        <w:jc w:val="both"/>
        <w:rPr>
          <w:sz w:val="24"/>
          <w:szCs w:val="24"/>
        </w:rPr>
      </w:pPr>
      <w:r>
        <w:rPr>
          <w:sz w:val="24"/>
          <w:szCs w:val="24"/>
        </w:rPr>
        <w:t xml:space="preserve">(2.2) </w:t>
      </w:r>
      <w:r w:rsidR="008E36AF" w:rsidRPr="001909EC">
        <w:rPr>
          <w:sz w:val="24"/>
          <w:szCs w:val="24"/>
        </w:rPr>
        <w:t>Η</w:t>
      </w:r>
      <w:r w:rsidR="003D3544" w:rsidRPr="001909EC">
        <w:rPr>
          <w:sz w:val="24"/>
          <w:szCs w:val="24"/>
        </w:rPr>
        <w:t xml:space="preserve"> αποδοτικότητα της πράξης, ανάλογα με το αν η προτεινόμενη πράξη αφορά ταμιευτήρα ή δίκτυο. Συγκρίνεται κάθε φορά το κλάσμα της συγκεκριμένης προτεινόμενης πράξης (φυσικό αντικείμενο προς προϋπολογισμός) με το κλάσμα του συνόλου των προτεινόμενων πράξεων (συνολικό φυσικό αντικείμενο προς συνολικός προϋπολογισμός) και ανάλογα με την απόκλιση από το μέσο όρο δίνεται η ανάλογη βαθμολογία. </w:t>
      </w:r>
    </w:p>
    <w:p w14:paraId="73B026B4" w14:textId="1A71CEF0" w:rsidR="0082729F" w:rsidRPr="00935D9D" w:rsidRDefault="003D3544" w:rsidP="001A7A36">
      <w:pPr>
        <w:pStyle w:val="12"/>
        <w:numPr>
          <w:ilvl w:val="0"/>
          <w:numId w:val="35"/>
        </w:numPr>
        <w:tabs>
          <w:tab w:val="left" w:pos="284"/>
        </w:tabs>
        <w:spacing w:after="0"/>
        <w:ind w:left="1080"/>
        <w:jc w:val="both"/>
        <w:rPr>
          <w:sz w:val="24"/>
          <w:szCs w:val="24"/>
        </w:rPr>
      </w:pPr>
      <w:r w:rsidRPr="00935D9D">
        <w:rPr>
          <w:sz w:val="24"/>
          <w:szCs w:val="24"/>
        </w:rPr>
        <w:t xml:space="preserve">Στην περίπτωση του </w:t>
      </w:r>
      <w:r w:rsidRPr="00935D9D">
        <w:rPr>
          <w:b/>
          <w:sz w:val="24"/>
          <w:szCs w:val="24"/>
          <w:u w:val="single"/>
        </w:rPr>
        <w:t>ταμιευτήρα</w:t>
      </w:r>
      <w:r w:rsidRPr="00935D9D">
        <w:rPr>
          <w:sz w:val="24"/>
          <w:szCs w:val="24"/>
        </w:rPr>
        <w:t xml:space="preserve"> υπολογίζεται το κλάσμα με </w:t>
      </w:r>
      <w:r w:rsidRPr="00935D9D">
        <w:rPr>
          <w:sz w:val="24"/>
          <w:szCs w:val="24"/>
          <w:u w:val="single"/>
        </w:rPr>
        <w:t>αριθμητή:</w:t>
      </w:r>
      <w:r w:rsidRPr="00935D9D">
        <w:rPr>
          <w:sz w:val="24"/>
          <w:szCs w:val="24"/>
        </w:rPr>
        <w:t xml:space="preserve"> ο όγκος του αποταμιευμένου νερού </w:t>
      </w:r>
      <w:r w:rsidR="00BE3DB2" w:rsidRPr="00935D9D">
        <w:rPr>
          <w:sz w:val="24"/>
          <w:szCs w:val="24"/>
        </w:rPr>
        <w:t>(</w:t>
      </w:r>
      <w:r w:rsidR="00BE3DB2" w:rsidRPr="00935D9D">
        <w:rPr>
          <w:sz w:val="24"/>
          <w:szCs w:val="24"/>
          <w:lang w:val="en-US"/>
        </w:rPr>
        <w:t>m</w:t>
      </w:r>
      <w:r w:rsidR="00BE3DB2" w:rsidRPr="00935D9D">
        <w:rPr>
          <w:sz w:val="24"/>
          <w:szCs w:val="24"/>
          <w:vertAlign w:val="superscript"/>
        </w:rPr>
        <w:t>3</w:t>
      </w:r>
      <w:r w:rsidR="00BE3DB2" w:rsidRPr="00935D9D">
        <w:rPr>
          <w:sz w:val="24"/>
          <w:szCs w:val="24"/>
        </w:rPr>
        <w:t xml:space="preserve">) </w:t>
      </w:r>
      <w:r w:rsidRPr="00935D9D">
        <w:rPr>
          <w:sz w:val="24"/>
          <w:szCs w:val="24"/>
        </w:rPr>
        <w:t xml:space="preserve">της προτεινόμενης πράξης προς το συνολικό όγκο του αποταμιευμένου νερού </w:t>
      </w:r>
      <w:r w:rsidR="00BE3DB2" w:rsidRPr="00935D9D">
        <w:rPr>
          <w:sz w:val="24"/>
          <w:szCs w:val="24"/>
        </w:rPr>
        <w:t>(</w:t>
      </w:r>
      <w:r w:rsidR="00BE3DB2" w:rsidRPr="00935D9D">
        <w:rPr>
          <w:sz w:val="24"/>
          <w:szCs w:val="24"/>
          <w:lang w:val="en-US"/>
        </w:rPr>
        <w:t>m</w:t>
      </w:r>
      <w:r w:rsidR="00BE3DB2" w:rsidRPr="00935D9D">
        <w:rPr>
          <w:sz w:val="24"/>
          <w:szCs w:val="24"/>
          <w:vertAlign w:val="superscript"/>
        </w:rPr>
        <w:t>3</w:t>
      </w:r>
      <w:r w:rsidR="00BE3DB2" w:rsidRPr="00935D9D">
        <w:rPr>
          <w:sz w:val="24"/>
          <w:szCs w:val="24"/>
        </w:rPr>
        <w:t xml:space="preserve">) </w:t>
      </w:r>
      <w:r w:rsidRPr="00935D9D">
        <w:rPr>
          <w:sz w:val="24"/>
          <w:szCs w:val="24"/>
        </w:rPr>
        <w:t>όλων των προτεινόμενων ταμιευτήρων</w:t>
      </w:r>
      <w:r w:rsidR="00BE3DB2" w:rsidRPr="00935D9D">
        <w:rPr>
          <w:sz w:val="24"/>
          <w:szCs w:val="24"/>
        </w:rPr>
        <w:t xml:space="preserve"> </w:t>
      </w:r>
      <w:r w:rsidR="00935D9D">
        <w:rPr>
          <w:sz w:val="24"/>
          <w:szCs w:val="24"/>
        </w:rPr>
        <w:t xml:space="preserve">της πρόσκλησης </w:t>
      </w:r>
      <w:r w:rsidRPr="00935D9D">
        <w:rPr>
          <w:sz w:val="24"/>
          <w:szCs w:val="24"/>
        </w:rPr>
        <w:t xml:space="preserve">και </w:t>
      </w:r>
      <w:r w:rsidRPr="00935D9D">
        <w:rPr>
          <w:sz w:val="24"/>
          <w:szCs w:val="24"/>
          <w:u w:val="single"/>
        </w:rPr>
        <w:t>παρ</w:t>
      </w:r>
      <w:r w:rsidR="008D5627" w:rsidRPr="00935D9D">
        <w:rPr>
          <w:sz w:val="24"/>
          <w:szCs w:val="24"/>
          <w:u w:val="single"/>
        </w:rPr>
        <w:t>ο</w:t>
      </w:r>
      <w:r w:rsidRPr="00935D9D">
        <w:rPr>
          <w:sz w:val="24"/>
          <w:szCs w:val="24"/>
          <w:u w:val="single"/>
        </w:rPr>
        <w:t>νομαστή</w:t>
      </w:r>
      <w:r w:rsidRPr="00935D9D">
        <w:rPr>
          <w:sz w:val="24"/>
          <w:szCs w:val="24"/>
        </w:rPr>
        <w:t xml:space="preserve">: τον προϋπολογισμό </w:t>
      </w:r>
      <w:r w:rsidR="00BE3DB2" w:rsidRPr="00935D9D">
        <w:rPr>
          <w:sz w:val="24"/>
          <w:szCs w:val="24"/>
        </w:rPr>
        <w:t>(€)</w:t>
      </w:r>
      <w:r w:rsidRPr="00935D9D">
        <w:rPr>
          <w:sz w:val="24"/>
          <w:szCs w:val="24"/>
        </w:rPr>
        <w:t xml:space="preserve"> της προτεινόμενης πράξης</w:t>
      </w:r>
      <w:r w:rsidR="00BE3DB2" w:rsidRPr="00935D9D">
        <w:rPr>
          <w:sz w:val="24"/>
          <w:szCs w:val="24"/>
        </w:rPr>
        <w:t xml:space="preserve"> </w:t>
      </w:r>
      <w:r w:rsidRPr="00935D9D">
        <w:rPr>
          <w:sz w:val="24"/>
          <w:szCs w:val="24"/>
        </w:rPr>
        <w:t xml:space="preserve">προς το συνολικό προϋπολογισμό </w:t>
      </w:r>
      <w:r w:rsidR="00BE3DB2" w:rsidRPr="00935D9D">
        <w:rPr>
          <w:sz w:val="24"/>
          <w:szCs w:val="24"/>
        </w:rPr>
        <w:t xml:space="preserve">(€) </w:t>
      </w:r>
      <w:r w:rsidRPr="00935D9D">
        <w:rPr>
          <w:sz w:val="24"/>
          <w:szCs w:val="24"/>
        </w:rPr>
        <w:t>των πρ</w:t>
      </w:r>
      <w:r w:rsidR="008D5627" w:rsidRPr="00935D9D">
        <w:rPr>
          <w:sz w:val="24"/>
          <w:szCs w:val="24"/>
        </w:rPr>
        <w:t>οτεινόμενων ταμιευτήρων</w:t>
      </w:r>
      <w:r w:rsidR="00935D9D">
        <w:rPr>
          <w:sz w:val="24"/>
          <w:szCs w:val="24"/>
        </w:rPr>
        <w:t xml:space="preserve"> της πρόσκλησης</w:t>
      </w:r>
      <w:r w:rsidR="008D5627" w:rsidRPr="00935D9D">
        <w:rPr>
          <w:sz w:val="24"/>
          <w:szCs w:val="24"/>
        </w:rPr>
        <w:t>.</w:t>
      </w:r>
      <w:r w:rsidRPr="00935D9D">
        <w:rPr>
          <w:sz w:val="24"/>
          <w:szCs w:val="24"/>
        </w:rPr>
        <w:t xml:space="preserve"> </w:t>
      </w:r>
    </w:p>
    <w:p w14:paraId="47C9B277" w14:textId="77777777" w:rsidR="0082729F" w:rsidRPr="00935D9D" w:rsidRDefault="003D3544" w:rsidP="001A7A36">
      <w:pPr>
        <w:pStyle w:val="12"/>
        <w:tabs>
          <w:tab w:val="left" w:pos="284"/>
        </w:tabs>
        <w:spacing w:after="0"/>
        <w:ind w:left="1080"/>
        <w:jc w:val="both"/>
        <w:rPr>
          <w:sz w:val="24"/>
          <w:szCs w:val="24"/>
        </w:rPr>
      </w:pPr>
      <w:r w:rsidRPr="00935D9D">
        <w:rPr>
          <w:sz w:val="24"/>
          <w:szCs w:val="24"/>
        </w:rPr>
        <w:lastRenderedPageBreak/>
        <w:t xml:space="preserve">Ο όγκος του αποταμιευμένου νερού πρέπει να αναφέρεται στο φυσικό αντικείμενο της προτεινόμενης πράξης, όπως αυτό περιγράφεται στην αίτηση στήριξης και τεκμηριώνεται στα συνοδευτικά της έγγραφα (π.χ. μελέτες, αδειοδοτήσεις). </w:t>
      </w:r>
    </w:p>
    <w:p w14:paraId="1FD04870" w14:textId="5F3801A6" w:rsidR="0082729F" w:rsidRDefault="003D3544" w:rsidP="001A7A36">
      <w:pPr>
        <w:pStyle w:val="12"/>
        <w:numPr>
          <w:ilvl w:val="0"/>
          <w:numId w:val="35"/>
        </w:numPr>
        <w:tabs>
          <w:tab w:val="left" w:pos="284"/>
        </w:tabs>
        <w:spacing w:after="0"/>
        <w:ind w:left="1080"/>
        <w:jc w:val="both"/>
        <w:rPr>
          <w:sz w:val="24"/>
          <w:szCs w:val="24"/>
        </w:rPr>
      </w:pPr>
      <w:r w:rsidRPr="00680C8A">
        <w:rPr>
          <w:sz w:val="24"/>
          <w:szCs w:val="24"/>
        </w:rPr>
        <w:t xml:space="preserve">Στην περίπτωση του </w:t>
      </w:r>
      <w:r w:rsidRPr="00680C8A">
        <w:rPr>
          <w:b/>
          <w:sz w:val="24"/>
          <w:szCs w:val="24"/>
          <w:u w:val="single"/>
        </w:rPr>
        <w:t>δικτύου</w:t>
      </w:r>
      <w:r w:rsidRPr="00680C8A">
        <w:rPr>
          <w:sz w:val="24"/>
          <w:szCs w:val="24"/>
        </w:rPr>
        <w:t xml:space="preserve"> υπολογίζεται το κλάσμα με </w:t>
      </w:r>
      <w:r w:rsidRPr="00680C8A">
        <w:rPr>
          <w:sz w:val="24"/>
          <w:szCs w:val="24"/>
          <w:u w:val="single"/>
        </w:rPr>
        <w:t>αριθμητή:</w:t>
      </w:r>
      <w:r w:rsidRPr="00680C8A">
        <w:rPr>
          <w:sz w:val="24"/>
          <w:szCs w:val="24"/>
        </w:rPr>
        <w:t xml:space="preserve"> το μήκος αγωγών </w:t>
      </w:r>
      <w:r w:rsidR="00BE3DB2" w:rsidRPr="00680C8A">
        <w:rPr>
          <w:sz w:val="24"/>
          <w:szCs w:val="24"/>
        </w:rPr>
        <w:t>(</w:t>
      </w:r>
      <w:r w:rsidR="00BE3DB2" w:rsidRPr="00680C8A">
        <w:rPr>
          <w:sz w:val="24"/>
          <w:szCs w:val="24"/>
          <w:lang w:val="en-US"/>
        </w:rPr>
        <w:t>m</w:t>
      </w:r>
      <w:r w:rsidR="00BE3DB2" w:rsidRPr="00680C8A">
        <w:rPr>
          <w:sz w:val="24"/>
          <w:szCs w:val="24"/>
        </w:rPr>
        <w:t xml:space="preserve">) </w:t>
      </w:r>
      <w:r w:rsidRPr="00680C8A">
        <w:rPr>
          <w:sz w:val="24"/>
          <w:szCs w:val="24"/>
        </w:rPr>
        <w:t xml:space="preserve">της προτεινόμενης πράξης προς το συνολικό μήκος αγωγών </w:t>
      </w:r>
      <w:r w:rsidR="00BE3DB2" w:rsidRPr="00680C8A">
        <w:rPr>
          <w:sz w:val="24"/>
          <w:szCs w:val="24"/>
        </w:rPr>
        <w:t>(</w:t>
      </w:r>
      <w:r w:rsidR="00BE3DB2" w:rsidRPr="00680C8A">
        <w:rPr>
          <w:sz w:val="24"/>
          <w:szCs w:val="24"/>
          <w:lang w:val="en-US"/>
        </w:rPr>
        <w:t>m</w:t>
      </w:r>
      <w:r w:rsidR="00BE3DB2" w:rsidRPr="00680C8A">
        <w:rPr>
          <w:sz w:val="24"/>
          <w:szCs w:val="24"/>
        </w:rPr>
        <w:t xml:space="preserve">) </w:t>
      </w:r>
      <w:r w:rsidRPr="00680C8A">
        <w:rPr>
          <w:sz w:val="24"/>
          <w:szCs w:val="24"/>
        </w:rPr>
        <w:t xml:space="preserve">των προτεινόμενων δικτύων </w:t>
      </w:r>
      <w:r w:rsidR="00AA28F6">
        <w:rPr>
          <w:sz w:val="24"/>
          <w:szCs w:val="24"/>
        </w:rPr>
        <w:t xml:space="preserve">της πρόσκλησης </w:t>
      </w:r>
      <w:r w:rsidRPr="00680C8A">
        <w:rPr>
          <w:sz w:val="24"/>
          <w:szCs w:val="24"/>
        </w:rPr>
        <w:t xml:space="preserve">και </w:t>
      </w:r>
      <w:r w:rsidRPr="00680C8A">
        <w:rPr>
          <w:sz w:val="24"/>
          <w:szCs w:val="24"/>
          <w:u w:val="single"/>
        </w:rPr>
        <w:t>παρονομαστή</w:t>
      </w:r>
      <w:r w:rsidRPr="00680C8A">
        <w:rPr>
          <w:sz w:val="24"/>
          <w:szCs w:val="24"/>
        </w:rPr>
        <w:t xml:space="preserve">: τον προϋπολογισμό </w:t>
      </w:r>
      <w:r w:rsidR="00BE3DB2" w:rsidRPr="00680C8A">
        <w:rPr>
          <w:sz w:val="24"/>
          <w:szCs w:val="24"/>
        </w:rPr>
        <w:t xml:space="preserve">(€) </w:t>
      </w:r>
      <w:r w:rsidRPr="00680C8A">
        <w:rPr>
          <w:sz w:val="24"/>
          <w:szCs w:val="24"/>
        </w:rPr>
        <w:t xml:space="preserve"> της προτεινόμενης πράξης προς το συνολικό προϋπολογισμό</w:t>
      </w:r>
      <w:r w:rsidR="00BE3DB2" w:rsidRPr="00680C8A">
        <w:rPr>
          <w:sz w:val="24"/>
          <w:szCs w:val="24"/>
        </w:rPr>
        <w:t xml:space="preserve"> (€)</w:t>
      </w:r>
      <w:r w:rsidRPr="00680C8A">
        <w:rPr>
          <w:sz w:val="24"/>
          <w:szCs w:val="24"/>
        </w:rPr>
        <w:t xml:space="preserve"> των προτεινόμενων δικτύων</w:t>
      </w:r>
      <w:r w:rsidR="00AA28F6">
        <w:rPr>
          <w:sz w:val="24"/>
          <w:szCs w:val="24"/>
        </w:rPr>
        <w:t xml:space="preserve"> της πρόσκλησης</w:t>
      </w:r>
      <w:r w:rsidR="001505B5">
        <w:rPr>
          <w:sz w:val="24"/>
          <w:szCs w:val="24"/>
        </w:rPr>
        <w:t>.</w:t>
      </w:r>
    </w:p>
    <w:p w14:paraId="6C6EF43B" w14:textId="6A43F672" w:rsidR="001505B5" w:rsidRDefault="001505B5" w:rsidP="001A7A36">
      <w:pPr>
        <w:pStyle w:val="12"/>
        <w:tabs>
          <w:tab w:val="left" w:pos="284"/>
        </w:tabs>
        <w:spacing w:after="0"/>
        <w:ind w:left="1080"/>
        <w:jc w:val="both"/>
        <w:rPr>
          <w:sz w:val="24"/>
          <w:szCs w:val="24"/>
        </w:rPr>
      </w:pPr>
      <w:r>
        <w:rPr>
          <w:sz w:val="24"/>
          <w:szCs w:val="24"/>
        </w:rPr>
        <w:t xml:space="preserve">Το μήκος αγωγών πρέπει </w:t>
      </w:r>
      <w:r w:rsidRPr="00935D9D">
        <w:rPr>
          <w:sz w:val="24"/>
          <w:szCs w:val="24"/>
        </w:rPr>
        <w:t>να αναφέρεται στο φυσικό αντικείμενο της προτεινόμενης πράξης, όπως αυτό περιγράφεται στην αίτηση στήριξης και τεκμηριώνεται στα συνοδευτικά της έγγραφα (μελέτες, αδειοδοτήσεις</w:t>
      </w:r>
      <w:r w:rsidR="00995138">
        <w:rPr>
          <w:sz w:val="24"/>
          <w:szCs w:val="24"/>
        </w:rPr>
        <w:t xml:space="preserve"> κ.λπ</w:t>
      </w:r>
      <w:r w:rsidRPr="00935D9D">
        <w:rPr>
          <w:sz w:val="24"/>
          <w:szCs w:val="24"/>
        </w:rPr>
        <w:t>)</w:t>
      </w:r>
      <w:r>
        <w:rPr>
          <w:sz w:val="24"/>
          <w:szCs w:val="24"/>
        </w:rPr>
        <w:t>.</w:t>
      </w:r>
    </w:p>
    <w:p w14:paraId="4B17BBE7" w14:textId="77777777" w:rsidR="00AA28F6" w:rsidRPr="00680C8A" w:rsidRDefault="00AA28F6" w:rsidP="00AA28F6">
      <w:pPr>
        <w:pStyle w:val="12"/>
        <w:tabs>
          <w:tab w:val="left" w:pos="284"/>
        </w:tabs>
        <w:spacing w:after="0"/>
        <w:jc w:val="both"/>
        <w:rPr>
          <w:sz w:val="24"/>
          <w:szCs w:val="24"/>
        </w:rPr>
      </w:pPr>
    </w:p>
    <w:p w14:paraId="1477B5ED" w14:textId="77777777" w:rsidR="00BD5DD7" w:rsidRPr="00935D9D" w:rsidRDefault="00BD5DD7" w:rsidP="00FD7CBB">
      <w:pPr>
        <w:pStyle w:val="12"/>
        <w:numPr>
          <w:ilvl w:val="0"/>
          <w:numId w:val="36"/>
        </w:numPr>
        <w:tabs>
          <w:tab w:val="left" w:pos="284"/>
        </w:tabs>
        <w:spacing w:after="0"/>
        <w:jc w:val="both"/>
        <w:rPr>
          <w:sz w:val="24"/>
          <w:szCs w:val="24"/>
        </w:rPr>
      </w:pPr>
      <w:r w:rsidRPr="00935D9D">
        <w:rPr>
          <w:sz w:val="24"/>
          <w:szCs w:val="24"/>
        </w:rPr>
        <w:t xml:space="preserve">Στην περίπτωση που η προτεινόμενη πράξη αφορά </w:t>
      </w:r>
      <w:r w:rsidRPr="00935D9D">
        <w:rPr>
          <w:b/>
          <w:sz w:val="24"/>
          <w:szCs w:val="24"/>
          <w:u w:val="single"/>
        </w:rPr>
        <w:t>κατασκευή ταμιευτήρα και κατασκευή δικτύου</w:t>
      </w:r>
      <w:r w:rsidRPr="00935D9D">
        <w:rPr>
          <w:sz w:val="24"/>
          <w:szCs w:val="24"/>
          <w:u w:val="single"/>
        </w:rPr>
        <w:t>,</w:t>
      </w:r>
      <w:r w:rsidRPr="00935D9D">
        <w:rPr>
          <w:sz w:val="24"/>
          <w:szCs w:val="24"/>
        </w:rPr>
        <w:t xml:space="preserve"> βαθμολογείται είτε ως ταμιευτήρας είτε ως δίκτυο</w:t>
      </w:r>
      <w:r w:rsidR="00AC09B6" w:rsidRPr="00935D9D">
        <w:rPr>
          <w:sz w:val="24"/>
          <w:szCs w:val="24"/>
        </w:rPr>
        <w:t>,</w:t>
      </w:r>
      <w:r w:rsidRPr="00935D9D">
        <w:rPr>
          <w:sz w:val="24"/>
          <w:szCs w:val="24"/>
        </w:rPr>
        <w:t xml:space="preserve"> λαμβάνοντας υπόψη σε ποιο από αυτά αντιστοιχεί η μεγαλύτερη χρηματοοικονομική βαρύτητα </w:t>
      </w:r>
      <w:r w:rsidRPr="00935D9D">
        <w:rPr>
          <w:sz w:val="24"/>
          <w:szCs w:val="24"/>
          <w:u w:val="single"/>
        </w:rPr>
        <w:t>(μεγαλύτερο ύψος προϋπολογισμού)</w:t>
      </w:r>
      <w:r w:rsidRPr="00935D9D">
        <w:rPr>
          <w:sz w:val="24"/>
          <w:szCs w:val="24"/>
        </w:rPr>
        <w:t>.</w:t>
      </w:r>
    </w:p>
    <w:p w14:paraId="4F8AF247" w14:textId="098610F9" w:rsidR="0082729F" w:rsidRPr="00935D9D" w:rsidRDefault="003D3544" w:rsidP="00FD7CBB">
      <w:pPr>
        <w:pStyle w:val="12"/>
        <w:numPr>
          <w:ilvl w:val="0"/>
          <w:numId w:val="36"/>
        </w:numPr>
        <w:tabs>
          <w:tab w:val="left" w:pos="284"/>
        </w:tabs>
        <w:spacing w:after="0"/>
        <w:jc w:val="both"/>
        <w:rPr>
          <w:sz w:val="24"/>
          <w:szCs w:val="24"/>
        </w:rPr>
      </w:pPr>
      <w:r w:rsidRPr="00935D9D">
        <w:rPr>
          <w:sz w:val="24"/>
          <w:szCs w:val="24"/>
        </w:rPr>
        <w:t xml:space="preserve">Σε προτεινόμενες πράξεις που δεν αφορούν ταμιευτήρα ή δίκτυο </w:t>
      </w:r>
      <w:r w:rsidR="00AA28F6">
        <w:rPr>
          <w:sz w:val="24"/>
          <w:szCs w:val="24"/>
        </w:rPr>
        <w:t>δε βαθμολογείται το εν λόγω κριτήριο</w:t>
      </w:r>
      <w:r w:rsidRPr="00935D9D">
        <w:rPr>
          <w:sz w:val="24"/>
          <w:szCs w:val="24"/>
        </w:rPr>
        <w:t>.</w:t>
      </w:r>
    </w:p>
    <w:p w14:paraId="4553C131" w14:textId="0FF330B2" w:rsidR="00EB6BF3" w:rsidRDefault="00EB6BF3" w:rsidP="00EB6BF3">
      <w:pPr>
        <w:pStyle w:val="12"/>
        <w:tabs>
          <w:tab w:val="left" w:pos="284"/>
        </w:tabs>
        <w:ind w:left="0"/>
        <w:jc w:val="both"/>
      </w:pPr>
    </w:p>
    <w:p w14:paraId="0908807B" w14:textId="2460413C" w:rsidR="0082729F" w:rsidRPr="00EB6BF3" w:rsidRDefault="00EB6BF3" w:rsidP="00EB6BF3">
      <w:pPr>
        <w:pStyle w:val="12"/>
        <w:tabs>
          <w:tab w:val="left" w:pos="284"/>
        </w:tabs>
        <w:ind w:left="0"/>
        <w:jc w:val="center"/>
        <w:rPr>
          <w:b/>
          <w:bCs/>
          <w:sz w:val="26"/>
          <w:szCs w:val="26"/>
          <w:u w:val="single"/>
        </w:rPr>
      </w:pPr>
      <w:r w:rsidRPr="00EB6BF3">
        <w:rPr>
          <w:b/>
          <w:bCs/>
          <w:sz w:val="26"/>
          <w:szCs w:val="26"/>
        </w:rPr>
        <w:t>3.</w:t>
      </w:r>
      <w:r w:rsidR="007644CB" w:rsidRPr="00EB6BF3">
        <w:rPr>
          <w:b/>
          <w:bCs/>
          <w:sz w:val="26"/>
          <w:szCs w:val="26"/>
        </w:rPr>
        <w:t xml:space="preserve"> </w:t>
      </w:r>
      <w:r w:rsidR="003D3544" w:rsidRPr="00EB6BF3">
        <w:rPr>
          <w:b/>
          <w:bCs/>
          <w:sz w:val="26"/>
          <w:szCs w:val="26"/>
          <w:u w:val="single"/>
        </w:rPr>
        <w:t>Συμπληρωματικότητα  των επενδύσεων με υφιστάμενες υποδομές άρδευσης</w:t>
      </w:r>
    </w:p>
    <w:p w14:paraId="26359D71" w14:textId="77777777" w:rsidR="0082729F" w:rsidRPr="005B44EF" w:rsidRDefault="003D3544" w:rsidP="005B44EF">
      <w:pPr>
        <w:pStyle w:val="12"/>
        <w:tabs>
          <w:tab w:val="left" w:pos="284"/>
        </w:tabs>
        <w:spacing w:after="0"/>
        <w:ind w:left="0"/>
        <w:jc w:val="both"/>
        <w:rPr>
          <w:strike/>
          <w:sz w:val="24"/>
          <w:szCs w:val="24"/>
        </w:rPr>
      </w:pPr>
      <w:r w:rsidRPr="005B44EF">
        <w:rPr>
          <w:sz w:val="24"/>
          <w:szCs w:val="24"/>
        </w:rPr>
        <w:t>Το κριτήριο εξετάζει αν η προτεινόμενη πράξη αφορά:</w:t>
      </w:r>
    </w:p>
    <w:p w14:paraId="71E5B8B6" w14:textId="7AAA38E3" w:rsidR="0082729F" w:rsidRPr="005B44EF" w:rsidRDefault="00E76080" w:rsidP="00FD7CBB">
      <w:pPr>
        <w:pStyle w:val="12"/>
        <w:numPr>
          <w:ilvl w:val="0"/>
          <w:numId w:val="30"/>
        </w:numPr>
        <w:tabs>
          <w:tab w:val="left" w:pos="426"/>
        </w:tabs>
        <w:spacing w:after="0"/>
        <w:jc w:val="both"/>
        <w:rPr>
          <w:sz w:val="24"/>
          <w:szCs w:val="24"/>
        </w:rPr>
      </w:pPr>
      <w:r w:rsidRPr="005B44EF">
        <w:rPr>
          <w:sz w:val="24"/>
          <w:szCs w:val="24"/>
        </w:rPr>
        <w:t>Β</w:t>
      </w:r>
      <w:r w:rsidR="003D3544" w:rsidRPr="005B44EF">
        <w:rPr>
          <w:sz w:val="24"/>
          <w:szCs w:val="24"/>
        </w:rPr>
        <w:t xml:space="preserve">ελτίωση υφιστάμενης αρδευτικής </w:t>
      </w:r>
      <w:r w:rsidR="005B44EF">
        <w:rPr>
          <w:sz w:val="24"/>
          <w:szCs w:val="24"/>
        </w:rPr>
        <w:t>υποδομής</w:t>
      </w:r>
      <w:r w:rsidR="003D3544" w:rsidRPr="005B44EF">
        <w:rPr>
          <w:sz w:val="24"/>
          <w:szCs w:val="24"/>
        </w:rPr>
        <w:t xml:space="preserve"> και σύνδεση με </w:t>
      </w:r>
      <w:r w:rsidR="003A2EC5" w:rsidRPr="005B44EF">
        <w:rPr>
          <w:sz w:val="24"/>
          <w:szCs w:val="24"/>
        </w:rPr>
        <w:t>ταμιευτήρα</w:t>
      </w:r>
      <w:r w:rsidR="003D3544" w:rsidRPr="005B44EF">
        <w:rPr>
          <w:sz w:val="24"/>
          <w:szCs w:val="24"/>
        </w:rPr>
        <w:t>.</w:t>
      </w:r>
    </w:p>
    <w:p w14:paraId="14EC14F5" w14:textId="4E0D6621" w:rsidR="0082729F" w:rsidRPr="001505B5" w:rsidRDefault="003D3544" w:rsidP="00FD7CBB">
      <w:pPr>
        <w:pStyle w:val="12"/>
        <w:numPr>
          <w:ilvl w:val="0"/>
          <w:numId w:val="30"/>
        </w:numPr>
        <w:tabs>
          <w:tab w:val="left" w:pos="426"/>
        </w:tabs>
        <w:spacing w:after="0"/>
        <w:jc w:val="both"/>
        <w:rPr>
          <w:sz w:val="24"/>
          <w:szCs w:val="24"/>
        </w:rPr>
      </w:pPr>
      <w:r w:rsidRPr="001D0661">
        <w:rPr>
          <w:sz w:val="24"/>
          <w:szCs w:val="24"/>
        </w:rPr>
        <w:t xml:space="preserve">Βελτίωση </w:t>
      </w:r>
      <w:r w:rsidR="005B44EF" w:rsidRPr="001D0661">
        <w:rPr>
          <w:sz w:val="24"/>
          <w:szCs w:val="24"/>
        </w:rPr>
        <w:t xml:space="preserve">στοιχείου </w:t>
      </w:r>
      <w:r w:rsidRPr="001D0661">
        <w:rPr>
          <w:sz w:val="24"/>
          <w:szCs w:val="24"/>
        </w:rPr>
        <w:t xml:space="preserve"> </w:t>
      </w:r>
      <w:r w:rsidR="005B44EF" w:rsidRPr="001D0661">
        <w:rPr>
          <w:sz w:val="24"/>
          <w:szCs w:val="24"/>
        </w:rPr>
        <w:t>υφιστάμενης αρδευτικής υποδομής</w:t>
      </w:r>
      <w:r w:rsidR="00B85E5F">
        <w:rPr>
          <w:sz w:val="24"/>
          <w:szCs w:val="24"/>
        </w:rPr>
        <w:t xml:space="preserve">, </w:t>
      </w:r>
      <w:r w:rsidR="00B85E5F" w:rsidRPr="001505B5">
        <w:rPr>
          <w:sz w:val="24"/>
          <w:szCs w:val="24"/>
        </w:rPr>
        <w:t>συμπεριλαμβανομένης αντικατάστασης Η/Μ εξοπλισμού</w:t>
      </w:r>
      <w:r w:rsidRPr="001505B5">
        <w:rPr>
          <w:sz w:val="24"/>
          <w:szCs w:val="24"/>
        </w:rPr>
        <w:t>.</w:t>
      </w:r>
      <w:r w:rsidR="00B85E5F" w:rsidRPr="001505B5">
        <w:rPr>
          <w:sz w:val="24"/>
          <w:szCs w:val="24"/>
        </w:rPr>
        <w:t xml:space="preserve"> </w:t>
      </w:r>
    </w:p>
    <w:p w14:paraId="766CF0A9" w14:textId="4F77CE30" w:rsidR="0082729F" w:rsidRPr="005B44EF" w:rsidRDefault="003D3544" w:rsidP="00FD7CBB">
      <w:pPr>
        <w:pStyle w:val="12"/>
        <w:numPr>
          <w:ilvl w:val="0"/>
          <w:numId w:val="30"/>
        </w:numPr>
        <w:tabs>
          <w:tab w:val="left" w:pos="709"/>
        </w:tabs>
        <w:spacing w:after="0"/>
        <w:jc w:val="both"/>
        <w:rPr>
          <w:sz w:val="24"/>
          <w:szCs w:val="24"/>
        </w:rPr>
      </w:pPr>
      <w:r w:rsidRPr="005B44EF">
        <w:rPr>
          <w:sz w:val="24"/>
          <w:szCs w:val="24"/>
        </w:rPr>
        <w:t>Ενίσχυση υδροδότησης (</w:t>
      </w:r>
      <w:r w:rsidR="005B44EF">
        <w:rPr>
          <w:sz w:val="24"/>
          <w:szCs w:val="24"/>
        </w:rPr>
        <w:t>φράγμα – λιμνοδεξαμενή</w:t>
      </w:r>
      <w:r w:rsidRPr="005B44EF">
        <w:rPr>
          <w:sz w:val="24"/>
          <w:szCs w:val="24"/>
        </w:rPr>
        <w:t xml:space="preserve"> κ.α). </w:t>
      </w:r>
      <w:r w:rsidRPr="001D62CA">
        <w:rPr>
          <w:sz w:val="24"/>
          <w:szCs w:val="24"/>
          <w:u w:val="single"/>
        </w:rPr>
        <w:t xml:space="preserve">Η μοριοδότηση των </w:t>
      </w:r>
      <w:r w:rsidR="006C2C71" w:rsidRPr="001D62CA">
        <w:rPr>
          <w:sz w:val="24"/>
          <w:szCs w:val="24"/>
          <w:u w:val="single"/>
        </w:rPr>
        <w:t>6</w:t>
      </w:r>
      <w:r w:rsidRPr="001D62CA">
        <w:rPr>
          <w:sz w:val="24"/>
          <w:szCs w:val="24"/>
          <w:u w:val="single"/>
        </w:rPr>
        <w:t>0 βαθμών τίθεται, εφόσον η προτεινόμενη πράξη συνδέεται με υφιστάμενη υποδομή άρδευσης</w:t>
      </w:r>
      <w:r w:rsidRPr="005B44EF">
        <w:rPr>
          <w:sz w:val="24"/>
          <w:szCs w:val="24"/>
        </w:rPr>
        <w:t xml:space="preserve">. </w:t>
      </w:r>
    </w:p>
    <w:p w14:paraId="4C598DA3" w14:textId="77777777" w:rsidR="0082729F" w:rsidRPr="005B44EF" w:rsidRDefault="003D3544" w:rsidP="00FD7CBB">
      <w:pPr>
        <w:pStyle w:val="12"/>
        <w:numPr>
          <w:ilvl w:val="0"/>
          <w:numId w:val="30"/>
        </w:numPr>
        <w:tabs>
          <w:tab w:val="left" w:pos="426"/>
        </w:tabs>
        <w:spacing w:after="0"/>
        <w:jc w:val="both"/>
        <w:rPr>
          <w:sz w:val="24"/>
          <w:szCs w:val="24"/>
        </w:rPr>
      </w:pPr>
      <w:r w:rsidRPr="005B44EF">
        <w:rPr>
          <w:sz w:val="24"/>
          <w:szCs w:val="24"/>
        </w:rPr>
        <w:t>Καμία υφιστάμενη υποδομή.</w:t>
      </w:r>
    </w:p>
    <w:p w14:paraId="229B8500" w14:textId="07061642" w:rsidR="0082729F" w:rsidRPr="005B44EF" w:rsidRDefault="003D3544" w:rsidP="005B44EF">
      <w:pPr>
        <w:pStyle w:val="12"/>
        <w:tabs>
          <w:tab w:val="left" w:pos="284"/>
        </w:tabs>
        <w:spacing w:after="0"/>
        <w:ind w:left="0"/>
        <w:jc w:val="both"/>
        <w:rPr>
          <w:sz w:val="24"/>
          <w:szCs w:val="24"/>
          <w:shd w:val="clear" w:color="auto" w:fill="FFFF00"/>
        </w:rPr>
      </w:pPr>
      <w:r w:rsidRPr="005B44EF">
        <w:rPr>
          <w:sz w:val="24"/>
          <w:szCs w:val="24"/>
        </w:rPr>
        <w:t>Η εξέταση του κριτηρίου γίνεται με βάση το φυσικό αντικείμενο της προτεινόμενης πράξης, όπως αυτό περιγράφεται στην αίτηση στήριξης και τεκμηριώνεται στα συνοδευτικά της έγγραφα (μελέτες, αδειοδοτήσεις</w:t>
      </w:r>
      <w:r w:rsidR="00404118">
        <w:rPr>
          <w:sz w:val="24"/>
          <w:szCs w:val="24"/>
        </w:rPr>
        <w:t>, κ.λπ</w:t>
      </w:r>
      <w:r w:rsidRPr="005B44EF">
        <w:rPr>
          <w:sz w:val="24"/>
          <w:szCs w:val="24"/>
        </w:rPr>
        <w:t xml:space="preserve">). </w:t>
      </w:r>
    </w:p>
    <w:p w14:paraId="50F72B31" w14:textId="77777777" w:rsidR="00B36A86" w:rsidRDefault="00B36A86" w:rsidP="00B36A86">
      <w:pPr>
        <w:pStyle w:val="12"/>
        <w:tabs>
          <w:tab w:val="left" w:pos="284"/>
        </w:tabs>
        <w:ind w:left="0"/>
        <w:jc w:val="both"/>
      </w:pPr>
    </w:p>
    <w:p w14:paraId="009B0504" w14:textId="6708BDA4" w:rsidR="00B36A86" w:rsidRPr="00B36A86" w:rsidRDefault="00B36A86" w:rsidP="00B36A86">
      <w:pPr>
        <w:pStyle w:val="12"/>
        <w:tabs>
          <w:tab w:val="left" w:pos="284"/>
        </w:tabs>
        <w:ind w:left="0"/>
        <w:jc w:val="center"/>
        <w:rPr>
          <w:b/>
          <w:bCs/>
          <w:sz w:val="26"/>
          <w:szCs w:val="26"/>
        </w:rPr>
      </w:pPr>
      <w:r w:rsidRPr="00B36A86">
        <w:rPr>
          <w:b/>
          <w:bCs/>
          <w:sz w:val="26"/>
          <w:szCs w:val="26"/>
          <w:u w:val="single"/>
        </w:rPr>
        <w:t>4. Βαθμός διοικητικής και τεχνικής ωριμότητας των έργων όπως απαιτείται για την άμεση εφαρμογή των επενδύσεων</w:t>
      </w:r>
    </w:p>
    <w:p w14:paraId="3EC036E2" w14:textId="3D8C0BBE" w:rsidR="00093BBE" w:rsidRDefault="00093BBE" w:rsidP="00093BBE">
      <w:pPr>
        <w:pStyle w:val="af1"/>
        <w:tabs>
          <w:tab w:val="left" w:pos="0"/>
        </w:tabs>
        <w:spacing w:after="0"/>
        <w:ind w:left="0"/>
        <w:contextualSpacing w:val="0"/>
        <w:jc w:val="both"/>
        <w:rPr>
          <w:rFonts w:cstheme="minorHAnsi"/>
          <w:sz w:val="24"/>
          <w:szCs w:val="24"/>
        </w:rPr>
      </w:pPr>
      <w:r w:rsidRPr="009318A9">
        <w:rPr>
          <w:rFonts w:cstheme="minorHAnsi"/>
          <w:sz w:val="24"/>
          <w:szCs w:val="24"/>
        </w:rPr>
        <w:t xml:space="preserve">Εξετάζονται </w:t>
      </w:r>
      <w:r w:rsidR="0049254F" w:rsidRPr="009318A9">
        <w:rPr>
          <w:rFonts w:cstheme="minorHAnsi"/>
          <w:sz w:val="24"/>
          <w:szCs w:val="24"/>
        </w:rPr>
        <w:t>τρία</w:t>
      </w:r>
      <w:r w:rsidRPr="009318A9">
        <w:rPr>
          <w:rFonts w:cstheme="minorHAnsi"/>
          <w:sz w:val="24"/>
          <w:szCs w:val="24"/>
        </w:rPr>
        <w:t xml:space="preserve"> </w:t>
      </w:r>
      <w:r w:rsidR="00D64FF3" w:rsidRPr="009318A9">
        <w:rPr>
          <w:rFonts w:cstheme="minorHAnsi"/>
          <w:sz w:val="24"/>
          <w:szCs w:val="24"/>
        </w:rPr>
        <w:t>(</w:t>
      </w:r>
      <w:r w:rsidR="0049254F" w:rsidRPr="009318A9">
        <w:rPr>
          <w:rFonts w:cstheme="minorHAnsi"/>
          <w:sz w:val="24"/>
          <w:szCs w:val="24"/>
        </w:rPr>
        <w:t>3</w:t>
      </w:r>
      <w:r w:rsidR="00D64FF3" w:rsidRPr="009318A9">
        <w:rPr>
          <w:rFonts w:cstheme="minorHAnsi"/>
          <w:sz w:val="24"/>
          <w:szCs w:val="24"/>
        </w:rPr>
        <w:t xml:space="preserve">) </w:t>
      </w:r>
      <w:r w:rsidRPr="009318A9">
        <w:rPr>
          <w:rFonts w:cstheme="minorHAnsi"/>
          <w:sz w:val="24"/>
          <w:szCs w:val="24"/>
        </w:rPr>
        <w:t>επιμέρους</w:t>
      </w:r>
      <w:r>
        <w:rPr>
          <w:rFonts w:cstheme="minorHAnsi"/>
          <w:sz w:val="24"/>
          <w:szCs w:val="24"/>
        </w:rPr>
        <w:t xml:space="preserve"> κριτήρια:</w:t>
      </w:r>
    </w:p>
    <w:p w14:paraId="5290AD4F" w14:textId="77777777" w:rsidR="00160D09" w:rsidRDefault="00D64FF3" w:rsidP="002F62A7">
      <w:pPr>
        <w:pStyle w:val="af1"/>
        <w:tabs>
          <w:tab w:val="left" w:pos="0"/>
        </w:tabs>
        <w:spacing w:after="0"/>
        <w:ind w:left="0"/>
        <w:contextualSpacing w:val="0"/>
        <w:jc w:val="both"/>
        <w:rPr>
          <w:rFonts w:cstheme="minorHAnsi"/>
          <w:sz w:val="24"/>
          <w:szCs w:val="24"/>
        </w:rPr>
      </w:pPr>
      <w:r>
        <w:rPr>
          <w:rFonts w:cstheme="minorHAnsi"/>
          <w:sz w:val="24"/>
          <w:szCs w:val="24"/>
        </w:rPr>
        <w:t>(</w:t>
      </w:r>
      <w:r w:rsidR="00093BBE">
        <w:rPr>
          <w:rFonts w:cstheme="minorHAnsi"/>
          <w:sz w:val="24"/>
          <w:szCs w:val="24"/>
        </w:rPr>
        <w:t>4.1</w:t>
      </w:r>
      <w:r>
        <w:rPr>
          <w:rFonts w:cstheme="minorHAnsi"/>
          <w:sz w:val="24"/>
          <w:szCs w:val="24"/>
        </w:rPr>
        <w:t>)</w:t>
      </w:r>
      <w:r w:rsidR="00093BBE">
        <w:rPr>
          <w:rFonts w:cstheme="minorHAnsi"/>
          <w:sz w:val="24"/>
          <w:szCs w:val="24"/>
        </w:rPr>
        <w:t xml:space="preserve"> Στάδιο εξέλιξης πράξης.</w:t>
      </w:r>
      <w:r w:rsidR="002F62A7">
        <w:rPr>
          <w:rFonts w:cstheme="minorHAnsi"/>
          <w:sz w:val="24"/>
          <w:szCs w:val="24"/>
        </w:rPr>
        <w:t xml:space="preserve">  Β</w:t>
      </w:r>
      <w:r w:rsidR="002F62A7" w:rsidRPr="002F62A7">
        <w:rPr>
          <w:rFonts w:cstheme="minorHAnsi"/>
          <w:sz w:val="24"/>
          <w:szCs w:val="24"/>
        </w:rPr>
        <w:t xml:space="preserve">αθμολογείται το στάδιο εξέλιξης του υποέργου κατασκευής ή/και προμήθειας της προτεινόμενης πράξης ως εξής: ύπαρξη σύμβασης με ανάδοχο για την κατασκευή του έργου, διαδικασία δημοπράτησης για την επιλογή αναδόχου σε εξέλιξη, ύπαρξη οριστικής μελέτης, ύπαρξη προμελέτης. </w:t>
      </w:r>
    </w:p>
    <w:p w14:paraId="2795F248" w14:textId="13558E1D" w:rsidR="002F62A7" w:rsidRDefault="002F62A7" w:rsidP="002F62A7">
      <w:pPr>
        <w:pStyle w:val="af1"/>
        <w:tabs>
          <w:tab w:val="left" w:pos="0"/>
        </w:tabs>
        <w:spacing w:after="0"/>
        <w:ind w:left="0"/>
        <w:contextualSpacing w:val="0"/>
        <w:jc w:val="both"/>
        <w:rPr>
          <w:rFonts w:cstheme="minorHAnsi"/>
          <w:sz w:val="24"/>
          <w:szCs w:val="24"/>
        </w:rPr>
      </w:pPr>
      <w:r>
        <w:rPr>
          <w:rFonts w:cstheme="minorHAnsi"/>
          <w:sz w:val="24"/>
          <w:szCs w:val="24"/>
        </w:rPr>
        <w:lastRenderedPageBreak/>
        <w:t>Η βαθμολόγηση του κριτηρίου γίνεται σύμφωνα με</w:t>
      </w:r>
      <w:r w:rsidRPr="00BA773B">
        <w:rPr>
          <w:rFonts w:cstheme="minorHAnsi"/>
          <w:sz w:val="24"/>
          <w:szCs w:val="24"/>
        </w:rPr>
        <w:t xml:space="preserve"> τα έγγραφα/δικαιολογητικά που </w:t>
      </w:r>
      <w:r>
        <w:rPr>
          <w:rFonts w:cstheme="minorHAnsi"/>
          <w:sz w:val="24"/>
          <w:szCs w:val="24"/>
        </w:rPr>
        <w:t xml:space="preserve">υποβάλλονται ως προς </w:t>
      </w:r>
      <w:r w:rsidRPr="00BA773B">
        <w:rPr>
          <w:rFonts w:cstheme="minorHAnsi"/>
          <w:sz w:val="24"/>
          <w:szCs w:val="24"/>
        </w:rPr>
        <w:t>τ</w:t>
      </w:r>
      <w:r>
        <w:rPr>
          <w:rFonts w:cstheme="minorHAnsi"/>
          <w:sz w:val="24"/>
          <w:szCs w:val="24"/>
        </w:rPr>
        <w:t>α</w:t>
      </w:r>
      <w:r w:rsidRPr="00BA773B">
        <w:rPr>
          <w:rFonts w:cstheme="minorHAnsi"/>
          <w:sz w:val="24"/>
          <w:szCs w:val="24"/>
        </w:rPr>
        <w:t xml:space="preserve"> κριτήρι</w:t>
      </w:r>
      <w:r>
        <w:rPr>
          <w:rFonts w:cstheme="minorHAnsi"/>
          <w:sz w:val="24"/>
          <w:szCs w:val="24"/>
        </w:rPr>
        <w:t>α</w:t>
      </w:r>
      <w:r w:rsidRPr="00BA773B">
        <w:rPr>
          <w:rFonts w:cstheme="minorHAnsi"/>
          <w:sz w:val="24"/>
          <w:szCs w:val="24"/>
        </w:rPr>
        <w:t xml:space="preserve"> επιλεξιμότητας: «</w:t>
      </w:r>
      <w:r w:rsidRPr="00BA773B">
        <w:rPr>
          <w:rFonts w:cstheme="minorHAnsi"/>
          <w:sz w:val="24"/>
          <w:szCs w:val="24"/>
          <w:u w:val="single"/>
        </w:rPr>
        <w:t>Για προτεινόμεν</w:t>
      </w:r>
      <w:r>
        <w:rPr>
          <w:rFonts w:cstheme="minorHAnsi"/>
          <w:sz w:val="24"/>
          <w:szCs w:val="24"/>
          <w:u w:val="single"/>
        </w:rPr>
        <w:t>η</w:t>
      </w:r>
      <w:r w:rsidRPr="00BA773B">
        <w:rPr>
          <w:rFonts w:cstheme="minorHAnsi"/>
          <w:sz w:val="24"/>
          <w:szCs w:val="24"/>
          <w:u w:val="single"/>
        </w:rPr>
        <w:t xml:space="preserve"> πράξ</w:t>
      </w:r>
      <w:r>
        <w:rPr>
          <w:rFonts w:cstheme="minorHAnsi"/>
          <w:sz w:val="24"/>
          <w:szCs w:val="24"/>
          <w:u w:val="single"/>
        </w:rPr>
        <w:t>η</w:t>
      </w:r>
      <w:r w:rsidRPr="00BA773B">
        <w:rPr>
          <w:rFonts w:cstheme="minorHAnsi"/>
          <w:sz w:val="24"/>
          <w:szCs w:val="24"/>
          <w:u w:val="single"/>
        </w:rPr>
        <w:t xml:space="preserve"> </w:t>
      </w:r>
      <w:r>
        <w:rPr>
          <w:rFonts w:cstheme="minorHAnsi"/>
          <w:sz w:val="24"/>
          <w:szCs w:val="24"/>
          <w:u w:val="single"/>
        </w:rPr>
        <w:t>η</w:t>
      </w:r>
      <w:r w:rsidRPr="00BA773B">
        <w:rPr>
          <w:rFonts w:cstheme="minorHAnsi"/>
          <w:sz w:val="24"/>
          <w:szCs w:val="24"/>
          <w:u w:val="single"/>
        </w:rPr>
        <w:t xml:space="preserve"> οποί</w:t>
      </w:r>
      <w:r>
        <w:rPr>
          <w:rFonts w:cstheme="minorHAnsi"/>
          <w:sz w:val="24"/>
          <w:szCs w:val="24"/>
          <w:u w:val="single"/>
        </w:rPr>
        <w:t>α</w:t>
      </w:r>
      <w:r w:rsidRPr="00BA773B">
        <w:rPr>
          <w:rFonts w:cstheme="minorHAnsi"/>
          <w:sz w:val="24"/>
          <w:szCs w:val="24"/>
          <w:u w:val="single"/>
        </w:rPr>
        <w:t xml:space="preserve"> έχ</w:t>
      </w:r>
      <w:r>
        <w:rPr>
          <w:rFonts w:cstheme="minorHAnsi"/>
          <w:sz w:val="24"/>
          <w:szCs w:val="24"/>
          <w:u w:val="single"/>
        </w:rPr>
        <w:t>ει</w:t>
      </w:r>
      <w:r w:rsidRPr="00BA773B">
        <w:rPr>
          <w:rFonts w:cstheme="minorHAnsi"/>
          <w:sz w:val="24"/>
          <w:szCs w:val="24"/>
          <w:u w:val="single"/>
        </w:rPr>
        <w:t xml:space="preserve"> ξεκινήσει πριν την υποβολή της αίτησης στήριξης</w:t>
      </w:r>
      <w:r>
        <w:rPr>
          <w:rFonts w:cstheme="minorHAnsi"/>
          <w:sz w:val="24"/>
          <w:szCs w:val="24"/>
          <w:u w:val="single"/>
        </w:rPr>
        <w:t xml:space="preserve"> αν</w:t>
      </w:r>
      <w:r w:rsidRPr="00BA773B">
        <w:rPr>
          <w:rFonts w:cstheme="minorHAnsi"/>
          <w:sz w:val="24"/>
          <w:szCs w:val="24"/>
          <w:u w:val="single"/>
        </w:rPr>
        <w:t xml:space="preserve"> έχει τηρηθεί το εφαρμοστέο δίκαιο</w:t>
      </w:r>
      <w:r w:rsidRPr="00BA773B">
        <w:rPr>
          <w:rFonts w:cstheme="minorHAnsi"/>
          <w:sz w:val="24"/>
          <w:szCs w:val="24"/>
        </w:rPr>
        <w:t>»</w:t>
      </w:r>
      <w:r>
        <w:rPr>
          <w:rFonts w:cstheme="minorHAnsi"/>
          <w:sz w:val="24"/>
          <w:szCs w:val="24"/>
        </w:rPr>
        <w:t xml:space="preserve"> και </w:t>
      </w:r>
      <w:r w:rsidRPr="00F02343">
        <w:rPr>
          <w:rFonts w:cstheme="minorHAnsi"/>
          <w:sz w:val="24"/>
          <w:szCs w:val="24"/>
        </w:rPr>
        <w:t>«</w:t>
      </w:r>
      <w:r w:rsidRPr="00093BBE">
        <w:rPr>
          <w:rFonts w:cstheme="minorHAnsi"/>
          <w:sz w:val="24"/>
          <w:szCs w:val="24"/>
          <w:u w:val="single"/>
        </w:rPr>
        <w:t>Ωριμότητα προτεινόμενης πράξης – Μελέτες»</w:t>
      </w:r>
    </w:p>
    <w:p w14:paraId="1B37687A" w14:textId="77777777" w:rsidR="002F62A7" w:rsidRDefault="00D64FF3" w:rsidP="002F62A7">
      <w:pPr>
        <w:tabs>
          <w:tab w:val="left" w:pos="0"/>
        </w:tabs>
        <w:spacing w:after="0"/>
        <w:jc w:val="both"/>
        <w:rPr>
          <w:rFonts w:cstheme="minorHAnsi"/>
          <w:sz w:val="24"/>
          <w:szCs w:val="24"/>
        </w:rPr>
      </w:pPr>
      <w:r>
        <w:rPr>
          <w:rFonts w:cstheme="minorHAnsi"/>
          <w:sz w:val="24"/>
          <w:szCs w:val="24"/>
        </w:rPr>
        <w:t>(</w:t>
      </w:r>
      <w:r w:rsidR="00093BBE">
        <w:rPr>
          <w:rFonts w:cstheme="minorHAnsi"/>
          <w:sz w:val="24"/>
          <w:szCs w:val="24"/>
        </w:rPr>
        <w:t>4.2</w:t>
      </w:r>
      <w:r>
        <w:rPr>
          <w:rFonts w:cstheme="minorHAnsi"/>
          <w:sz w:val="24"/>
          <w:szCs w:val="24"/>
        </w:rPr>
        <w:t>)</w:t>
      </w:r>
      <w:r w:rsidR="00093BBE">
        <w:rPr>
          <w:rFonts w:cstheme="minorHAnsi"/>
          <w:sz w:val="24"/>
          <w:szCs w:val="24"/>
        </w:rPr>
        <w:t xml:space="preserve"> Απόκτηση γης.</w:t>
      </w:r>
      <w:r w:rsidR="002F62A7" w:rsidRPr="002F62A7">
        <w:rPr>
          <w:rFonts w:cstheme="minorHAnsi"/>
          <w:sz w:val="24"/>
          <w:szCs w:val="24"/>
        </w:rPr>
        <w:t xml:space="preserve"> </w:t>
      </w:r>
      <w:r w:rsidR="002F62A7">
        <w:rPr>
          <w:rFonts w:cstheme="minorHAnsi"/>
          <w:sz w:val="24"/>
          <w:szCs w:val="24"/>
        </w:rPr>
        <w:t>Β</w:t>
      </w:r>
      <w:r w:rsidR="002F62A7" w:rsidRPr="002F62A7">
        <w:rPr>
          <w:rFonts w:cstheme="minorHAnsi"/>
          <w:sz w:val="24"/>
          <w:szCs w:val="24"/>
        </w:rPr>
        <w:t xml:space="preserve">αθμολογείται το στάδιο στο οποίο βρίσκονται οι διαδικασίες για την εξασφάλιση της έκτασης που απαιτείται για την υλοποίηση της προτεινόμενης πράξης. </w:t>
      </w:r>
    </w:p>
    <w:p w14:paraId="4203D643" w14:textId="7A94E8E7" w:rsidR="002F62A7" w:rsidRPr="002F62A7" w:rsidRDefault="002F62A7" w:rsidP="002F62A7">
      <w:pPr>
        <w:tabs>
          <w:tab w:val="left" w:pos="0"/>
        </w:tabs>
        <w:spacing w:after="0"/>
        <w:jc w:val="both"/>
        <w:rPr>
          <w:rFonts w:cstheme="minorHAnsi"/>
          <w:sz w:val="24"/>
          <w:szCs w:val="24"/>
        </w:rPr>
      </w:pPr>
      <w:r w:rsidRPr="002F62A7">
        <w:rPr>
          <w:rFonts w:cstheme="minorHAnsi"/>
          <w:sz w:val="24"/>
          <w:szCs w:val="24"/>
        </w:rPr>
        <w:t xml:space="preserve">Για τη βαθμολόγηση του κριτηρίου υποβάλλονται: </w:t>
      </w:r>
      <w:r w:rsidR="0040082F">
        <w:rPr>
          <w:rFonts w:cstheme="minorHAnsi"/>
          <w:sz w:val="24"/>
          <w:szCs w:val="24"/>
        </w:rPr>
        <w:t xml:space="preserve"> </w:t>
      </w:r>
      <w:r w:rsidRPr="002F62A7">
        <w:rPr>
          <w:rFonts w:cstheme="minorHAnsi"/>
          <w:sz w:val="24"/>
          <w:szCs w:val="24"/>
        </w:rPr>
        <w:t>Στοιχεία τεκμηρίωσης εξασφάλισης γης  ή σε περίπτωση που απαιτούνται απαλλοτριώσεις: απόφαση καθορισμού προσωρινής τιμής μονάδας από το δικαστήριο ή κτηματολογικά διαγράμματα.</w:t>
      </w:r>
    </w:p>
    <w:p w14:paraId="21176E6C" w14:textId="77777777" w:rsidR="002F62A7" w:rsidRPr="001C79DC" w:rsidRDefault="008B0488" w:rsidP="002F62A7">
      <w:pPr>
        <w:pStyle w:val="af1"/>
        <w:tabs>
          <w:tab w:val="left" w:pos="0"/>
        </w:tabs>
        <w:spacing w:after="0"/>
        <w:ind w:left="0"/>
        <w:contextualSpacing w:val="0"/>
        <w:jc w:val="both"/>
        <w:rPr>
          <w:rFonts w:cstheme="minorHAnsi"/>
          <w:sz w:val="24"/>
          <w:szCs w:val="24"/>
        </w:rPr>
      </w:pPr>
      <w:r w:rsidRPr="001C79DC">
        <w:rPr>
          <w:rFonts w:cstheme="minorHAnsi"/>
          <w:sz w:val="24"/>
          <w:szCs w:val="24"/>
        </w:rPr>
        <w:t>(4.3) Άδεια χρήσης νερού.</w:t>
      </w:r>
      <w:r w:rsidR="002F62A7" w:rsidRPr="001C79DC">
        <w:rPr>
          <w:rFonts w:cstheme="minorHAnsi"/>
          <w:sz w:val="24"/>
          <w:szCs w:val="24"/>
        </w:rPr>
        <w:t xml:space="preserve"> Β</w:t>
      </w:r>
      <w:r w:rsidR="00C559AB" w:rsidRPr="001C79DC">
        <w:rPr>
          <w:rFonts w:cstheme="minorHAnsi"/>
          <w:sz w:val="24"/>
          <w:szCs w:val="24"/>
        </w:rPr>
        <w:t xml:space="preserve">αθμολογείται το στάδιο στο οποίο βρίσκεται η εξασφάλιση της απαιτούμενης άδειας χρήσης νερού. </w:t>
      </w:r>
    </w:p>
    <w:p w14:paraId="42300160" w14:textId="67A718D9" w:rsidR="00C559AB" w:rsidRPr="002F62A7" w:rsidRDefault="00C559AB" w:rsidP="002F62A7">
      <w:pPr>
        <w:pStyle w:val="af1"/>
        <w:tabs>
          <w:tab w:val="left" w:pos="0"/>
        </w:tabs>
        <w:spacing w:after="0"/>
        <w:ind w:left="0"/>
        <w:contextualSpacing w:val="0"/>
        <w:jc w:val="both"/>
        <w:rPr>
          <w:rFonts w:cstheme="minorHAnsi"/>
          <w:sz w:val="24"/>
          <w:szCs w:val="24"/>
        </w:rPr>
      </w:pPr>
      <w:r w:rsidRPr="001C79DC">
        <w:rPr>
          <w:rFonts w:cstheme="minorHAnsi"/>
          <w:sz w:val="24"/>
          <w:szCs w:val="24"/>
        </w:rPr>
        <w:t xml:space="preserve">Για τη βαθμολόγηση του κριτηρίου υποβάλλονται: </w:t>
      </w:r>
      <w:r w:rsidR="006E7A01" w:rsidRPr="001C79DC">
        <w:rPr>
          <w:rFonts w:cstheme="minorHAnsi"/>
          <w:sz w:val="24"/>
          <w:szCs w:val="24"/>
        </w:rPr>
        <w:t>Η</w:t>
      </w:r>
      <w:r w:rsidRPr="001C79DC">
        <w:rPr>
          <w:rFonts w:cstheme="minorHAnsi"/>
          <w:sz w:val="24"/>
          <w:szCs w:val="24"/>
        </w:rPr>
        <w:t xml:space="preserve"> απαιτούμενη άδεια χρήσης νερού σε ισχύ ή αίτημα προς την αρμόδια Υπηρεσία για τη χορήγηση ή ανανέωση της άδειας χρήσης</w:t>
      </w:r>
      <w:r w:rsidR="00FF20BA" w:rsidRPr="001C79DC">
        <w:rPr>
          <w:rFonts w:cstheme="minorHAnsi"/>
          <w:sz w:val="24"/>
          <w:szCs w:val="24"/>
        </w:rPr>
        <w:t xml:space="preserve"> νερού και βεβαίωση του δυνητικού δικαιούχου ότι επί του σχετικού αιτήματος δεν έχει εκδοθεί μέχρι σήμερα απορριπτική απόφαση</w:t>
      </w:r>
      <w:r w:rsidR="00FF20BA">
        <w:rPr>
          <w:rFonts w:cstheme="minorHAnsi"/>
          <w:sz w:val="24"/>
          <w:szCs w:val="24"/>
        </w:rPr>
        <w:t>.</w:t>
      </w:r>
      <w:r w:rsidR="001C79DC">
        <w:rPr>
          <w:rFonts w:cstheme="minorHAnsi"/>
          <w:sz w:val="24"/>
          <w:szCs w:val="24"/>
        </w:rPr>
        <w:t xml:space="preserve"> Για πράξεις για τις οποίες δεν απαιτείται άδεια χρήσης νερού δε βαθμολογείται το σχετικό κριτήριο.</w:t>
      </w:r>
    </w:p>
    <w:p w14:paraId="6FAC2B26" w14:textId="77777777" w:rsidR="00D64FF3" w:rsidRPr="00D64FF3" w:rsidRDefault="00D64FF3" w:rsidP="00D64FF3">
      <w:pPr>
        <w:pStyle w:val="af1"/>
        <w:tabs>
          <w:tab w:val="left" w:pos="284"/>
        </w:tabs>
        <w:spacing w:after="0"/>
        <w:jc w:val="both"/>
        <w:rPr>
          <w:rFonts w:cstheme="minorHAnsi"/>
          <w:sz w:val="24"/>
          <w:szCs w:val="24"/>
        </w:rPr>
      </w:pPr>
    </w:p>
    <w:p w14:paraId="6E7E9B2B" w14:textId="191A1297" w:rsidR="006613F9" w:rsidRPr="00A92912" w:rsidRDefault="00945960" w:rsidP="00FD7CBB">
      <w:pPr>
        <w:pStyle w:val="af1"/>
        <w:numPr>
          <w:ilvl w:val="0"/>
          <w:numId w:val="38"/>
        </w:numPr>
        <w:tabs>
          <w:tab w:val="left" w:pos="284"/>
        </w:tabs>
        <w:spacing w:after="0"/>
        <w:jc w:val="both"/>
        <w:rPr>
          <w:rFonts w:cstheme="minorHAnsi"/>
          <w:sz w:val="24"/>
          <w:szCs w:val="24"/>
        </w:rPr>
      </w:pPr>
      <w:r w:rsidRPr="00A92912">
        <w:rPr>
          <w:rFonts w:cstheme="minorHAnsi"/>
          <w:sz w:val="24"/>
          <w:szCs w:val="24"/>
        </w:rPr>
        <w:t xml:space="preserve">Σε περίπτωση που η προτεινόμενη πράξη περιλαμβάνει περισσότερα του ενός υποέργα </w:t>
      </w:r>
      <w:r w:rsidR="005F7CCB" w:rsidRPr="00A92912">
        <w:rPr>
          <w:rFonts w:cstheme="minorHAnsi"/>
          <w:sz w:val="24"/>
          <w:szCs w:val="24"/>
        </w:rPr>
        <w:t>κατασκευής ή/και προμήθειας,</w:t>
      </w:r>
      <w:r w:rsidRPr="00A92912">
        <w:rPr>
          <w:rFonts w:cstheme="minorHAnsi"/>
          <w:sz w:val="24"/>
          <w:szCs w:val="24"/>
        </w:rPr>
        <w:t xml:space="preserve"> η αξιολόγηση της ωριμότητας διενεργείται </w:t>
      </w:r>
      <w:r w:rsidR="00083D94" w:rsidRPr="00A92912">
        <w:rPr>
          <w:rFonts w:cstheme="minorHAnsi"/>
          <w:sz w:val="24"/>
          <w:szCs w:val="24"/>
        </w:rPr>
        <w:t xml:space="preserve">για το υποέργο με τη μεγαλύτερη χρηματοδοτική βαρύτητα. </w:t>
      </w:r>
    </w:p>
    <w:p w14:paraId="6DE30886" w14:textId="77777777" w:rsidR="00193EA9" w:rsidRDefault="00193EA9" w:rsidP="00B36A86">
      <w:pPr>
        <w:pStyle w:val="12"/>
        <w:tabs>
          <w:tab w:val="left" w:pos="284"/>
        </w:tabs>
        <w:spacing w:after="0"/>
        <w:ind w:left="426"/>
        <w:jc w:val="both"/>
        <w:rPr>
          <w:sz w:val="24"/>
          <w:szCs w:val="24"/>
        </w:rPr>
      </w:pPr>
    </w:p>
    <w:p w14:paraId="4F88D924" w14:textId="77777777" w:rsidR="001C79DC" w:rsidRDefault="001C79DC" w:rsidP="00B36A86">
      <w:pPr>
        <w:pStyle w:val="12"/>
        <w:tabs>
          <w:tab w:val="left" w:pos="284"/>
        </w:tabs>
        <w:spacing w:after="0"/>
        <w:ind w:left="426"/>
        <w:jc w:val="both"/>
        <w:rPr>
          <w:sz w:val="24"/>
          <w:szCs w:val="24"/>
        </w:rPr>
      </w:pPr>
    </w:p>
    <w:p w14:paraId="00BB68AA" w14:textId="1BB35FA9" w:rsidR="0082729F" w:rsidRPr="00193EA9" w:rsidRDefault="003D3544" w:rsidP="00FD7CBB">
      <w:pPr>
        <w:pStyle w:val="12"/>
        <w:numPr>
          <w:ilvl w:val="0"/>
          <w:numId w:val="2"/>
        </w:numPr>
        <w:tabs>
          <w:tab w:val="left" w:pos="284"/>
        </w:tabs>
        <w:ind w:left="0" w:firstLine="0"/>
        <w:jc w:val="center"/>
        <w:rPr>
          <w:strike/>
          <w:sz w:val="26"/>
          <w:szCs w:val="26"/>
          <w:u w:val="single"/>
        </w:rPr>
      </w:pPr>
      <w:r w:rsidRPr="00193EA9">
        <w:rPr>
          <w:b/>
          <w:sz w:val="26"/>
          <w:szCs w:val="26"/>
          <w:u w:val="single"/>
        </w:rPr>
        <w:t>Συμπληρωματικότητα με άλλα μέτρα του προγράμματος και άλλα Ταμεία</w:t>
      </w:r>
    </w:p>
    <w:p w14:paraId="130B95D0" w14:textId="0EFCD074" w:rsidR="0082729F" w:rsidRPr="005415ED" w:rsidRDefault="005415ED" w:rsidP="005415ED">
      <w:pPr>
        <w:pStyle w:val="12"/>
        <w:tabs>
          <w:tab w:val="left" w:pos="284"/>
        </w:tabs>
        <w:spacing w:after="0"/>
        <w:ind w:left="0"/>
        <w:jc w:val="both"/>
        <w:rPr>
          <w:sz w:val="24"/>
          <w:szCs w:val="24"/>
        </w:rPr>
      </w:pPr>
      <w:r>
        <w:rPr>
          <w:sz w:val="24"/>
          <w:szCs w:val="24"/>
        </w:rPr>
        <w:t xml:space="preserve">Το κριτήριο εξετάζει αν η </w:t>
      </w:r>
      <w:r w:rsidR="009525B5">
        <w:rPr>
          <w:sz w:val="24"/>
          <w:szCs w:val="24"/>
        </w:rPr>
        <w:t>προτεινόμενη</w:t>
      </w:r>
      <w:r>
        <w:rPr>
          <w:sz w:val="24"/>
          <w:szCs w:val="24"/>
        </w:rPr>
        <w:t xml:space="preserve"> πράξη  </w:t>
      </w:r>
      <w:r w:rsidR="003D3544" w:rsidRPr="005415ED">
        <w:rPr>
          <w:sz w:val="24"/>
          <w:szCs w:val="24"/>
        </w:rPr>
        <w:t xml:space="preserve">αξιοποιεί έργο που υλοποιήθηκε στο πλαίσιο του </w:t>
      </w:r>
      <w:r w:rsidR="009525B5">
        <w:rPr>
          <w:sz w:val="24"/>
          <w:szCs w:val="24"/>
        </w:rPr>
        <w:t>Προγράμματος Αγροτικής Ανάπτυξης 2014-2020 (</w:t>
      </w:r>
      <w:r w:rsidR="003D3544" w:rsidRPr="005415ED">
        <w:rPr>
          <w:sz w:val="24"/>
          <w:szCs w:val="24"/>
        </w:rPr>
        <w:t xml:space="preserve">ΠΑΑ </w:t>
      </w:r>
      <w:r w:rsidR="009525B5">
        <w:rPr>
          <w:sz w:val="24"/>
          <w:szCs w:val="24"/>
        </w:rPr>
        <w:t xml:space="preserve">2014-2020) </w:t>
      </w:r>
      <w:r w:rsidR="003D3544" w:rsidRPr="005415ED">
        <w:rPr>
          <w:sz w:val="24"/>
          <w:szCs w:val="24"/>
        </w:rPr>
        <w:t xml:space="preserve"> ή έργο που </w:t>
      </w:r>
      <w:r w:rsidR="009525B5">
        <w:rPr>
          <w:sz w:val="24"/>
          <w:szCs w:val="24"/>
        </w:rPr>
        <w:t xml:space="preserve">έχει ενταχθεί και </w:t>
      </w:r>
      <w:r w:rsidR="003D3544" w:rsidRPr="005415ED">
        <w:rPr>
          <w:sz w:val="24"/>
          <w:szCs w:val="24"/>
        </w:rPr>
        <w:t xml:space="preserve">υλοποιήθηκε ή υλοποιείται στο πλαίσιο άλλου συγχρηματοδοτούμενου προγράμματος. </w:t>
      </w:r>
    </w:p>
    <w:p w14:paraId="3E7F0F36" w14:textId="77777777" w:rsidR="0082729F" w:rsidRPr="005415ED" w:rsidRDefault="003D3544" w:rsidP="009525B5">
      <w:pPr>
        <w:pStyle w:val="12"/>
        <w:tabs>
          <w:tab w:val="left" w:pos="284"/>
        </w:tabs>
        <w:spacing w:after="0"/>
        <w:ind w:left="0"/>
        <w:jc w:val="both"/>
        <w:rPr>
          <w:sz w:val="24"/>
          <w:szCs w:val="24"/>
        </w:rPr>
      </w:pPr>
      <w:r w:rsidRPr="005415ED">
        <w:rPr>
          <w:sz w:val="24"/>
          <w:szCs w:val="24"/>
        </w:rPr>
        <w:t>Για την αξιολόγηση του κριτηρίου περιγράφεται, στο πλαίσιο της τυποποιημένης αίτησης στήριξης, ο τρόπος αξιοποίησης του συγχρηματοδοτούμενου έργου από την προτεινόμενη πράξη και επιπλέον υποβάλλεται η σχετική απόφαση ένταξής του στο αντίστοιχο Πρόγραμμα.</w:t>
      </w:r>
    </w:p>
    <w:p w14:paraId="2B77671E" w14:textId="77777777" w:rsidR="00E74598" w:rsidRDefault="00E74598">
      <w:pPr>
        <w:pStyle w:val="12"/>
        <w:tabs>
          <w:tab w:val="left" w:pos="284"/>
        </w:tabs>
        <w:ind w:left="0" w:firstLine="567"/>
        <w:jc w:val="both"/>
        <w:rPr>
          <w:strike/>
        </w:rPr>
      </w:pPr>
    </w:p>
    <w:p w14:paraId="11869046" w14:textId="23EF9D5D" w:rsidR="005138E0" w:rsidRPr="005138E0" w:rsidRDefault="005138E0" w:rsidP="00FD7CBB">
      <w:pPr>
        <w:pStyle w:val="12"/>
        <w:numPr>
          <w:ilvl w:val="0"/>
          <w:numId w:val="2"/>
        </w:numPr>
        <w:tabs>
          <w:tab w:val="left" w:pos="284"/>
        </w:tabs>
        <w:jc w:val="center"/>
        <w:rPr>
          <w:b/>
          <w:bCs/>
          <w:sz w:val="26"/>
          <w:szCs w:val="26"/>
          <w:u w:val="single"/>
        </w:rPr>
      </w:pPr>
      <w:r w:rsidRPr="005138E0">
        <w:rPr>
          <w:b/>
          <w:bCs/>
          <w:sz w:val="26"/>
          <w:szCs w:val="26"/>
          <w:u w:val="single"/>
        </w:rPr>
        <w:t>Κατηγορία περιοχής υλοποίησης της πράξης</w:t>
      </w:r>
    </w:p>
    <w:p w14:paraId="28E4994F" w14:textId="24D2D15B" w:rsidR="005138E0" w:rsidRPr="00FF6DB6" w:rsidRDefault="005138E0" w:rsidP="005138E0">
      <w:pPr>
        <w:pStyle w:val="12"/>
        <w:tabs>
          <w:tab w:val="left" w:pos="284"/>
        </w:tabs>
        <w:ind w:left="0"/>
        <w:jc w:val="both"/>
        <w:rPr>
          <w:sz w:val="24"/>
          <w:szCs w:val="24"/>
        </w:rPr>
      </w:pPr>
      <w:r w:rsidRPr="00FF6DB6">
        <w:rPr>
          <w:sz w:val="24"/>
          <w:szCs w:val="24"/>
        </w:rPr>
        <w:t>Εξετάζονται τρία (3) επιμέρους κριτήρια:</w:t>
      </w:r>
    </w:p>
    <w:p w14:paraId="5CCD67F6" w14:textId="66866449" w:rsidR="005138E0" w:rsidRDefault="009E10E2" w:rsidP="005138E0">
      <w:pPr>
        <w:pStyle w:val="12"/>
        <w:tabs>
          <w:tab w:val="left" w:pos="284"/>
        </w:tabs>
        <w:ind w:left="0"/>
        <w:jc w:val="both"/>
        <w:rPr>
          <w:sz w:val="24"/>
          <w:szCs w:val="24"/>
        </w:rPr>
      </w:pPr>
      <w:r>
        <w:rPr>
          <w:sz w:val="24"/>
          <w:szCs w:val="24"/>
        </w:rPr>
        <w:t>(</w:t>
      </w:r>
      <w:r w:rsidR="005138E0" w:rsidRPr="00FF6DB6">
        <w:rPr>
          <w:sz w:val="24"/>
          <w:szCs w:val="24"/>
        </w:rPr>
        <w:t>6.1</w:t>
      </w:r>
      <w:r>
        <w:rPr>
          <w:sz w:val="24"/>
          <w:szCs w:val="24"/>
        </w:rPr>
        <w:t>)</w:t>
      </w:r>
      <w:r w:rsidR="005138E0" w:rsidRPr="00FF6DB6">
        <w:rPr>
          <w:sz w:val="24"/>
          <w:szCs w:val="24"/>
        </w:rPr>
        <w:t xml:space="preserve"> Αν η περιοχή στην οποία υλοποιείται η προτεινόμενη πράξη έχει πληγεί από τις επιπτώσεις των φαινομένων που οφείλονται στην κλιματική αλλαγή (κατά την τελευταία 5ετία από την έκδοση της πρόσκλησης</w:t>
      </w:r>
      <w:r w:rsidR="0004249D">
        <w:rPr>
          <w:sz w:val="24"/>
          <w:szCs w:val="24"/>
        </w:rPr>
        <w:t>)</w:t>
      </w:r>
      <w:r w:rsidR="005138E0" w:rsidRPr="00FF6DB6">
        <w:rPr>
          <w:sz w:val="24"/>
          <w:szCs w:val="24"/>
        </w:rPr>
        <w:t>.</w:t>
      </w:r>
      <w:r w:rsidR="00F6218A">
        <w:rPr>
          <w:sz w:val="24"/>
          <w:szCs w:val="24"/>
        </w:rPr>
        <w:t xml:space="preserve"> </w:t>
      </w:r>
    </w:p>
    <w:p w14:paraId="5F6FDDE8" w14:textId="77777777" w:rsidR="00A13194" w:rsidRPr="00205732" w:rsidRDefault="00F6218A" w:rsidP="00A13194">
      <w:pPr>
        <w:tabs>
          <w:tab w:val="left" w:pos="0"/>
        </w:tabs>
        <w:spacing w:after="0"/>
        <w:jc w:val="both"/>
        <w:rPr>
          <w:sz w:val="24"/>
          <w:szCs w:val="24"/>
        </w:rPr>
      </w:pPr>
      <w:r w:rsidRPr="00F6218A">
        <w:rPr>
          <w:sz w:val="24"/>
          <w:szCs w:val="24"/>
        </w:rPr>
        <w:t xml:space="preserve">Για τη βαθμολόγηση του κριτηρίου </w:t>
      </w:r>
      <w:r>
        <w:rPr>
          <w:sz w:val="24"/>
          <w:szCs w:val="24"/>
        </w:rPr>
        <w:t>εξετάζεται αν</w:t>
      </w:r>
      <w:r w:rsidRPr="00F6218A">
        <w:rPr>
          <w:sz w:val="24"/>
          <w:szCs w:val="24"/>
        </w:rPr>
        <w:t xml:space="preserve"> η προτεινόμενη πράξη ή τμήμα αυτής υλοποιείται σε περιοχή πλημμυροπαθή ή πυρόπληκτη ή σεισμόπληκτη, η οποία έχει χαρακτηριστεί έτσι με απόφαση αρμόδιου οργάνου που έχει εκδοθεί </w:t>
      </w:r>
      <w:r>
        <w:rPr>
          <w:sz w:val="24"/>
          <w:szCs w:val="24"/>
        </w:rPr>
        <w:t>(ή παραταθεί)</w:t>
      </w:r>
      <w:r w:rsidRPr="00F6218A">
        <w:rPr>
          <w:sz w:val="24"/>
          <w:szCs w:val="24"/>
        </w:rPr>
        <w:t xml:space="preserve"> την </w:t>
      </w:r>
      <w:r w:rsidRPr="00205732">
        <w:rPr>
          <w:sz w:val="24"/>
          <w:szCs w:val="24"/>
        </w:rPr>
        <w:lastRenderedPageBreak/>
        <w:t xml:space="preserve">τελευταία 5ετία από την έκδοση της πρόσκλησης.  Για την αξιολόγηση του κριτηρίου, ο δυνητικός δικαιούχος υποβάλλει σχετική απόφαση για το χαρακτηρισμό  της περιοχής ως πλημμυροπαθή ή πυρόπληκτη ή σεισμόπληκτη.  </w:t>
      </w:r>
    </w:p>
    <w:p w14:paraId="575693A7" w14:textId="25023599" w:rsidR="00A13194" w:rsidRPr="00205732" w:rsidRDefault="009E10E2" w:rsidP="00A13194">
      <w:pPr>
        <w:tabs>
          <w:tab w:val="left" w:pos="0"/>
        </w:tabs>
        <w:spacing w:after="0"/>
        <w:jc w:val="both"/>
        <w:rPr>
          <w:sz w:val="24"/>
          <w:szCs w:val="24"/>
        </w:rPr>
      </w:pPr>
      <w:r w:rsidRPr="00205732">
        <w:rPr>
          <w:sz w:val="24"/>
          <w:szCs w:val="24"/>
        </w:rPr>
        <w:t>(</w:t>
      </w:r>
      <w:r w:rsidR="005138E0" w:rsidRPr="00205732">
        <w:rPr>
          <w:sz w:val="24"/>
          <w:szCs w:val="24"/>
        </w:rPr>
        <w:t>6.2</w:t>
      </w:r>
      <w:r w:rsidRPr="00205732">
        <w:rPr>
          <w:sz w:val="24"/>
          <w:szCs w:val="24"/>
        </w:rPr>
        <w:t>)</w:t>
      </w:r>
      <w:r w:rsidR="005138E0" w:rsidRPr="00205732">
        <w:rPr>
          <w:sz w:val="24"/>
          <w:szCs w:val="24"/>
        </w:rPr>
        <w:t xml:space="preserve"> Αν </w:t>
      </w:r>
      <w:r w:rsidR="001837DB">
        <w:rPr>
          <w:sz w:val="24"/>
          <w:szCs w:val="24"/>
        </w:rPr>
        <w:t xml:space="preserve">η </w:t>
      </w:r>
      <w:r w:rsidR="005138E0" w:rsidRPr="00205732">
        <w:rPr>
          <w:sz w:val="24"/>
          <w:szCs w:val="24"/>
        </w:rPr>
        <w:t>περιοχή στην οποία υλοποιείται η προτεινόμενη πράξη είναι νησιωτική.</w:t>
      </w:r>
      <w:r w:rsidR="00A13194" w:rsidRPr="00205732">
        <w:rPr>
          <w:sz w:val="24"/>
          <w:szCs w:val="24"/>
        </w:rPr>
        <w:t xml:space="preserve"> Για τη βαθμολόγηση του κριτηρίου εξετάζεται αν η προτεινόμενη πράξη ή τμήμα αυτής υλοποιείται σε νησιωτική περιοχή. </w:t>
      </w:r>
    </w:p>
    <w:p w14:paraId="79AB9D91" w14:textId="77777777" w:rsidR="00A13194" w:rsidRPr="00205732" w:rsidRDefault="001C772C" w:rsidP="00A13194">
      <w:pPr>
        <w:pStyle w:val="12"/>
        <w:tabs>
          <w:tab w:val="left" w:pos="284"/>
        </w:tabs>
        <w:ind w:left="0"/>
        <w:jc w:val="both"/>
        <w:rPr>
          <w:sz w:val="24"/>
          <w:szCs w:val="24"/>
        </w:rPr>
      </w:pPr>
      <w:r w:rsidRPr="00205732">
        <w:rPr>
          <w:sz w:val="24"/>
          <w:szCs w:val="24"/>
        </w:rPr>
        <w:t>(</w:t>
      </w:r>
      <w:r w:rsidR="005138E0" w:rsidRPr="00205732">
        <w:rPr>
          <w:sz w:val="24"/>
          <w:szCs w:val="24"/>
        </w:rPr>
        <w:t>6.3</w:t>
      </w:r>
      <w:r w:rsidRPr="00205732">
        <w:rPr>
          <w:sz w:val="24"/>
          <w:szCs w:val="24"/>
        </w:rPr>
        <w:t>)</w:t>
      </w:r>
      <w:r w:rsidR="005138E0" w:rsidRPr="00205732">
        <w:rPr>
          <w:sz w:val="24"/>
          <w:szCs w:val="24"/>
        </w:rPr>
        <w:t xml:space="preserve"> Αν η περιοχή στην οποία υλοποιείται η προτεινόμενη πράξη ανήκει στις </w:t>
      </w:r>
      <w:r w:rsidR="00284F33" w:rsidRPr="00205732">
        <w:rPr>
          <w:sz w:val="24"/>
          <w:szCs w:val="24"/>
        </w:rPr>
        <w:t xml:space="preserve">ηπειρωτικές </w:t>
      </w:r>
      <w:r w:rsidR="005138E0" w:rsidRPr="00205732">
        <w:rPr>
          <w:sz w:val="24"/>
          <w:szCs w:val="24"/>
        </w:rPr>
        <w:t xml:space="preserve">περιοχές </w:t>
      </w:r>
      <w:r w:rsidR="00284F33" w:rsidRPr="00205732">
        <w:rPr>
          <w:sz w:val="24"/>
          <w:szCs w:val="24"/>
        </w:rPr>
        <w:t>που περιλαμβάνονται στα</w:t>
      </w:r>
      <w:r w:rsidR="005138E0" w:rsidRPr="00205732">
        <w:rPr>
          <w:sz w:val="24"/>
          <w:szCs w:val="24"/>
        </w:rPr>
        <w:t xml:space="preserve"> Εδαφικ</w:t>
      </w:r>
      <w:r w:rsidR="00284F33" w:rsidRPr="00205732">
        <w:rPr>
          <w:sz w:val="24"/>
          <w:szCs w:val="24"/>
        </w:rPr>
        <w:t>ά</w:t>
      </w:r>
      <w:r w:rsidR="005138E0" w:rsidRPr="00205732">
        <w:rPr>
          <w:sz w:val="24"/>
          <w:szCs w:val="24"/>
        </w:rPr>
        <w:t xml:space="preserve"> </w:t>
      </w:r>
      <w:r w:rsidR="00284F33" w:rsidRPr="00205732">
        <w:rPr>
          <w:sz w:val="24"/>
          <w:szCs w:val="24"/>
        </w:rPr>
        <w:t>Σχέδια</w:t>
      </w:r>
      <w:r w:rsidR="005138E0" w:rsidRPr="00205732">
        <w:rPr>
          <w:sz w:val="24"/>
          <w:szCs w:val="24"/>
        </w:rPr>
        <w:t xml:space="preserve"> Δίκαιης Μετάβασης (ΕΣΔΙΜ).</w:t>
      </w:r>
      <w:r w:rsidR="00A13194" w:rsidRPr="00205732">
        <w:rPr>
          <w:sz w:val="24"/>
          <w:szCs w:val="24"/>
        </w:rPr>
        <w:t xml:space="preserve"> </w:t>
      </w:r>
    </w:p>
    <w:p w14:paraId="5C52B770" w14:textId="41034F50" w:rsidR="00136DC7" w:rsidRPr="00A843A8" w:rsidRDefault="005138E0" w:rsidP="00A13194">
      <w:pPr>
        <w:pStyle w:val="12"/>
        <w:tabs>
          <w:tab w:val="left" w:pos="284"/>
        </w:tabs>
        <w:ind w:left="0"/>
        <w:jc w:val="both"/>
        <w:rPr>
          <w:sz w:val="24"/>
          <w:szCs w:val="24"/>
        </w:rPr>
      </w:pPr>
      <w:r w:rsidRPr="00205732">
        <w:rPr>
          <w:sz w:val="24"/>
          <w:szCs w:val="24"/>
        </w:rPr>
        <w:t xml:space="preserve">Για τη βαθμολόγηση του </w:t>
      </w:r>
      <w:r w:rsidR="00A13194" w:rsidRPr="00205732">
        <w:rPr>
          <w:sz w:val="24"/>
          <w:szCs w:val="24"/>
        </w:rPr>
        <w:t>κριτηρίου εξετάζεται αν</w:t>
      </w:r>
      <w:r w:rsidRPr="00205732">
        <w:rPr>
          <w:sz w:val="24"/>
          <w:szCs w:val="24"/>
        </w:rPr>
        <w:t xml:space="preserve"> η προτεινόμενη πράξη ή τμήμα αυτής υλοποιείται </w:t>
      </w:r>
      <w:r w:rsidR="008A0B2D" w:rsidRPr="00205732">
        <w:rPr>
          <w:sz w:val="24"/>
          <w:szCs w:val="24"/>
        </w:rPr>
        <w:t>στις ηπειρωτικές περιοχές</w:t>
      </w:r>
      <w:r w:rsidR="00630288" w:rsidRPr="00205732">
        <w:rPr>
          <w:sz w:val="24"/>
          <w:szCs w:val="24"/>
        </w:rPr>
        <w:t xml:space="preserve"> </w:t>
      </w:r>
      <w:r w:rsidR="00136DC7" w:rsidRPr="00205732">
        <w:rPr>
          <w:sz w:val="24"/>
          <w:szCs w:val="24"/>
        </w:rPr>
        <w:t>των Εδαφικών Σχεδίων Δίκαιης Μετάβασης (ΕΣΔΙΜ)</w:t>
      </w:r>
      <w:r w:rsidR="00630288" w:rsidRPr="00205732">
        <w:rPr>
          <w:sz w:val="24"/>
          <w:szCs w:val="24"/>
        </w:rPr>
        <w:t>,</w:t>
      </w:r>
      <w:r w:rsidR="00136DC7" w:rsidRPr="00205732">
        <w:rPr>
          <w:sz w:val="24"/>
          <w:szCs w:val="24"/>
        </w:rPr>
        <w:t xml:space="preserve"> σύμφωνα με το από 31/7/2024 σύμφωνο συνεργασίας μεταξύ του Υπουργείου Εθνικής Οικονομίας &amp; Οικονομικών και του Υπουργείου Αγροτικής Ανάπτυξης &amp; Τροφίμων που αφορά στο Εθνικό Σχέδιο Δίκαιης Αναπτυξιακής Μετάβασης. Ειδικότερα, οι περιοχές αυτές είναι: η </w:t>
      </w:r>
      <w:r w:rsidR="00136DC7" w:rsidRPr="00205732">
        <w:rPr>
          <w:sz w:val="24"/>
          <w:szCs w:val="24"/>
          <w:u w:val="single"/>
        </w:rPr>
        <w:t>Περιφέρεια Δυτικής Μακεδονίας</w:t>
      </w:r>
      <w:r w:rsidR="006A640B" w:rsidRPr="00205732">
        <w:rPr>
          <w:sz w:val="24"/>
          <w:szCs w:val="24"/>
          <w:u w:val="single"/>
        </w:rPr>
        <w:t xml:space="preserve"> και</w:t>
      </w:r>
      <w:r w:rsidR="00136DC7" w:rsidRPr="00205732">
        <w:rPr>
          <w:sz w:val="24"/>
          <w:szCs w:val="24"/>
          <w:u w:val="single"/>
        </w:rPr>
        <w:t xml:space="preserve"> οι Δήμοι Μεγαλόπολης, Τρίπολης, Γορτυνίας και Οιχαλίας της Περιφέρειας Πελοποννήσου</w:t>
      </w:r>
      <w:r w:rsidR="00136DC7" w:rsidRPr="00205732">
        <w:rPr>
          <w:sz w:val="24"/>
          <w:szCs w:val="24"/>
        </w:rPr>
        <w:t>.</w:t>
      </w:r>
    </w:p>
    <w:p w14:paraId="7291CAB2" w14:textId="77777777" w:rsidR="00136DC7" w:rsidRPr="00A843A8" w:rsidRDefault="00136DC7" w:rsidP="00A843A8">
      <w:pPr>
        <w:pStyle w:val="12"/>
        <w:tabs>
          <w:tab w:val="left" w:pos="284"/>
        </w:tabs>
        <w:spacing w:after="0"/>
        <w:ind w:left="0"/>
        <w:jc w:val="both"/>
        <w:rPr>
          <w:sz w:val="24"/>
          <w:szCs w:val="24"/>
        </w:rPr>
      </w:pPr>
    </w:p>
    <w:p w14:paraId="244C9F5A" w14:textId="131DCE57" w:rsidR="00136DC7" w:rsidRPr="00A843A8" w:rsidRDefault="00136DC7" w:rsidP="00A843A8">
      <w:pPr>
        <w:pStyle w:val="12"/>
        <w:tabs>
          <w:tab w:val="left" w:pos="284"/>
        </w:tabs>
        <w:spacing w:after="0"/>
        <w:ind w:left="0"/>
        <w:jc w:val="both"/>
        <w:rPr>
          <w:sz w:val="24"/>
          <w:szCs w:val="24"/>
        </w:rPr>
      </w:pPr>
      <w:r w:rsidRPr="00A843A8">
        <w:rPr>
          <w:sz w:val="24"/>
          <w:szCs w:val="24"/>
        </w:rPr>
        <w:t>Η βαθμολογία στα ανωτέρω κριτήρια 6.1, 6.2 και 6.3 είναι αθροιστική.</w:t>
      </w:r>
    </w:p>
    <w:p w14:paraId="6642A67D" w14:textId="77777777" w:rsidR="00CB193B" w:rsidRPr="00A843A8" w:rsidRDefault="00CB193B" w:rsidP="00A843A8">
      <w:pPr>
        <w:pStyle w:val="12"/>
        <w:tabs>
          <w:tab w:val="left" w:pos="284"/>
        </w:tabs>
        <w:ind w:left="0"/>
        <w:jc w:val="both"/>
        <w:rPr>
          <w:sz w:val="24"/>
          <w:szCs w:val="24"/>
        </w:rPr>
      </w:pPr>
    </w:p>
    <w:p w14:paraId="1EBBB9A0" w14:textId="77777777" w:rsidR="0082729F" w:rsidRPr="00A843A8" w:rsidRDefault="003D3544" w:rsidP="00FD7CBB">
      <w:pPr>
        <w:pStyle w:val="af1"/>
        <w:numPr>
          <w:ilvl w:val="0"/>
          <w:numId w:val="8"/>
        </w:numPr>
        <w:tabs>
          <w:tab w:val="left" w:pos="426"/>
        </w:tabs>
        <w:spacing w:after="0"/>
        <w:ind w:left="425" w:hanging="425"/>
        <w:jc w:val="both"/>
        <w:rPr>
          <w:sz w:val="24"/>
          <w:szCs w:val="24"/>
          <w:u w:val="single"/>
        </w:rPr>
      </w:pPr>
      <w:r w:rsidRPr="00A843A8">
        <w:rPr>
          <w:sz w:val="24"/>
          <w:szCs w:val="24"/>
          <w:u w:val="single"/>
        </w:rPr>
        <w:t xml:space="preserve">Το ελάχιστο ποσοστό βαθμολογίας που θα πρέπει να συγκεντρώσει ο δυνητικός δικαιούχος είναι το </w:t>
      </w:r>
      <w:r w:rsidRPr="00A843A8">
        <w:rPr>
          <w:b/>
          <w:bCs/>
          <w:sz w:val="24"/>
          <w:szCs w:val="24"/>
          <w:u w:val="single"/>
        </w:rPr>
        <w:t>30%</w:t>
      </w:r>
      <w:r w:rsidRPr="00A843A8">
        <w:rPr>
          <w:sz w:val="24"/>
          <w:szCs w:val="24"/>
          <w:u w:val="single"/>
        </w:rPr>
        <w:t xml:space="preserve"> της μέγιστης βαθμολογίας</w:t>
      </w:r>
      <w:r w:rsidR="00EF6516" w:rsidRPr="00A843A8">
        <w:rPr>
          <w:sz w:val="24"/>
          <w:szCs w:val="24"/>
          <w:u w:val="single"/>
        </w:rPr>
        <w:t xml:space="preserve">, δηλαδή </w:t>
      </w:r>
      <w:r w:rsidR="00EF6516" w:rsidRPr="00A843A8">
        <w:rPr>
          <w:b/>
          <w:bCs/>
          <w:sz w:val="24"/>
          <w:szCs w:val="24"/>
          <w:u w:val="single"/>
        </w:rPr>
        <w:t>30 βαθμοί</w:t>
      </w:r>
      <w:r w:rsidRPr="00A843A8">
        <w:rPr>
          <w:sz w:val="24"/>
          <w:szCs w:val="24"/>
          <w:u w:val="single"/>
        </w:rPr>
        <w:t>.</w:t>
      </w:r>
    </w:p>
    <w:p w14:paraId="22CCECCB" w14:textId="77777777" w:rsidR="0082729F" w:rsidRPr="00A843A8" w:rsidRDefault="0082729F" w:rsidP="00A843A8">
      <w:pPr>
        <w:rPr>
          <w:sz w:val="24"/>
          <w:szCs w:val="24"/>
        </w:rPr>
      </w:pPr>
    </w:p>
    <w:p w14:paraId="2AA4EE08" w14:textId="77777777" w:rsidR="0082729F" w:rsidRPr="00EC14B2" w:rsidRDefault="00420D73" w:rsidP="002C1740">
      <w:pPr>
        <w:pStyle w:val="12"/>
        <w:pageBreakBefore/>
        <w:ind w:left="0"/>
        <w:jc w:val="center"/>
        <w:rPr>
          <w:sz w:val="26"/>
          <w:szCs w:val="26"/>
        </w:rPr>
      </w:pPr>
      <w:r w:rsidRPr="00EC14B2">
        <w:rPr>
          <w:b/>
          <w:sz w:val="26"/>
          <w:szCs w:val="26"/>
        </w:rPr>
        <w:lastRenderedPageBreak/>
        <w:t>Ε</w:t>
      </w:r>
      <w:r w:rsidR="003D3544" w:rsidRPr="00EC14B2">
        <w:rPr>
          <w:b/>
          <w:sz w:val="26"/>
          <w:szCs w:val="26"/>
        </w:rPr>
        <w:t>.</w:t>
      </w:r>
      <w:r w:rsidRPr="00EC14B2">
        <w:rPr>
          <w:b/>
          <w:sz w:val="26"/>
          <w:szCs w:val="26"/>
        </w:rPr>
        <w:t xml:space="preserve"> </w:t>
      </w:r>
      <w:r w:rsidR="003D3544" w:rsidRPr="00EC14B2">
        <w:rPr>
          <w:b/>
          <w:sz w:val="26"/>
          <w:szCs w:val="26"/>
        </w:rPr>
        <w:t xml:space="preserve"> </w:t>
      </w:r>
      <w:r w:rsidR="003D3544" w:rsidRPr="00EC14B2">
        <w:rPr>
          <w:b/>
          <w:sz w:val="26"/>
          <w:szCs w:val="26"/>
          <w:u w:val="single"/>
        </w:rPr>
        <w:t xml:space="preserve">ΑΠΑΙΤΟΥΜΕΝΑ ΔΙΚΑΙΟΛΟΓΗΤΙΚΑ </w:t>
      </w:r>
      <w:r w:rsidR="0087254A" w:rsidRPr="00EC14B2">
        <w:rPr>
          <w:b/>
          <w:sz w:val="26"/>
          <w:szCs w:val="26"/>
          <w:u w:val="single"/>
        </w:rPr>
        <w:t>– ΗΛΕΚΤΡΟΝΙΚΗ ΥΠΟΒΟΛΗ ΣΤΟ ΟΠΣΑΑ</w:t>
      </w:r>
    </w:p>
    <w:p w14:paraId="144C6AEC" w14:textId="5748C54F" w:rsidR="0082729F" w:rsidRPr="00EC14B2" w:rsidRDefault="003D3544" w:rsidP="00CA620F">
      <w:pPr>
        <w:jc w:val="both"/>
        <w:rPr>
          <w:sz w:val="24"/>
          <w:szCs w:val="24"/>
        </w:rPr>
      </w:pPr>
      <w:r w:rsidRPr="00EC14B2">
        <w:rPr>
          <w:sz w:val="24"/>
          <w:szCs w:val="24"/>
        </w:rPr>
        <w:t xml:space="preserve">Σύμφωνα με τα </w:t>
      </w:r>
      <w:r w:rsidR="002C7C49">
        <w:rPr>
          <w:sz w:val="24"/>
          <w:szCs w:val="24"/>
        </w:rPr>
        <w:t>ανωτέρω</w:t>
      </w:r>
      <w:r w:rsidRPr="00EC14B2">
        <w:rPr>
          <w:sz w:val="24"/>
          <w:szCs w:val="24"/>
        </w:rPr>
        <w:t xml:space="preserve">, τα δικαιολογητικά (εφόσον απαιτούνται κατά περίπτωση) για την αξιολόγηση της προτεινόμενης πράξης στο πλαίσιο </w:t>
      </w:r>
      <w:r w:rsidR="00916A7A" w:rsidRPr="00EC14B2">
        <w:rPr>
          <w:sz w:val="24"/>
          <w:szCs w:val="24"/>
        </w:rPr>
        <w:t xml:space="preserve">Π3-73-1.1: «Έργα υποδομών εγγείων βελτιώσεων», Δράση 2 «Έργα ταμίευσης και αρδευτικών δικτύων για νέα έργα υποδομών εγγείων βελτιώσεων» </w:t>
      </w:r>
      <w:r w:rsidRPr="00EC14B2">
        <w:rPr>
          <w:sz w:val="24"/>
          <w:szCs w:val="24"/>
        </w:rPr>
        <w:t>είναι: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320"/>
      </w:tblGrid>
      <w:tr w:rsidR="005F69D9" w:rsidRPr="00E70719" w14:paraId="09F26010" w14:textId="77777777" w:rsidTr="00045B9D">
        <w:trPr>
          <w:trHeight w:val="416"/>
        </w:trPr>
        <w:tc>
          <w:tcPr>
            <w:tcW w:w="894" w:type="dxa"/>
            <w:shd w:val="clear" w:color="auto" w:fill="FDE9D9"/>
            <w:vAlign w:val="center"/>
          </w:tcPr>
          <w:p w14:paraId="1D632AB6" w14:textId="77777777" w:rsidR="005F69D9" w:rsidRPr="005F69D9" w:rsidRDefault="005F69D9" w:rsidP="00C1428D">
            <w:pPr>
              <w:spacing w:after="0" w:line="240" w:lineRule="auto"/>
              <w:jc w:val="center"/>
              <w:rPr>
                <w:rFonts w:asciiTheme="minorHAnsi" w:hAnsiTheme="minorHAnsi" w:cstheme="minorHAnsi"/>
                <w:b/>
                <w:sz w:val="24"/>
                <w:szCs w:val="24"/>
              </w:rPr>
            </w:pPr>
            <w:r w:rsidRPr="005F69D9">
              <w:rPr>
                <w:rFonts w:asciiTheme="minorHAnsi" w:hAnsiTheme="minorHAnsi" w:cstheme="minorHAnsi"/>
                <w:b/>
                <w:sz w:val="24"/>
                <w:szCs w:val="24"/>
              </w:rPr>
              <w:t>Α/Α</w:t>
            </w:r>
          </w:p>
        </w:tc>
        <w:tc>
          <w:tcPr>
            <w:tcW w:w="8320" w:type="dxa"/>
            <w:shd w:val="clear" w:color="auto" w:fill="FDE9D9"/>
            <w:vAlign w:val="center"/>
          </w:tcPr>
          <w:p w14:paraId="006A52AD" w14:textId="77777777" w:rsidR="005F69D9" w:rsidRPr="005F69D9" w:rsidRDefault="005F69D9" w:rsidP="00C1428D">
            <w:pPr>
              <w:spacing w:after="0" w:line="240" w:lineRule="auto"/>
              <w:jc w:val="center"/>
              <w:rPr>
                <w:rFonts w:asciiTheme="minorHAnsi" w:hAnsiTheme="minorHAnsi" w:cstheme="minorHAnsi"/>
                <w:b/>
                <w:strike/>
                <w:sz w:val="24"/>
                <w:szCs w:val="24"/>
              </w:rPr>
            </w:pPr>
            <w:r w:rsidRPr="005F69D9">
              <w:rPr>
                <w:rFonts w:asciiTheme="minorHAnsi" w:hAnsiTheme="minorHAnsi" w:cstheme="minorHAnsi"/>
                <w:b/>
                <w:sz w:val="24"/>
                <w:szCs w:val="24"/>
              </w:rPr>
              <w:t>ΔΙΚΑΙΟΛΟΓΗΤΙΚΑ</w:t>
            </w:r>
          </w:p>
        </w:tc>
      </w:tr>
      <w:tr w:rsidR="005F69D9" w:rsidRPr="000310FC" w14:paraId="2F457798" w14:textId="77777777" w:rsidTr="00C1428D">
        <w:trPr>
          <w:trHeight w:val="456"/>
        </w:trPr>
        <w:tc>
          <w:tcPr>
            <w:tcW w:w="894" w:type="dxa"/>
            <w:shd w:val="clear" w:color="auto" w:fill="auto"/>
            <w:vAlign w:val="center"/>
          </w:tcPr>
          <w:p w14:paraId="325BF58B" w14:textId="77777777" w:rsidR="005F69D9" w:rsidRPr="005F69D9" w:rsidRDefault="005F69D9" w:rsidP="00C1428D">
            <w:pPr>
              <w:spacing w:after="0" w:line="240" w:lineRule="auto"/>
              <w:jc w:val="center"/>
              <w:rPr>
                <w:rFonts w:asciiTheme="minorHAnsi" w:hAnsiTheme="minorHAnsi" w:cstheme="minorHAnsi"/>
                <w:sz w:val="24"/>
                <w:szCs w:val="24"/>
              </w:rPr>
            </w:pPr>
            <w:r w:rsidRPr="005F69D9">
              <w:rPr>
                <w:rFonts w:asciiTheme="minorHAnsi" w:hAnsiTheme="minorHAnsi" w:cstheme="minorHAnsi"/>
                <w:b/>
                <w:sz w:val="24"/>
                <w:szCs w:val="24"/>
              </w:rPr>
              <w:t>1</w:t>
            </w:r>
          </w:p>
        </w:tc>
        <w:tc>
          <w:tcPr>
            <w:tcW w:w="8320" w:type="dxa"/>
            <w:shd w:val="clear" w:color="auto" w:fill="auto"/>
            <w:vAlign w:val="center"/>
          </w:tcPr>
          <w:p w14:paraId="0CE7AF87" w14:textId="77777777" w:rsidR="005F69D9" w:rsidRPr="005F69D9" w:rsidRDefault="005F69D9" w:rsidP="00C1428D">
            <w:pPr>
              <w:spacing w:after="0" w:line="240" w:lineRule="auto"/>
              <w:rPr>
                <w:rFonts w:asciiTheme="minorHAnsi" w:hAnsiTheme="minorHAnsi" w:cstheme="minorHAnsi"/>
                <w:strike/>
                <w:sz w:val="24"/>
                <w:szCs w:val="24"/>
              </w:rPr>
            </w:pPr>
            <w:r w:rsidRPr="005F69D9">
              <w:rPr>
                <w:rFonts w:asciiTheme="minorHAnsi" w:hAnsiTheme="minorHAnsi" w:cstheme="minorHAnsi"/>
                <w:sz w:val="24"/>
                <w:szCs w:val="24"/>
              </w:rPr>
              <w:t xml:space="preserve">Τυποποιημένη αίτηση στήριξης </w:t>
            </w:r>
            <w:r w:rsidRPr="00D62A7B">
              <w:rPr>
                <w:rFonts w:asciiTheme="minorHAnsi" w:hAnsiTheme="minorHAnsi" w:cstheme="minorHAnsi"/>
                <w:i/>
                <w:iCs/>
                <w:sz w:val="24"/>
                <w:szCs w:val="24"/>
              </w:rPr>
              <w:t>(επισυνάπτεται υπόδειγμα)</w:t>
            </w:r>
            <w:r w:rsidRPr="005F69D9">
              <w:rPr>
                <w:rFonts w:asciiTheme="minorHAnsi" w:hAnsiTheme="minorHAnsi" w:cstheme="minorHAnsi"/>
                <w:sz w:val="24"/>
                <w:szCs w:val="24"/>
              </w:rPr>
              <w:t>.</w:t>
            </w:r>
          </w:p>
        </w:tc>
      </w:tr>
      <w:tr w:rsidR="005F69D9" w:rsidRPr="000310FC" w14:paraId="17582856" w14:textId="77777777" w:rsidTr="00C1428D">
        <w:trPr>
          <w:trHeight w:val="986"/>
        </w:trPr>
        <w:tc>
          <w:tcPr>
            <w:tcW w:w="894" w:type="dxa"/>
            <w:shd w:val="clear" w:color="auto" w:fill="auto"/>
            <w:vAlign w:val="center"/>
          </w:tcPr>
          <w:p w14:paraId="1709BE20" w14:textId="77777777" w:rsidR="005F69D9" w:rsidRPr="005F69D9" w:rsidRDefault="005F69D9" w:rsidP="00C1428D">
            <w:pPr>
              <w:spacing w:after="0" w:line="240" w:lineRule="auto"/>
              <w:jc w:val="center"/>
              <w:rPr>
                <w:rFonts w:asciiTheme="minorHAnsi" w:hAnsiTheme="minorHAnsi" w:cstheme="minorHAnsi"/>
                <w:sz w:val="24"/>
                <w:szCs w:val="24"/>
              </w:rPr>
            </w:pPr>
            <w:r w:rsidRPr="005F69D9">
              <w:rPr>
                <w:rFonts w:asciiTheme="minorHAnsi" w:hAnsiTheme="minorHAnsi" w:cstheme="minorHAnsi"/>
                <w:b/>
                <w:sz w:val="24"/>
                <w:szCs w:val="24"/>
              </w:rPr>
              <w:t>2</w:t>
            </w:r>
          </w:p>
        </w:tc>
        <w:tc>
          <w:tcPr>
            <w:tcW w:w="8320" w:type="dxa"/>
            <w:shd w:val="clear" w:color="auto" w:fill="auto"/>
            <w:vAlign w:val="center"/>
          </w:tcPr>
          <w:p w14:paraId="6BCFA0C9" w14:textId="6DB98939" w:rsidR="005F69D9" w:rsidRPr="005F69D9" w:rsidRDefault="00FB1F1B" w:rsidP="00537BC1">
            <w:pPr>
              <w:spacing w:after="0" w:line="240" w:lineRule="auto"/>
              <w:jc w:val="both"/>
              <w:rPr>
                <w:rFonts w:asciiTheme="minorHAnsi" w:hAnsiTheme="minorHAnsi" w:cstheme="minorHAnsi"/>
                <w:strike/>
                <w:sz w:val="24"/>
                <w:szCs w:val="24"/>
              </w:rPr>
            </w:pPr>
            <w:r>
              <w:rPr>
                <w:rFonts w:asciiTheme="minorHAnsi" w:hAnsiTheme="minorHAnsi" w:cstheme="minorHAnsi"/>
                <w:sz w:val="24"/>
                <w:szCs w:val="24"/>
              </w:rPr>
              <w:t>Απόφαση Έγκρισης Περιβαλλοντικών Ό</w:t>
            </w:r>
            <w:r w:rsidR="0002024E">
              <w:rPr>
                <w:rFonts w:asciiTheme="minorHAnsi" w:hAnsiTheme="minorHAnsi" w:cstheme="minorHAnsi"/>
                <w:sz w:val="24"/>
                <w:szCs w:val="24"/>
              </w:rPr>
              <w:t>ρων (ΑΕΠΟ) ή Πρότυπες Περιβαλλοντικές Δ</w:t>
            </w:r>
            <w:r w:rsidR="005F69D9" w:rsidRPr="005F69D9">
              <w:rPr>
                <w:rFonts w:asciiTheme="minorHAnsi" w:hAnsiTheme="minorHAnsi" w:cstheme="minorHAnsi"/>
                <w:sz w:val="24"/>
                <w:szCs w:val="24"/>
              </w:rPr>
              <w:t xml:space="preserve">εσμεύσεις (ΠΠΔ) ή βεβαίωση απαλλαγής από </w:t>
            </w:r>
            <w:r w:rsidR="0002024E">
              <w:rPr>
                <w:rFonts w:asciiTheme="minorHAnsi" w:hAnsiTheme="minorHAnsi" w:cstheme="minorHAnsi"/>
                <w:sz w:val="24"/>
                <w:szCs w:val="24"/>
              </w:rPr>
              <w:t xml:space="preserve">τη διαδικασία </w:t>
            </w:r>
            <w:r w:rsidR="005F69D9" w:rsidRPr="005F69D9">
              <w:rPr>
                <w:rFonts w:asciiTheme="minorHAnsi" w:hAnsiTheme="minorHAnsi" w:cstheme="minorHAnsi"/>
                <w:sz w:val="24"/>
                <w:szCs w:val="24"/>
              </w:rPr>
              <w:t>περιβαλλοντική</w:t>
            </w:r>
            <w:r w:rsidR="0002024E">
              <w:rPr>
                <w:rFonts w:asciiTheme="minorHAnsi" w:hAnsiTheme="minorHAnsi" w:cstheme="minorHAnsi"/>
                <w:sz w:val="24"/>
                <w:szCs w:val="24"/>
              </w:rPr>
              <w:t>ς</w:t>
            </w:r>
            <w:r w:rsidR="005F69D9" w:rsidRPr="005F69D9">
              <w:rPr>
                <w:rFonts w:asciiTheme="minorHAnsi" w:hAnsiTheme="minorHAnsi" w:cstheme="minorHAnsi"/>
                <w:sz w:val="24"/>
                <w:szCs w:val="24"/>
              </w:rPr>
              <w:t xml:space="preserve"> αδειοδότηση</w:t>
            </w:r>
            <w:r w:rsidR="0002024E">
              <w:rPr>
                <w:rFonts w:asciiTheme="minorHAnsi" w:hAnsiTheme="minorHAnsi" w:cstheme="minorHAnsi"/>
                <w:sz w:val="24"/>
                <w:szCs w:val="24"/>
              </w:rPr>
              <w:t>ς</w:t>
            </w:r>
            <w:r w:rsidR="005F69D9" w:rsidRPr="005F69D9">
              <w:rPr>
                <w:rFonts w:asciiTheme="minorHAnsi" w:hAnsiTheme="minorHAnsi" w:cstheme="minorHAnsi"/>
                <w:sz w:val="24"/>
                <w:szCs w:val="24"/>
              </w:rPr>
              <w:t xml:space="preserve"> </w:t>
            </w:r>
            <w:r w:rsidR="005F69D9" w:rsidRPr="00D62A7B">
              <w:rPr>
                <w:rFonts w:asciiTheme="minorHAnsi" w:hAnsiTheme="minorHAnsi" w:cstheme="minorHAnsi"/>
                <w:i/>
                <w:iCs/>
                <w:sz w:val="24"/>
                <w:szCs w:val="24"/>
              </w:rPr>
              <w:t>(σε ισχύ)</w:t>
            </w:r>
            <w:r w:rsidR="00484C5C" w:rsidRPr="00484C5C">
              <w:rPr>
                <w:rFonts w:asciiTheme="minorHAnsi" w:hAnsiTheme="minorHAnsi" w:cstheme="minorHAnsi"/>
                <w:sz w:val="24"/>
                <w:szCs w:val="24"/>
              </w:rPr>
              <w:t xml:space="preserve"> - </w:t>
            </w:r>
            <w:r w:rsidR="00484C5C">
              <w:rPr>
                <w:rFonts w:asciiTheme="minorHAnsi" w:hAnsiTheme="minorHAnsi" w:cstheme="minorHAnsi"/>
                <w:sz w:val="24"/>
                <w:szCs w:val="24"/>
              </w:rPr>
              <w:t>(</w:t>
            </w:r>
            <w:r w:rsidR="00484C5C" w:rsidRPr="008A2836">
              <w:rPr>
                <w:rFonts w:asciiTheme="minorHAnsi" w:hAnsiTheme="minorHAnsi" w:cstheme="minorHAnsi"/>
                <w:i/>
                <w:iCs/>
                <w:sz w:val="24"/>
                <w:szCs w:val="24"/>
              </w:rPr>
              <w:t xml:space="preserve">μη υποχρεωτικό για πράξεις </w:t>
            </w:r>
            <w:r w:rsidR="009A3F9D" w:rsidRPr="008A2836">
              <w:rPr>
                <w:rFonts w:asciiTheme="minorHAnsi" w:hAnsiTheme="minorHAnsi" w:cstheme="minorHAnsi"/>
                <w:i/>
                <w:iCs/>
                <w:sz w:val="24"/>
                <w:szCs w:val="24"/>
              </w:rPr>
              <w:t xml:space="preserve"> με προμελέτη, </w:t>
            </w:r>
            <w:r w:rsidR="00484C5C" w:rsidRPr="008A2836">
              <w:rPr>
                <w:rFonts w:asciiTheme="minorHAnsi" w:hAnsiTheme="minorHAnsi" w:cstheme="minorHAnsi"/>
                <w:i/>
                <w:iCs/>
                <w:sz w:val="24"/>
                <w:szCs w:val="24"/>
              </w:rPr>
              <w:t>συνολικού προϋπολογισμού άνω των 50.000.000,00 ευρώ συμπεριλαμβανομένου Φ.Π.Α.</w:t>
            </w:r>
            <w:r w:rsidR="00484C5C">
              <w:rPr>
                <w:rFonts w:asciiTheme="minorHAnsi" w:hAnsiTheme="minorHAnsi" w:cstheme="minorHAnsi"/>
                <w:sz w:val="24"/>
                <w:szCs w:val="24"/>
              </w:rPr>
              <w:t>)</w:t>
            </w:r>
            <w:r w:rsidR="00484C5C" w:rsidRPr="005F69D9">
              <w:rPr>
                <w:rFonts w:asciiTheme="minorHAnsi" w:hAnsiTheme="minorHAnsi" w:cstheme="minorHAnsi"/>
                <w:sz w:val="24"/>
                <w:szCs w:val="24"/>
              </w:rPr>
              <w:t>.</w:t>
            </w:r>
          </w:p>
        </w:tc>
      </w:tr>
      <w:tr w:rsidR="005F69D9" w:rsidRPr="000310FC" w14:paraId="0BD77EB8" w14:textId="77777777" w:rsidTr="00C1428D">
        <w:trPr>
          <w:trHeight w:val="1823"/>
        </w:trPr>
        <w:tc>
          <w:tcPr>
            <w:tcW w:w="894" w:type="dxa"/>
            <w:shd w:val="clear" w:color="auto" w:fill="auto"/>
            <w:vAlign w:val="center"/>
          </w:tcPr>
          <w:p w14:paraId="2C1016ED" w14:textId="77777777" w:rsidR="005F69D9" w:rsidRPr="005F69D9" w:rsidRDefault="005F69D9" w:rsidP="00C1428D">
            <w:pPr>
              <w:spacing w:after="0" w:line="240" w:lineRule="auto"/>
              <w:jc w:val="center"/>
              <w:rPr>
                <w:rFonts w:asciiTheme="minorHAnsi" w:hAnsiTheme="minorHAnsi" w:cstheme="minorHAnsi"/>
                <w:sz w:val="24"/>
                <w:szCs w:val="24"/>
              </w:rPr>
            </w:pPr>
            <w:r w:rsidRPr="005F69D9">
              <w:rPr>
                <w:rFonts w:asciiTheme="minorHAnsi" w:hAnsiTheme="minorHAnsi" w:cstheme="minorHAnsi"/>
                <w:b/>
                <w:sz w:val="24"/>
                <w:szCs w:val="24"/>
              </w:rPr>
              <w:t>3</w:t>
            </w:r>
          </w:p>
        </w:tc>
        <w:tc>
          <w:tcPr>
            <w:tcW w:w="8320" w:type="dxa"/>
            <w:shd w:val="clear" w:color="auto" w:fill="auto"/>
            <w:vAlign w:val="center"/>
          </w:tcPr>
          <w:p w14:paraId="004C57F8" w14:textId="15E6628E" w:rsidR="005F69D9" w:rsidRPr="005F69D9" w:rsidRDefault="005F69D9" w:rsidP="00537BC1">
            <w:pPr>
              <w:spacing w:after="0" w:line="240" w:lineRule="auto"/>
              <w:jc w:val="both"/>
              <w:rPr>
                <w:rFonts w:asciiTheme="minorHAnsi" w:hAnsiTheme="minorHAnsi" w:cstheme="minorHAnsi"/>
                <w:strike/>
                <w:sz w:val="24"/>
                <w:szCs w:val="24"/>
              </w:rPr>
            </w:pPr>
            <w:r w:rsidRPr="005F69D9">
              <w:rPr>
                <w:rFonts w:asciiTheme="minorHAnsi" w:eastAsiaTheme="minorHAnsi" w:hAnsiTheme="minorHAnsi" w:cstheme="minorHAnsi"/>
                <w:sz w:val="24"/>
                <w:szCs w:val="24"/>
              </w:rPr>
              <w:t xml:space="preserve">Μελέτη δυνητικής εξοικονόμησης ύδατος σύμφωνη με τις προδιαγραφές των υπ’ αρ. 165/20277/06-02-2018 (Β’ 863) και 616/109954/15-04-2024 (Β’ 2384) αποφάσεων της Δ/νσης Εγγείων Βελτιώσεων και Εδαφοϋδατικών Πόρων του Υπουργείου Αγροτικής Ανάπτυξης &amp; Τροφίμων, η οποία έχει εκπονηθεί και υπογραφεί αρμοδίως και η εγκριτική της απόφαση </w:t>
            </w:r>
            <w:r w:rsidRPr="00CD150B">
              <w:rPr>
                <w:rFonts w:asciiTheme="minorHAnsi" w:eastAsiaTheme="minorHAnsi" w:hAnsiTheme="minorHAnsi" w:cstheme="minorHAnsi"/>
                <w:b/>
                <w:i/>
                <w:iCs/>
                <w:sz w:val="24"/>
                <w:szCs w:val="24"/>
              </w:rPr>
              <w:t>(δεν απαιτείται στις επενδύσεις κατηγορίας ΙΙΙ, IV, και V)</w:t>
            </w:r>
            <w:r w:rsidRPr="00CD150B">
              <w:rPr>
                <w:rFonts w:asciiTheme="minorHAnsi" w:eastAsiaTheme="minorHAnsi" w:hAnsiTheme="minorHAnsi" w:cstheme="minorHAnsi"/>
                <w:b/>
                <w:sz w:val="24"/>
                <w:szCs w:val="24"/>
              </w:rPr>
              <w:t>.</w:t>
            </w:r>
          </w:p>
        </w:tc>
      </w:tr>
      <w:tr w:rsidR="005F69D9" w:rsidRPr="000310FC" w14:paraId="3083E23D" w14:textId="77777777" w:rsidTr="00C1428D">
        <w:trPr>
          <w:trHeight w:val="641"/>
        </w:trPr>
        <w:tc>
          <w:tcPr>
            <w:tcW w:w="894" w:type="dxa"/>
            <w:shd w:val="clear" w:color="auto" w:fill="auto"/>
            <w:vAlign w:val="center"/>
          </w:tcPr>
          <w:p w14:paraId="6525001B" w14:textId="77777777" w:rsidR="005F69D9" w:rsidRPr="005F69D9" w:rsidRDefault="005F69D9" w:rsidP="00C1428D">
            <w:pPr>
              <w:spacing w:after="0" w:line="240" w:lineRule="auto"/>
              <w:jc w:val="center"/>
              <w:rPr>
                <w:rFonts w:asciiTheme="minorHAnsi" w:hAnsiTheme="minorHAnsi" w:cstheme="minorHAnsi"/>
                <w:sz w:val="24"/>
                <w:szCs w:val="24"/>
              </w:rPr>
            </w:pPr>
            <w:r w:rsidRPr="005F69D9">
              <w:rPr>
                <w:rFonts w:asciiTheme="minorHAnsi" w:hAnsiTheme="minorHAnsi" w:cstheme="minorHAnsi"/>
                <w:b/>
                <w:sz w:val="24"/>
                <w:szCs w:val="24"/>
              </w:rPr>
              <w:t>4</w:t>
            </w:r>
          </w:p>
        </w:tc>
        <w:tc>
          <w:tcPr>
            <w:tcW w:w="8320" w:type="dxa"/>
            <w:shd w:val="clear" w:color="auto" w:fill="auto"/>
            <w:vAlign w:val="center"/>
          </w:tcPr>
          <w:p w14:paraId="5781FAEB" w14:textId="6A28401C" w:rsidR="005F69D9" w:rsidRPr="005F69D9" w:rsidRDefault="005F69D9" w:rsidP="00FC667D">
            <w:pPr>
              <w:spacing w:after="0" w:line="240" w:lineRule="auto"/>
              <w:jc w:val="both"/>
              <w:rPr>
                <w:rFonts w:asciiTheme="minorHAnsi" w:hAnsiTheme="minorHAnsi" w:cstheme="minorHAnsi"/>
                <w:strike/>
                <w:sz w:val="24"/>
                <w:szCs w:val="24"/>
              </w:rPr>
            </w:pPr>
            <w:r w:rsidRPr="005F69D9">
              <w:rPr>
                <w:rFonts w:asciiTheme="minorHAnsi" w:hAnsiTheme="minorHAnsi" w:cstheme="minorHAnsi"/>
                <w:sz w:val="24"/>
                <w:szCs w:val="24"/>
              </w:rPr>
              <w:t xml:space="preserve">Βεβαίωση του αρμόδιου φορέα διαχείρισης ή του δικαιούχου ότι στην προτεινόμενη πράξη υπάρχει ήδη εγκατεστημένος υδρομετρητής </w:t>
            </w:r>
            <w:r w:rsidRPr="00F63358">
              <w:rPr>
                <w:rFonts w:asciiTheme="minorHAnsi" w:hAnsiTheme="minorHAnsi" w:cstheme="minorHAnsi"/>
                <w:sz w:val="24"/>
                <w:szCs w:val="24"/>
              </w:rPr>
              <w:t>ή</w:t>
            </w:r>
            <w:r w:rsidR="000C5E8B">
              <w:rPr>
                <w:rFonts w:asciiTheme="minorHAnsi" w:hAnsiTheme="minorHAnsi" w:cstheme="minorHAnsi"/>
                <w:sz w:val="24"/>
                <w:szCs w:val="24"/>
              </w:rPr>
              <w:t xml:space="preserve"> αν δεν υπάρχει</w:t>
            </w:r>
            <w:r w:rsidRPr="00F63358">
              <w:rPr>
                <w:rFonts w:asciiTheme="minorHAnsi" w:hAnsiTheme="minorHAnsi" w:cstheme="minorHAnsi"/>
                <w:sz w:val="24"/>
                <w:szCs w:val="24"/>
              </w:rPr>
              <w:t xml:space="preserve"> ότι περιλαμβάνεται στον προϋπολογισμό της πράξης και θα εγκατασταθεί με την υλοποίηση της</w:t>
            </w:r>
            <w:r w:rsidR="005F5CA8" w:rsidRPr="00F63358">
              <w:rPr>
                <w:rFonts w:asciiTheme="minorHAnsi" w:hAnsiTheme="minorHAnsi" w:cstheme="minorHAnsi"/>
                <w:sz w:val="24"/>
                <w:szCs w:val="24"/>
              </w:rPr>
              <w:t xml:space="preserve"> </w:t>
            </w:r>
            <w:r w:rsidR="005F5CA8" w:rsidRPr="00F63358">
              <w:rPr>
                <w:rFonts w:asciiTheme="minorHAnsi" w:hAnsiTheme="minorHAnsi" w:cstheme="minorHAnsi"/>
                <w:i/>
                <w:iCs/>
                <w:sz w:val="24"/>
                <w:szCs w:val="24"/>
              </w:rPr>
              <w:t>(</w:t>
            </w:r>
            <w:r w:rsidR="00F63358" w:rsidRPr="00F63358">
              <w:rPr>
                <w:rFonts w:asciiTheme="minorHAnsi" w:hAnsiTheme="minorHAnsi" w:cstheme="minorHAnsi"/>
                <w:i/>
                <w:iCs/>
                <w:sz w:val="24"/>
                <w:szCs w:val="24"/>
              </w:rPr>
              <w:t>επιλέγεται ανάλογα</w:t>
            </w:r>
            <w:r w:rsidR="005F5CA8" w:rsidRPr="00F63358">
              <w:rPr>
                <w:rFonts w:asciiTheme="minorHAnsi" w:hAnsiTheme="minorHAnsi" w:cstheme="minorHAnsi"/>
                <w:i/>
                <w:iCs/>
                <w:sz w:val="24"/>
                <w:szCs w:val="24"/>
              </w:rPr>
              <w:t>)</w:t>
            </w:r>
            <w:r w:rsidR="005F5CA8" w:rsidRPr="00F63358">
              <w:rPr>
                <w:rFonts w:asciiTheme="minorHAnsi" w:hAnsiTheme="minorHAnsi" w:cstheme="minorHAnsi"/>
                <w:sz w:val="24"/>
                <w:szCs w:val="24"/>
              </w:rPr>
              <w:t>.</w:t>
            </w:r>
          </w:p>
        </w:tc>
      </w:tr>
      <w:tr w:rsidR="00FC667D" w:rsidRPr="000310FC" w14:paraId="7BDE66A5" w14:textId="77777777" w:rsidTr="00C1428D">
        <w:trPr>
          <w:trHeight w:val="693"/>
        </w:trPr>
        <w:tc>
          <w:tcPr>
            <w:tcW w:w="894" w:type="dxa"/>
            <w:shd w:val="clear" w:color="auto" w:fill="auto"/>
            <w:vAlign w:val="center"/>
          </w:tcPr>
          <w:p w14:paraId="07B0364E" w14:textId="0073C3B2" w:rsidR="00FC667D" w:rsidRPr="005F69D9" w:rsidRDefault="00832F37" w:rsidP="00C1428D">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8320" w:type="dxa"/>
            <w:shd w:val="clear" w:color="auto" w:fill="auto"/>
            <w:vAlign w:val="center"/>
          </w:tcPr>
          <w:p w14:paraId="0E1FFA9F" w14:textId="74E77CC4" w:rsidR="00FC667D" w:rsidRPr="005F69D9" w:rsidRDefault="00FC667D" w:rsidP="00FC667D">
            <w:pPr>
              <w:spacing w:after="0" w:line="240" w:lineRule="auto"/>
              <w:jc w:val="both"/>
              <w:rPr>
                <w:rFonts w:asciiTheme="minorHAnsi" w:hAnsiTheme="minorHAnsi" w:cstheme="minorHAnsi"/>
                <w:sz w:val="24"/>
                <w:szCs w:val="24"/>
              </w:rPr>
            </w:pPr>
            <w:r w:rsidRPr="00FC667D">
              <w:rPr>
                <w:bCs/>
                <w:sz w:val="24"/>
                <w:szCs w:val="24"/>
              </w:rPr>
              <w:t>Έγγραφο</w:t>
            </w:r>
            <w:r>
              <w:rPr>
                <w:bCs/>
                <w:sz w:val="24"/>
                <w:szCs w:val="24"/>
              </w:rPr>
              <w:t xml:space="preserve"> της αρμόδιας για την οριστική μελέτη</w:t>
            </w:r>
            <w:r w:rsidRPr="00AD3EA7">
              <w:rPr>
                <w:bCs/>
                <w:sz w:val="24"/>
                <w:szCs w:val="24"/>
              </w:rPr>
              <w:t xml:space="preserve"> </w:t>
            </w:r>
            <w:r>
              <w:rPr>
                <w:bCs/>
                <w:sz w:val="24"/>
                <w:szCs w:val="24"/>
              </w:rPr>
              <w:t xml:space="preserve">ή προμελέτη τεχνικής υπηρεσίας, στο οποίο τεκμηριώνονται οι τεχνικοί λόγοι που επιβάλλουν τμήμα του δικτύου να μην αποτελείται από κλειστούς αγωγούς </w:t>
            </w:r>
            <w:r w:rsidRPr="00267C5B">
              <w:rPr>
                <w:bCs/>
                <w:i/>
                <w:iCs/>
                <w:sz w:val="24"/>
                <w:szCs w:val="24"/>
              </w:rPr>
              <w:t>(υποβάλλεται εφόσον απαιτείται)</w:t>
            </w:r>
            <w:r>
              <w:rPr>
                <w:bCs/>
                <w:sz w:val="24"/>
                <w:szCs w:val="24"/>
              </w:rPr>
              <w:t>.</w:t>
            </w:r>
          </w:p>
        </w:tc>
      </w:tr>
      <w:tr w:rsidR="005F69D9" w:rsidRPr="000310FC" w14:paraId="74E4C904" w14:textId="77777777" w:rsidTr="00C1428D">
        <w:trPr>
          <w:trHeight w:val="693"/>
        </w:trPr>
        <w:tc>
          <w:tcPr>
            <w:tcW w:w="894" w:type="dxa"/>
            <w:shd w:val="clear" w:color="auto" w:fill="auto"/>
            <w:vAlign w:val="center"/>
          </w:tcPr>
          <w:p w14:paraId="4E8B01F8" w14:textId="7427241B" w:rsidR="005F69D9" w:rsidRPr="005F69D9" w:rsidRDefault="00832F37" w:rsidP="00C1428D">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6</w:t>
            </w:r>
          </w:p>
        </w:tc>
        <w:tc>
          <w:tcPr>
            <w:tcW w:w="8320" w:type="dxa"/>
            <w:shd w:val="clear" w:color="auto" w:fill="auto"/>
            <w:vAlign w:val="center"/>
          </w:tcPr>
          <w:p w14:paraId="45D76FB2" w14:textId="096930F0" w:rsidR="005F69D9" w:rsidRPr="000F5485" w:rsidRDefault="00C06486" w:rsidP="00FC667D">
            <w:pPr>
              <w:spacing w:after="0" w:line="240" w:lineRule="auto"/>
              <w:jc w:val="both"/>
              <w:rPr>
                <w:rFonts w:asciiTheme="minorHAnsi" w:hAnsiTheme="minorHAnsi" w:cstheme="minorHAnsi"/>
                <w:strike/>
                <w:sz w:val="24"/>
                <w:szCs w:val="24"/>
              </w:rPr>
            </w:pPr>
            <w:r w:rsidRPr="00105957">
              <w:rPr>
                <w:rFonts w:asciiTheme="minorHAnsi" w:hAnsiTheme="minorHAnsi" w:cstheme="minorHAnsi"/>
                <w:sz w:val="24"/>
              </w:rPr>
              <w:t xml:space="preserve">Ενεργειακή μελέτη με την οποία τεκμηριώνεται η καταλληλότητα και η δυναμικότητα του αιτούμενου συστήματος, η οποία έχει εκπονηθεί και υπογραφεί αρμοδίως και η εγκριτική της απόφαση </w:t>
            </w:r>
            <w:r w:rsidRPr="00105957">
              <w:rPr>
                <w:rFonts w:asciiTheme="minorHAnsi" w:hAnsiTheme="minorHAnsi" w:cstheme="minorHAnsi"/>
                <w:bCs/>
                <w:i/>
                <w:iCs/>
                <w:sz w:val="24"/>
              </w:rPr>
              <w:t>(υποβάλλεται για πράξη στην οποία προβλέπεται εγκατάσταση παραγωγής ενέργειας)</w:t>
            </w:r>
            <w:r w:rsidRPr="00105957">
              <w:rPr>
                <w:rFonts w:asciiTheme="minorHAnsi" w:hAnsiTheme="minorHAnsi" w:cstheme="minorHAnsi"/>
                <w:sz w:val="24"/>
              </w:rPr>
              <w:t>.</w:t>
            </w:r>
          </w:p>
        </w:tc>
      </w:tr>
      <w:tr w:rsidR="005F69D9" w:rsidRPr="000310FC" w14:paraId="64561640" w14:textId="77777777" w:rsidTr="00C1428D">
        <w:trPr>
          <w:trHeight w:val="1838"/>
        </w:trPr>
        <w:tc>
          <w:tcPr>
            <w:tcW w:w="894" w:type="dxa"/>
            <w:shd w:val="clear" w:color="auto" w:fill="auto"/>
            <w:vAlign w:val="center"/>
          </w:tcPr>
          <w:p w14:paraId="080097FE" w14:textId="1CA1129A" w:rsidR="005F69D9" w:rsidRPr="005F69D9" w:rsidRDefault="00832F37" w:rsidP="00C1428D">
            <w:pPr>
              <w:spacing w:after="0" w:line="240" w:lineRule="auto"/>
              <w:jc w:val="center"/>
              <w:rPr>
                <w:rFonts w:asciiTheme="minorHAnsi" w:hAnsiTheme="minorHAnsi" w:cstheme="minorHAnsi"/>
                <w:b/>
                <w:sz w:val="24"/>
                <w:szCs w:val="24"/>
                <w:highlight w:val="yellow"/>
              </w:rPr>
            </w:pPr>
            <w:r w:rsidRPr="00832F37">
              <w:rPr>
                <w:rFonts w:asciiTheme="minorHAnsi" w:hAnsiTheme="minorHAnsi" w:cstheme="minorHAnsi"/>
                <w:b/>
                <w:sz w:val="24"/>
                <w:szCs w:val="24"/>
              </w:rPr>
              <w:t>7</w:t>
            </w:r>
          </w:p>
        </w:tc>
        <w:tc>
          <w:tcPr>
            <w:tcW w:w="8320" w:type="dxa"/>
            <w:shd w:val="clear" w:color="auto" w:fill="auto"/>
            <w:vAlign w:val="center"/>
          </w:tcPr>
          <w:p w14:paraId="19D3905E" w14:textId="0045E7BC" w:rsidR="005F69D9" w:rsidRPr="00115360" w:rsidRDefault="00AF1266" w:rsidP="00FC667D">
            <w:pPr>
              <w:spacing w:after="0" w:line="240" w:lineRule="auto"/>
              <w:jc w:val="both"/>
              <w:rPr>
                <w:rFonts w:asciiTheme="minorHAnsi" w:hAnsiTheme="minorHAnsi" w:cstheme="minorHAnsi"/>
                <w:sz w:val="24"/>
                <w:szCs w:val="24"/>
                <w:highlight w:val="cyan"/>
              </w:rPr>
            </w:pPr>
            <w:r w:rsidRPr="00F63FB1">
              <w:rPr>
                <w:rFonts w:asciiTheme="minorHAnsi" w:hAnsiTheme="minorHAnsi" w:cstheme="minorHAnsi"/>
                <w:sz w:val="24"/>
              </w:rPr>
              <w:t xml:space="preserve">Οριστική προσφορά σύνδεσης ή σύμβαση σύνδεσης μεταξύ του Δικαιούχου ή του Διαχειριστή του αρδευτικού δικτύου και του ΔΕΔΔΗΕ ή εάν δεν έχουν καταρτισθεί οι όροι σύνδεσης, απόφαση του αρμόδιου οργάνου του Δικαιούχου ή/και του Διαχειριστή του αρδευτικού δικτύου για δέσμευση του/τους ότι, </w:t>
            </w:r>
            <w:r w:rsidRPr="007410E0">
              <w:rPr>
                <w:rFonts w:asciiTheme="minorHAnsi" w:hAnsiTheme="minorHAnsi" w:cstheme="minorHAnsi"/>
                <w:b/>
                <w:bCs/>
                <w:sz w:val="24"/>
              </w:rPr>
              <w:t>πριν την δημοπράτηση του έργου</w:t>
            </w:r>
            <w:r w:rsidRPr="00F63FB1">
              <w:rPr>
                <w:rFonts w:asciiTheme="minorHAnsi" w:hAnsiTheme="minorHAnsi" w:cstheme="minorHAnsi"/>
                <w:sz w:val="24"/>
              </w:rPr>
              <w:t xml:space="preserve">, θα προσκομιστεί η σύμβαση σύνδεσης με τον ΔΕΔΔΗΕ για αυτοπαραγωγή με ταυτοχρονισμένο συμψηφισμό (net billing) ή/και εικονικό ταυτοχρονισμένο συμψηφισμό (virtual net billing) </w:t>
            </w:r>
            <w:r w:rsidRPr="00F63FB1">
              <w:rPr>
                <w:rFonts w:asciiTheme="minorHAnsi" w:hAnsiTheme="minorHAnsi" w:cstheme="minorHAnsi"/>
                <w:bCs/>
                <w:i/>
                <w:iCs/>
                <w:sz w:val="24"/>
              </w:rPr>
              <w:t>(υποβάλλεται για πράξη στην οποία προβλέπεται εγκατάσταση παραγωγής ενέργειας)</w:t>
            </w:r>
            <w:r w:rsidRPr="00F63FB1">
              <w:rPr>
                <w:rFonts w:asciiTheme="minorHAnsi" w:hAnsiTheme="minorHAnsi" w:cstheme="minorHAnsi"/>
                <w:sz w:val="24"/>
              </w:rPr>
              <w:t>.</w:t>
            </w:r>
          </w:p>
        </w:tc>
      </w:tr>
      <w:tr w:rsidR="005F69D9" w:rsidRPr="000310FC" w14:paraId="1A87C1EC" w14:textId="77777777" w:rsidTr="00C1428D">
        <w:trPr>
          <w:trHeight w:val="1591"/>
        </w:trPr>
        <w:tc>
          <w:tcPr>
            <w:tcW w:w="894" w:type="dxa"/>
            <w:shd w:val="clear" w:color="auto" w:fill="auto"/>
            <w:vAlign w:val="center"/>
          </w:tcPr>
          <w:p w14:paraId="1A56A29A" w14:textId="6A536773" w:rsidR="005F69D9" w:rsidRPr="005F69D9" w:rsidRDefault="00832F37" w:rsidP="00C1428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8</w:t>
            </w:r>
          </w:p>
        </w:tc>
        <w:tc>
          <w:tcPr>
            <w:tcW w:w="8320" w:type="dxa"/>
            <w:shd w:val="clear" w:color="auto" w:fill="auto"/>
            <w:vAlign w:val="center"/>
          </w:tcPr>
          <w:p w14:paraId="08A8BEB9" w14:textId="77777777" w:rsidR="005F69D9" w:rsidRPr="005F69D9" w:rsidRDefault="005F69D9" w:rsidP="00FC667D">
            <w:pPr>
              <w:spacing w:after="0" w:line="240" w:lineRule="auto"/>
              <w:jc w:val="both"/>
              <w:rPr>
                <w:rFonts w:asciiTheme="minorHAnsi" w:hAnsiTheme="minorHAnsi" w:cstheme="minorHAnsi"/>
                <w:sz w:val="24"/>
                <w:szCs w:val="24"/>
              </w:rPr>
            </w:pPr>
            <w:r w:rsidRPr="005F69D9">
              <w:rPr>
                <w:rFonts w:asciiTheme="minorHAnsi" w:hAnsiTheme="minorHAnsi" w:cstheme="minorHAnsi"/>
                <w:sz w:val="24"/>
                <w:szCs w:val="24"/>
              </w:rPr>
              <w:t>Στοιχεία τεκμηρίωσης  της κοστολόγησης εργασιών στην περίπτωση που ο προϋπολογισμός δεν προκύπτει από κανονιστικές πράξεις.</w:t>
            </w:r>
          </w:p>
          <w:p w14:paraId="4CA96B57" w14:textId="77777777" w:rsidR="005F69D9" w:rsidRPr="005F69D9" w:rsidRDefault="005F69D9" w:rsidP="00FC667D">
            <w:pPr>
              <w:pStyle w:val="12"/>
              <w:spacing w:after="0" w:line="240" w:lineRule="auto"/>
              <w:ind w:left="0"/>
              <w:jc w:val="both"/>
              <w:rPr>
                <w:rFonts w:asciiTheme="minorHAnsi" w:hAnsiTheme="minorHAnsi" w:cstheme="minorHAnsi"/>
                <w:strike/>
                <w:sz w:val="24"/>
                <w:szCs w:val="24"/>
              </w:rPr>
            </w:pPr>
            <w:r w:rsidRPr="00BD0BC9">
              <w:rPr>
                <w:rFonts w:asciiTheme="minorHAnsi" w:hAnsiTheme="minorHAnsi" w:cstheme="minorHAnsi"/>
                <w:sz w:val="24"/>
                <w:szCs w:val="24"/>
              </w:rPr>
              <w:t xml:space="preserve">Εάν ο προϋπολογισμός των δαπανών αρχαιολογικών ερευνών και εργασιών υπερβαίνει το 5% επί του συνολικού προϋπολογισμού του κατασκευαστικού έργου, απαιτείται η εγκριτική απόφαση του </w:t>
            </w:r>
            <w:r w:rsidRPr="00BD0BC9">
              <w:rPr>
                <w:rFonts w:asciiTheme="minorHAnsi" w:hAnsiTheme="minorHAnsi" w:cstheme="minorHAnsi"/>
                <w:sz w:val="24"/>
                <w:szCs w:val="24"/>
                <w:shd w:val="clear" w:color="auto" w:fill="FFFFFF"/>
              </w:rPr>
              <w:t>Υπουργού Πολιτισμού.</w:t>
            </w:r>
            <w:r w:rsidRPr="005F69D9">
              <w:rPr>
                <w:rFonts w:asciiTheme="minorHAnsi" w:hAnsiTheme="minorHAnsi" w:cstheme="minorHAnsi"/>
                <w:sz w:val="24"/>
                <w:szCs w:val="24"/>
                <w:shd w:val="clear" w:color="auto" w:fill="FFFFFF"/>
              </w:rPr>
              <w:t xml:space="preserve"> </w:t>
            </w:r>
          </w:p>
        </w:tc>
      </w:tr>
      <w:tr w:rsidR="005F69D9" w:rsidRPr="000310FC" w14:paraId="6F9CE668" w14:textId="77777777" w:rsidTr="00C1428D">
        <w:trPr>
          <w:trHeight w:val="1259"/>
        </w:trPr>
        <w:tc>
          <w:tcPr>
            <w:tcW w:w="894" w:type="dxa"/>
            <w:shd w:val="clear" w:color="auto" w:fill="auto"/>
            <w:vAlign w:val="center"/>
          </w:tcPr>
          <w:p w14:paraId="652741FD" w14:textId="1CB487E3" w:rsidR="005F69D9" w:rsidRPr="00832F37" w:rsidRDefault="00832F37" w:rsidP="00C1428D">
            <w:pPr>
              <w:spacing w:after="0" w:line="240" w:lineRule="auto"/>
              <w:jc w:val="center"/>
              <w:rPr>
                <w:rFonts w:asciiTheme="minorHAnsi" w:hAnsiTheme="minorHAnsi" w:cstheme="minorHAnsi"/>
                <w:b/>
                <w:bCs/>
                <w:sz w:val="24"/>
                <w:szCs w:val="24"/>
              </w:rPr>
            </w:pPr>
            <w:r w:rsidRPr="00832F37">
              <w:rPr>
                <w:rFonts w:asciiTheme="minorHAnsi" w:hAnsiTheme="minorHAnsi" w:cstheme="minorHAnsi"/>
                <w:b/>
                <w:bCs/>
                <w:sz w:val="24"/>
                <w:szCs w:val="24"/>
              </w:rPr>
              <w:lastRenderedPageBreak/>
              <w:t>9</w:t>
            </w:r>
          </w:p>
        </w:tc>
        <w:tc>
          <w:tcPr>
            <w:tcW w:w="8320" w:type="dxa"/>
            <w:shd w:val="clear" w:color="auto" w:fill="auto"/>
            <w:vAlign w:val="center"/>
          </w:tcPr>
          <w:p w14:paraId="2E1B7D26" w14:textId="67C1B510" w:rsidR="005F69D9" w:rsidRPr="005F69D9" w:rsidRDefault="00082FB8" w:rsidP="00FC667D">
            <w:pPr>
              <w:pStyle w:val="af1"/>
              <w:tabs>
                <w:tab w:val="left" w:pos="284"/>
              </w:tabs>
              <w:spacing w:after="0" w:line="240" w:lineRule="auto"/>
              <w:ind w:left="0"/>
              <w:jc w:val="both"/>
              <w:rPr>
                <w:rFonts w:asciiTheme="minorHAnsi" w:hAnsiTheme="minorHAnsi" w:cstheme="minorHAnsi"/>
                <w:sz w:val="24"/>
                <w:szCs w:val="24"/>
              </w:rPr>
            </w:pPr>
            <w:r w:rsidRPr="00BA773B">
              <w:rPr>
                <w:rFonts w:cstheme="minorHAnsi"/>
                <w:sz w:val="24"/>
                <w:szCs w:val="24"/>
              </w:rPr>
              <w:t>Δικαιολογητικά για την εξέταση της διαδικασίας διακήρυξης ή και της διαδικασίας ανάληψης νομικής δέσμευσης</w:t>
            </w:r>
            <w:r w:rsidR="00877563">
              <w:rPr>
                <w:rFonts w:cstheme="minorHAnsi"/>
                <w:sz w:val="24"/>
                <w:szCs w:val="24"/>
              </w:rPr>
              <w:t xml:space="preserve"> </w:t>
            </w:r>
            <w:r w:rsidRPr="00BA773B">
              <w:rPr>
                <w:rFonts w:cstheme="minorHAnsi"/>
                <w:sz w:val="24"/>
                <w:szCs w:val="24"/>
              </w:rPr>
              <w:t xml:space="preserve"> </w:t>
            </w:r>
            <w:r w:rsidR="00877563" w:rsidRPr="00877563">
              <w:rPr>
                <w:rFonts w:cstheme="minorHAnsi"/>
                <w:i/>
                <w:iCs/>
                <w:sz w:val="24"/>
                <w:szCs w:val="24"/>
              </w:rPr>
              <w:t>(υ</w:t>
            </w:r>
            <w:r w:rsidRPr="00877563">
              <w:rPr>
                <w:rFonts w:cstheme="minorHAnsi"/>
                <w:i/>
                <w:iCs/>
                <w:sz w:val="24"/>
                <w:szCs w:val="24"/>
              </w:rPr>
              <w:t>ποβάλλονται στην περίπτωση που έχει προηγηθεί της υποβολής της αίτησης στήριξης η δημοσίευση διακήρυξης ή και η υπογραφή σύμβασης με ανάδοχο</w:t>
            </w:r>
            <w:r w:rsidR="00877563" w:rsidRPr="00877563">
              <w:rPr>
                <w:rFonts w:cstheme="minorHAnsi"/>
                <w:i/>
                <w:iCs/>
                <w:sz w:val="24"/>
                <w:szCs w:val="24"/>
              </w:rPr>
              <w:t>)</w:t>
            </w:r>
            <w:r w:rsidRPr="00BA773B">
              <w:rPr>
                <w:rFonts w:cstheme="minorHAnsi"/>
                <w:sz w:val="24"/>
                <w:szCs w:val="24"/>
              </w:rPr>
              <w:t xml:space="preserve">. </w:t>
            </w:r>
          </w:p>
        </w:tc>
      </w:tr>
      <w:tr w:rsidR="005F69D9" w:rsidRPr="000310FC" w14:paraId="10BA6460" w14:textId="77777777" w:rsidTr="00C1428D">
        <w:trPr>
          <w:trHeight w:val="468"/>
        </w:trPr>
        <w:tc>
          <w:tcPr>
            <w:tcW w:w="894" w:type="dxa"/>
            <w:shd w:val="clear" w:color="auto" w:fill="auto"/>
            <w:vAlign w:val="center"/>
          </w:tcPr>
          <w:p w14:paraId="7140082F" w14:textId="5B1CD471" w:rsidR="005F69D9" w:rsidRPr="005B226E" w:rsidRDefault="00832F37" w:rsidP="00C1428D">
            <w:pPr>
              <w:spacing w:after="0" w:line="240" w:lineRule="auto"/>
              <w:jc w:val="center"/>
              <w:rPr>
                <w:rFonts w:asciiTheme="minorHAnsi" w:hAnsiTheme="minorHAnsi" w:cstheme="minorHAnsi"/>
                <w:b/>
                <w:bCs/>
                <w:sz w:val="24"/>
                <w:szCs w:val="24"/>
              </w:rPr>
            </w:pPr>
            <w:r w:rsidRPr="005B226E">
              <w:rPr>
                <w:rFonts w:asciiTheme="minorHAnsi" w:hAnsiTheme="minorHAnsi" w:cstheme="minorHAnsi"/>
                <w:b/>
                <w:bCs/>
                <w:sz w:val="24"/>
                <w:szCs w:val="24"/>
              </w:rPr>
              <w:t>10</w:t>
            </w:r>
          </w:p>
        </w:tc>
        <w:tc>
          <w:tcPr>
            <w:tcW w:w="8320" w:type="dxa"/>
            <w:shd w:val="clear" w:color="auto" w:fill="auto"/>
            <w:vAlign w:val="center"/>
          </w:tcPr>
          <w:p w14:paraId="4086DC33" w14:textId="73A78C99" w:rsidR="005F69D9" w:rsidRPr="005F69D9" w:rsidRDefault="005F69D9" w:rsidP="00FC667D">
            <w:pPr>
              <w:spacing w:after="0" w:line="240" w:lineRule="auto"/>
              <w:jc w:val="both"/>
              <w:rPr>
                <w:rFonts w:asciiTheme="minorHAnsi" w:hAnsiTheme="minorHAnsi" w:cstheme="minorHAnsi"/>
                <w:strike/>
                <w:sz w:val="24"/>
                <w:szCs w:val="24"/>
              </w:rPr>
            </w:pPr>
            <w:r w:rsidRPr="005F69D9">
              <w:rPr>
                <w:rFonts w:asciiTheme="minorHAnsi" w:hAnsiTheme="minorHAnsi" w:cstheme="minorHAnsi"/>
                <w:sz w:val="24"/>
                <w:szCs w:val="24"/>
              </w:rPr>
              <w:t>Κανονιστικό πλαίσιο ορισμού του φορέα λειτουργίας και συντήρησης της πράξης</w:t>
            </w:r>
            <w:r w:rsidR="00E835D5">
              <w:rPr>
                <w:rFonts w:asciiTheme="minorHAnsi" w:hAnsiTheme="minorHAnsi" w:cstheme="minorHAnsi"/>
                <w:sz w:val="24"/>
                <w:szCs w:val="24"/>
              </w:rPr>
              <w:t xml:space="preserve"> </w:t>
            </w:r>
            <w:r w:rsidRPr="005F69D9">
              <w:rPr>
                <w:rFonts w:asciiTheme="minorHAnsi" w:hAnsiTheme="minorHAnsi" w:cstheme="minorHAnsi"/>
                <w:sz w:val="24"/>
                <w:szCs w:val="24"/>
              </w:rPr>
              <w:t xml:space="preserve"> </w:t>
            </w:r>
            <w:r w:rsidR="00E835D5" w:rsidRPr="00267C5B">
              <w:rPr>
                <w:bCs/>
                <w:i/>
                <w:iCs/>
                <w:sz w:val="24"/>
                <w:szCs w:val="24"/>
              </w:rPr>
              <w:t xml:space="preserve">(υποβάλλεται </w:t>
            </w:r>
            <w:r w:rsidR="00E835D5">
              <w:rPr>
                <w:bCs/>
                <w:i/>
                <w:iCs/>
                <w:sz w:val="24"/>
                <w:szCs w:val="24"/>
              </w:rPr>
              <w:t>στην περίπτωση που υπάρχει ήδη συστημένος φορέας λειτουργίας και συντήρησης</w:t>
            </w:r>
            <w:r w:rsidR="00E835D5" w:rsidRPr="00267C5B">
              <w:rPr>
                <w:bCs/>
                <w:i/>
                <w:iCs/>
                <w:sz w:val="24"/>
                <w:szCs w:val="24"/>
              </w:rPr>
              <w:t>)</w:t>
            </w:r>
            <w:r w:rsidR="00E835D5" w:rsidRPr="005F69D9">
              <w:rPr>
                <w:rFonts w:asciiTheme="minorHAnsi" w:hAnsiTheme="minorHAnsi" w:cstheme="minorHAnsi"/>
                <w:sz w:val="24"/>
                <w:szCs w:val="24"/>
              </w:rPr>
              <w:t>.</w:t>
            </w:r>
          </w:p>
        </w:tc>
      </w:tr>
      <w:tr w:rsidR="005E7EF1" w:rsidRPr="000310FC" w14:paraId="092EB143" w14:textId="77777777" w:rsidTr="0005719C">
        <w:trPr>
          <w:trHeight w:val="649"/>
        </w:trPr>
        <w:tc>
          <w:tcPr>
            <w:tcW w:w="894" w:type="dxa"/>
            <w:shd w:val="clear" w:color="auto" w:fill="auto"/>
            <w:vAlign w:val="center"/>
          </w:tcPr>
          <w:p w14:paraId="5E6059F7" w14:textId="225D911E" w:rsidR="005E7EF1" w:rsidRPr="005F69D9" w:rsidRDefault="00832F37" w:rsidP="00C1428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11</w:t>
            </w:r>
          </w:p>
        </w:tc>
        <w:tc>
          <w:tcPr>
            <w:tcW w:w="8320" w:type="dxa"/>
            <w:shd w:val="clear" w:color="auto" w:fill="auto"/>
            <w:vAlign w:val="center"/>
          </w:tcPr>
          <w:p w14:paraId="31684BBF" w14:textId="4C29C52C" w:rsidR="005E7EF1" w:rsidRPr="005F69D9" w:rsidRDefault="005E7EF1" w:rsidP="00FC667D">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Σύμφωνη γνώμη του αρμοδίου συλλογικού οργάνου του φορέα λειτουργίας και συντήρησης της πράξης, για το περιεχόμενο της αίτησης στήριξης</w:t>
            </w:r>
            <w:r w:rsidR="007D52DC">
              <w:rPr>
                <w:rFonts w:asciiTheme="minorHAnsi" w:hAnsiTheme="minorHAnsi" w:cstheme="minorHAnsi"/>
                <w:color w:val="000000"/>
                <w:sz w:val="24"/>
                <w:szCs w:val="24"/>
              </w:rPr>
              <w:t xml:space="preserve"> </w:t>
            </w:r>
            <w:r w:rsidR="007D52DC" w:rsidRPr="00267C5B">
              <w:rPr>
                <w:bCs/>
                <w:i/>
                <w:iCs/>
                <w:sz w:val="24"/>
                <w:szCs w:val="24"/>
              </w:rPr>
              <w:t xml:space="preserve">(υποβάλλεται </w:t>
            </w:r>
            <w:r w:rsidR="007D52DC">
              <w:rPr>
                <w:bCs/>
                <w:i/>
                <w:iCs/>
                <w:sz w:val="24"/>
                <w:szCs w:val="24"/>
              </w:rPr>
              <w:t>στην περίπτωση που υπάρχει ήδη συστημένος φορέας λειτουργίας και συντήρησης</w:t>
            </w:r>
            <w:r w:rsidR="007D52DC" w:rsidRPr="00267C5B">
              <w:rPr>
                <w:bCs/>
                <w:i/>
                <w:iCs/>
                <w:sz w:val="24"/>
                <w:szCs w:val="24"/>
              </w:rPr>
              <w:t>)</w:t>
            </w:r>
            <w:r w:rsidR="007D52DC" w:rsidRPr="005F69D9">
              <w:rPr>
                <w:rFonts w:asciiTheme="minorHAnsi" w:hAnsiTheme="minorHAnsi" w:cstheme="minorHAnsi"/>
                <w:sz w:val="24"/>
                <w:szCs w:val="24"/>
              </w:rPr>
              <w:t>.</w:t>
            </w:r>
          </w:p>
        </w:tc>
      </w:tr>
      <w:tr w:rsidR="008312C9" w:rsidRPr="000310FC" w14:paraId="71324BB8" w14:textId="77777777" w:rsidTr="000326A8">
        <w:trPr>
          <w:trHeight w:val="617"/>
        </w:trPr>
        <w:tc>
          <w:tcPr>
            <w:tcW w:w="894" w:type="dxa"/>
            <w:shd w:val="clear" w:color="auto" w:fill="auto"/>
            <w:vAlign w:val="center"/>
          </w:tcPr>
          <w:p w14:paraId="2AD6DFDD" w14:textId="41ADF978" w:rsidR="008312C9" w:rsidRPr="005F69D9" w:rsidRDefault="00832F37" w:rsidP="00C1428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12</w:t>
            </w:r>
          </w:p>
        </w:tc>
        <w:tc>
          <w:tcPr>
            <w:tcW w:w="8320" w:type="dxa"/>
            <w:shd w:val="clear" w:color="auto" w:fill="auto"/>
            <w:vAlign w:val="center"/>
          </w:tcPr>
          <w:p w14:paraId="1056E8EB" w14:textId="142E6393" w:rsidR="008312C9" w:rsidRPr="005F69D9" w:rsidRDefault="00877E11" w:rsidP="00FC667D">
            <w:pPr>
              <w:spacing w:after="0" w:line="240" w:lineRule="auto"/>
              <w:jc w:val="both"/>
              <w:rPr>
                <w:rFonts w:asciiTheme="minorHAnsi" w:hAnsiTheme="minorHAnsi" w:cstheme="minorHAnsi"/>
                <w:color w:val="000000"/>
                <w:sz w:val="24"/>
                <w:szCs w:val="24"/>
              </w:rPr>
            </w:pPr>
            <w:r>
              <w:rPr>
                <w:sz w:val="24"/>
                <w:szCs w:val="24"/>
              </w:rPr>
              <w:t>Σ</w:t>
            </w:r>
            <w:r w:rsidR="0090571E" w:rsidRPr="00155FBE">
              <w:rPr>
                <w:sz w:val="24"/>
                <w:szCs w:val="24"/>
              </w:rPr>
              <w:t xml:space="preserve">τοιχεία </w:t>
            </w:r>
            <w:r w:rsidR="00554550">
              <w:rPr>
                <w:sz w:val="24"/>
                <w:szCs w:val="24"/>
              </w:rPr>
              <w:t xml:space="preserve">τεκμηρίωσης της αρμοδιότητας του δυνητικού δικαιούχου </w:t>
            </w:r>
            <w:r w:rsidR="0090571E" w:rsidRPr="00155FBE">
              <w:rPr>
                <w:sz w:val="24"/>
                <w:szCs w:val="24"/>
              </w:rPr>
              <w:t xml:space="preserve">(π.χ. </w:t>
            </w:r>
            <w:r w:rsidR="00554550">
              <w:rPr>
                <w:sz w:val="24"/>
                <w:szCs w:val="24"/>
              </w:rPr>
              <w:t xml:space="preserve">Οργανισμός Φορέα, </w:t>
            </w:r>
            <w:r w:rsidR="004E65A5">
              <w:rPr>
                <w:sz w:val="24"/>
                <w:szCs w:val="24"/>
              </w:rPr>
              <w:t>Ο</w:t>
            </w:r>
            <w:r w:rsidR="0090571E">
              <w:rPr>
                <w:sz w:val="24"/>
                <w:szCs w:val="24"/>
              </w:rPr>
              <w:t xml:space="preserve">ργανισμός </w:t>
            </w:r>
            <w:r w:rsidR="004E65A5">
              <w:rPr>
                <w:sz w:val="24"/>
                <w:szCs w:val="24"/>
              </w:rPr>
              <w:t>Ε</w:t>
            </w:r>
            <w:r w:rsidR="0090571E">
              <w:rPr>
                <w:sz w:val="24"/>
                <w:szCs w:val="24"/>
              </w:rPr>
              <w:t xml:space="preserve">σωτερικών </w:t>
            </w:r>
            <w:r w:rsidR="004E65A5">
              <w:rPr>
                <w:sz w:val="24"/>
                <w:szCs w:val="24"/>
              </w:rPr>
              <w:t>Υ</w:t>
            </w:r>
            <w:r w:rsidR="0090571E">
              <w:rPr>
                <w:sz w:val="24"/>
                <w:szCs w:val="24"/>
              </w:rPr>
              <w:t xml:space="preserve">πηρεσιών </w:t>
            </w:r>
            <w:r w:rsidR="0090571E" w:rsidRPr="00155FBE">
              <w:rPr>
                <w:sz w:val="24"/>
                <w:szCs w:val="24"/>
              </w:rPr>
              <w:t>κ.λπ)</w:t>
            </w:r>
            <w:r w:rsidR="00554550">
              <w:rPr>
                <w:sz w:val="24"/>
                <w:szCs w:val="24"/>
              </w:rPr>
              <w:t xml:space="preserve">. </w:t>
            </w:r>
          </w:p>
        </w:tc>
      </w:tr>
      <w:tr w:rsidR="005F69D9" w:rsidRPr="000310FC" w14:paraId="588BAF37" w14:textId="77777777" w:rsidTr="00E1388C">
        <w:trPr>
          <w:trHeight w:val="1049"/>
        </w:trPr>
        <w:tc>
          <w:tcPr>
            <w:tcW w:w="894" w:type="dxa"/>
            <w:shd w:val="clear" w:color="auto" w:fill="auto"/>
            <w:vAlign w:val="center"/>
          </w:tcPr>
          <w:p w14:paraId="59A9742A" w14:textId="580E7ABF" w:rsidR="005F69D9" w:rsidRPr="00E1388C" w:rsidRDefault="00A243B1"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13</w:t>
            </w:r>
          </w:p>
        </w:tc>
        <w:tc>
          <w:tcPr>
            <w:tcW w:w="8320" w:type="dxa"/>
            <w:shd w:val="clear" w:color="auto" w:fill="auto"/>
            <w:vAlign w:val="center"/>
          </w:tcPr>
          <w:p w14:paraId="54DA5F6D" w14:textId="22550064" w:rsidR="00402A5B" w:rsidRPr="00402A5B" w:rsidRDefault="005F69D9" w:rsidP="00C21E61">
            <w:pPr>
              <w:spacing w:after="0" w:line="240" w:lineRule="auto"/>
              <w:jc w:val="both"/>
              <w:rPr>
                <w:rFonts w:asciiTheme="minorHAnsi" w:hAnsiTheme="minorHAnsi" w:cstheme="minorHAnsi"/>
                <w:sz w:val="24"/>
                <w:szCs w:val="24"/>
              </w:rPr>
            </w:pPr>
            <w:r w:rsidRPr="00FC2D6F">
              <w:rPr>
                <w:rFonts w:asciiTheme="minorHAnsi" w:hAnsiTheme="minorHAnsi" w:cstheme="minorHAnsi"/>
                <w:color w:val="000000"/>
                <w:sz w:val="24"/>
                <w:szCs w:val="24"/>
              </w:rPr>
              <w:t>Σύμφωνη γνώμη του φορέα που θα αναλάβει καθήκοντα εκτέλεσης της πράξης</w:t>
            </w:r>
            <w:r w:rsidR="00C21E61">
              <w:rPr>
                <w:rFonts w:asciiTheme="minorHAnsi" w:hAnsiTheme="minorHAnsi" w:cstheme="minorHAnsi"/>
                <w:color w:val="000000"/>
                <w:sz w:val="24"/>
                <w:szCs w:val="24"/>
              </w:rPr>
              <w:t xml:space="preserve"> </w:t>
            </w:r>
            <w:r w:rsidR="00402A5B" w:rsidRPr="00FC2D6F">
              <w:rPr>
                <w:rFonts w:cstheme="minorHAnsi"/>
                <w:sz w:val="24"/>
                <w:szCs w:val="24"/>
              </w:rPr>
              <w:t xml:space="preserve">ή </w:t>
            </w:r>
            <w:r w:rsidR="00FC2D6F" w:rsidRPr="00FC2D6F">
              <w:rPr>
                <w:rFonts w:cstheme="minorHAnsi"/>
                <w:sz w:val="24"/>
                <w:szCs w:val="24"/>
              </w:rPr>
              <w:t xml:space="preserve">η </w:t>
            </w:r>
            <w:r w:rsidR="00402A5B" w:rsidRPr="00FC2D6F">
              <w:rPr>
                <w:rFonts w:cstheme="minorHAnsi"/>
                <w:sz w:val="24"/>
                <w:szCs w:val="24"/>
              </w:rPr>
              <w:t xml:space="preserve">σχετική προγραμματική σύμβαση, εφόσον υπάρχει </w:t>
            </w:r>
            <w:r w:rsidR="00402A5B" w:rsidRPr="00FC2D6F">
              <w:rPr>
                <w:rFonts w:cstheme="minorHAnsi"/>
                <w:i/>
                <w:iCs/>
                <w:sz w:val="24"/>
                <w:szCs w:val="24"/>
              </w:rPr>
              <w:t xml:space="preserve">(υποβάλλεται </w:t>
            </w:r>
            <w:r w:rsidR="00FC2D6F" w:rsidRPr="00FC2D6F">
              <w:rPr>
                <w:rFonts w:cstheme="minorHAnsi"/>
                <w:i/>
                <w:iCs/>
                <w:sz w:val="24"/>
                <w:szCs w:val="24"/>
              </w:rPr>
              <w:t>εφόσον απαιτείται</w:t>
            </w:r>
            <w:r w:rsidR="00402A5B" w:rsidRPr="00FC2D6F">
              <w:rPr>
                <w:rFonts w:cstheme="minorHAnsi"/>
                <w:i/>
                <w:iCs/>
                <w:sz w:val="24"/>
                <w:szCs w:val="24"/>
              </w:rPr>
              <w:t>)</w:t>
            </w:r>
            <w:r w:rsidR="00402A5B" w:rsidRPr="00FC2D6F">
              <w:rPr>
                <w:rFonts w:cstheme="minorHAnsi"/>
                <w:sz w:val="24"/>
                <w:szCs w:val="24"/>
              </w:rPr>
              <w:t>.</w:t>
            </w:r>
          </w:p>
        </w:tc>
      </w:tr>
      <w:tr w:rsidR="00C94B80" w:rsidRPr="000310FC" w14:paraId="5ABF7689" w14:textId="77777777" w:rsidTr="00C1428D">
        <w:trPr>
          <w:trHeight w:val="984"/>
        </w:trPr>
        <w:tc>
          <w:tcPr>
            <w:tcW w:w="894" w:type="dxa"/>
            <w:shd w:val="clear" w:color="auto" w:fill="auto"/>
            <w:vAlign w:val="center"/>
          </w:tcPr>
          <w:p w14:paraId="76D33AB1" w14:textId="7E15B900" w:rsidR="00C94B80" w:rsidRPr="00E1388C" w:rsidRDefault="00832F37"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w:t>
            </w:r>
            <w:r w:rsidR="00E1388C" w:rsidRPr="00E1388C">
              <w:rPr>
                <w:rFonts w:asciiTheme="minorHAnsi" w:hAnsiTheme="minorHAnsi" w:cstheme="minorHAnsi"/>
                <w:b/>
                <w:sz w:val="24"/>
                <w:szCs w:val="24"/>
              </w:rPr>
              <w:t>4</w:t>
            </w:r>
          </w:p>
        </w:tc>
        <w:tc>
          <w:tcPr>
            <w:tcW w:w="8320" w:type="dxa"/>
            <w:shd w:val="clear" w:color="auto" w:fill="auto"/>
            <w:vAlign w:val="center"/>
          </w:tcPr>
          <w:p w14:paraId="207F9D3A" w14:textId="53863A85" w:rsidR="00C94B80" w:rsidRPr="005F69D9" w:rsidRDefault="00C94B80" w:rsidP="00FC667D">
            <w:pPr>
              <w:spacing w:after="0" w:line="240" w:lineRule="auto"/>
              <w:jc w:val="both"/>
              <w:rPr>
                <w:rFonts w:asciiTheme="minorHAnsi" w:hAnsiTheme="minorHAnsi" w:cstheme="minorHAnsi"/>
                <w:sz w:val="24"/>
                <w:szCs w:val="24"/>
              </w:rPr>
            </w:pPr>
            <w:r w:rsidRPr="00C94B80">
              <w:rPr>
                <w:rFonts w:asciiTheme="minorHAnsi" w:hAnsiTheme="minorHAnsi" w:cstheme="minorHAnsi"/>
                <w:color w:val="000000"/>
                <w:sz w:val="24"/>
                <w:szCs w:val="24"/>
              </w:rPr>
              <w:t>Εγκριτική απόφαση επικαιροποιημένης οριστικής μελέτης, τεχνική περιγραφή, αναλυτικός προϋπολογισμός, συνοπτική προμέτρηση, τιμολόγιο δημοπράτησης, οριζοντιογραφία γενικής διάταξης έργου.</w:t>
            </w:r>
            <w:r>
              <w:rPr>
                <w:rFonts w:asciiTheme="minorHAnsi" w:hAnsiTheme="minorHAnsi" w:cstheme="minorHAnsi"/>
                <w:color w:val="000000"/>
                <w:sz w:val="24"/>
                <w:szCs w:val="24"/>
              </w:rPr>
              <w:t xml:space="preserve"> </w:t>
            </w:r>
            <w:r w:rsidR="00591B68" w:rsidRPr="002047F8">
              <w:rPr>
                <w:rFonts w:asciiTheme="minorHAnsi" w:hAnsiTheme="minorHAnsi" w:cstheme="minorHAnsi"/>
                <w:color w:val="000000"/>
                <w:sz w:val="24"/>
                <w:szCs w:val="24"/>
              </w:rPr>
              <w:t>Αντίστοιχα στοιχεία υποβάλλονται σ</w:t>
            </w:r>
            <w:r w:rsidRPr="002047F8">
              <w:rPr>
                <w:rFonts w:asciiTheme="minorHAnsi" w:hAnsiTheme="minorHAnsi" w:cstheme="minorHAnsi"/>
                <w:color w:val="000000"/>
                <w:sz w:val="24"/>
                <w:szCs w:val="24"/>
              </w:rPr>
              <w:t>την περίπτωση που σύμφωνα με τα οριζόμενα στον παρόντα οδηγό γίνεται αποδεκτή προμελέτη</w:t>
            </w:r>
            <w:r w:rsidR="00591B68" w:rsidRPr="002047F8">
              <w:rPr>
                <w:rFonts w:asciiTheme="minorHAnsi" w:hAnsiTheme="minorHAnsi" w:cstheme="minorHAnsi"/>
                <w:color w:val="000000"/>
                <w:sz w:val="24"/>
                <w:szCs w:val="24"/>
              </w:rPr>
              <w:t>.</w:t>
            </w:r>
          </w:p>
        </w:tc>
      </w:tr>
      <w:tr w:rsidR="005F69D9" w:rsidRPr="000310FC" w14:paraId="0827F646" w14:textId="77777777" w:rsidTr="00C1428D">
        <w:trPr>
          <w:trHeight w:val="984"/>
        </w:trPr>
        <w:tc>
          <w:tcPr>
            <w:tcW w:w="894" w:type="dxa"/>
            <w:shd w:val="clear" w:color="auto" w:fill="auto"/>
            <w:vAlign w:val="center"/>
          </w:tcPr>
          <w:p w14:paraId="49FC8D83" w14:textId="6D4E339A" w:rsidR="005F69D9" w:rsidRPr="00E1388C" w:rsidRDefault="00832F37" w:rsidP="00C1428D">
            <w:pPr>
              <w:spacing w:after="0" w:line="240" w:lineRule="auto"/>
              <w:jc w:val="center"/>
              <w:rPr>
                <w:rFonts w:asciiTheme="minorHAnsi" w:hAnsiTheme="minorHAnsi" w:cstheme="minorHAnsi"/>
                <w:b/>
                <w:bCs/>
                <w:sz w:val="24"/>
                <w:szCs w:val="24"/>
              </w:rPr>
            </w:pPr>
            <w:r w:rsidRPr="00E1388C">
              <w:rPr>
                <w:rFonts w:asciiTheme="minorHAnsi" w:hAnsiTheme="minorHAnsi" w:cstheme="minorHAnsi"/>
                <w:b/>
                <w:bCs/>
                <w:sz w:val="24"/>
                <w:szCs w:val="24"/>
              </w:rPr>
              <w:t>1</w:t>
            </w:r>
            <w:r w:rsidR="00E1388C" w:rsidRPr="00E1388C">
              <w:rPr>
                <w:rFonts w:asciiTheme="minorHAnsi" w:hAnsiTheme="minorHAnsi" w:cstheme="minorHAnsi"/>
                <w:b/>
                <w:bCs/>
                <w:sz w:val="24"/>
                <w:szCs w:val="24"/>
              </w:rPr>
              <w:t>5</w:t>
            </w:r>
          </w:p>
        </w:tc>
        <w:tc>
          <w:tcPr>
            <w:tcW w:w="8320" w:type="dxa"/>
            <w:shd w:val="clear" w:color="auto" w:fill="auto"/>
            <w:vAlign w:val="center"/>
          </w:tcPr>
          <w:p w14:paraId="78CDBF11" w14:textId="77777777" w:rsidR="005F69D9" w:rsidRPr="005F69D9" w:rsidRDefault="005F69D9" w:rsidP="00FC667D">
            <w:pPr>
              <w:spacing w:after="0" w:line="240" w:lineRule="auto"/>
              <w:jc w:val="both"/>
              <w:rPr>
                <w:rFonts w:asciiTheme="minorHAnsi" w:hAnsiTheme="minorHAnsi" w:cstheme="minorHAnsi"/>
                <w:sz w:val="24"/>
                <w:szCs w:val="24"/>
              </w:rPr>
            </w:pPr>
            <w:r w:rsidRPr="005F69D9">
              <w:rPr>
                <w:rFonts w:asciiTheme="minorHAnsi" w:hAnsiTheme="minorHAnsi" w:cstheme="minorHAnsi"/>
                <w:sz w:val="24"/>
                <w:szCs w:val="24"/>
              </w:rPr>
              <w:t xml:space="preserve">Στοιχεία τεκμηρίωσης εξασφάλισης γης ή, σε περίπτωση που απαιτούνται απαλλοτριώσεις </w:t>
            </w:r>
            <w:r w:rsidRPr="006826E1">
              <w:rPr>
                <w:rFonts w:asciiTheme="minorHAnsi" w:hAnsiTheme="minorHAnsi" w:cstheme="minorHAnsi"/>
                <w:sz w:val="24"/>
                <w:szCs w:val="24"/>
                <w:u w:val="single"/>
              </w:rPr>
              <w:t>και εφόσον υπάρχουν</w:t>
            </w:r>
            <w:r w:rsidRPr="005F69D9">
              <w:rPr>
                <w:rFonts w:asciiTheme="minorHAnsi" w:hAnsiTheme="minorHAnsi" w:cstheme="minorHAnsi"/>
                <w:sz w:val="24"/>
                <w:szCs w:val="24"/>
              </w:rPr>
              <w:t>, κτηματολογικά διαγράμματα ή/και απόφαση καθορισμού προσωρινής τιμής από δικαστήριο.</w:t>
            </w:r>
          </w:p>
        </w:tc>
      </w:tr>
      <w:tr w:rsidR="006826E1" w:rsidRPr="000310FC" w14:paraId="5EA6C7F3" w14:textId="77777777" w:rsidTr="00734BFD">
        <w:trPr>
          <w:trHeight w:val="783"/>
        </w:trPr>
        <w:tc>
          <w:tcPr>
            <w:tcW w:w="894" w:type="dxa"/>
            <w:shd w:val="clear" w:color="auto" w:fill="auto"/>
            <w:vAlign w:val="center"/>
          </w:tcPr>
          <w:p w14:paraId="7C16D97D" w14:textId="6B920560" w:rsidR="006826E1" w:rsidRPr="00E1388C" w:rsidRDefault="00832F37"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w:t>
            </w:r>
            <w:r w:rsidR="00E1388C" w:rsidRPr="00E1388C">
              <w:rPr>
                <w:rFonts w:asciiTheme="minorHAnsi" w:hAnsiTheme="minorHAnsi" w:cstheme="minorHAnsi"/>
                <w:b/>
                <w:sz w:val="24"/>
                <w:szCs w:val="24"/>
              </w:rPr>
              <w:t>6</w:t>
            </w:r>
          </w:p>
        </w:tc>
        <w:tc>
          <w:tcPr>
            <w:tcW w:w="8320" w:type="dxa"/>
            <w:shd w:val="clear" w:color="auto" w:fill="auto"/>
            <w:vAlign w:val="center"/>
          </w:tcPr>
          <w:p w14:paraId="13A29124" w14:textId="1659BC76" w:rsidR="006826E1" w:rsidRPr="005F69D9" w:rsidRDefault="00EA62CE" w:rsidP="00FC667D">
            <w:pPr>
              <w:tabs>
                <w:tab w:val="left" w:pos="284"/>
              </w:tabs>
              <w:spacing w:after="0" w:line="240" w:lineRule="auto"/>
              <w:jc w:val="both"/>
              <w:rPr>
                <w:rFonts w:asciiTheme="minorHAnsi" w:hAnsiTheme="minorHAnsi" w:cstheme="minorHAnsi"/>
                <w:sz w:val="24"/>
                <w:szCs w:val="24"/>
              </w:rPr>
            </w:pPr>
            <w:r w:rsidRPr="005F69D9">
              <w:rPr>
                <w:rFonts w:asciiTheme="minorHAnsi" w:hAnsiTheme="minorHAnsi" w:cstheme="minorHAnsi"/>
                <w:sz w:val="24"/>
                <w:szCs w:val="24"/>
              </w:rPr>
              <w:t>Απαιτούμενες αδειοδοτήσεις</w:t>
            </w:r>
            <w:r w:rsidR="005C667A">
              <w:rPr>
                <w:rFonts w:asciiTheme="minorHAnsi" w:hAnsiTheme="minorHAnsi" w:cstheme="minorHAnsi"/>
                <w:sz w:val="24"/>
                <w:szCs w:val="24"/>
              </w:rPr>
              <w:t xml:space="preserve"> </w:t>
            </w:r>
            <w:r>
              <w:rPr>
                <w:rFonts w:asciiTheme="minorHAnsi" w:hAnsiTheme="minorHAnsi" w:cstheme="minorHAnsi"/>
                <w:sz w:val="24"/>
                <w:szCs w:val="24"/>
              </w:rPr>
              <w:t>–</w:t>
            </w:r>
            <w:r w:rsidRPr="005F69D9">
              <w:rPr>
                <w:rFonts w:asciiTheme="minorHAnsi" w:hAnsiTheme="minorHAnsi" w:cstheme="minorHAnsi"/>
                <w:sz w:val="24"/>
                <w:szCs w:val="24"/>
              </w:rPr>
              <w:t xml:space="preserve"> </w:t>
            </w:r>
            <w:r>
              <w:rPr>
                <w:rFonts w:asciiTheme="minorHAnsi" w:hAnsiTheme="minorHAnsi" w:cstheme="minorHAnsi"/>
                <w:sz w:val="24"/>
                <w:szCs w:val="24"/>
              </w:rPr>
              <w:t>(</w:t>
            </w:r>
            <w:r w:rsidRPr="004A52C0">
              <w:rPr>
                <w:rFonts w:asciiTheme="minorHAnsi" w:hAnsiTheme="minorHAnsi" w:cstheme="minorHAnsi"/>
                <w:i/>
                <w:iCs/>
                <w:sz w:val="24"/>
                <w:szCs w:val="24"/>
              </w:rPr>
              <w:t>μη υποχρεωτικό για πράξεις</w:t>
            </w:r>
            <w:r w:rsidR="00B16B36" w:rsidRPr="004A52C0">
              <w:rPr>
                <w:rFonts w:asciiTheme="minorHAnsi" w:hAnsiTheme="minorHAnsi" w:cstheme="minorHAnsi"/>
                <w:i/>
                <w:iCs/>
                <w:sz w:val="24"/>
                <w:szCs w:val="24"/>
              </w:rPr>
              <w:t xml:space="preserve"> με προμελέτη, </w:t>
            </w:r>
            <w:r w:rsidRPr="004A52C0">
              <w:rPr>
                <w:rFonts w:asciiTheme="minorHAnsi" w:hAnsiTheme="minorHAnsi" w:cstheme="minorHAnsi"/>
                <w:i/>
                <w:iCs/>
                <w:sz w:val="24"/>
                <w:szCs w:val="24"/>
              </w:rPr>
              <w:t>συνολικού προϋπολογισμού άνω των 50.000.000,00 ευρώ συμπεριλαμβανομένου Φ.Π.Α.</w:t>
            </w:r>
            <w:r>
              <w:rPr>
                <w:rFonts w:asciiTheme="minorHAnsi" w:hAnsiTheme="minorHAnsi" w:cstheme="minorHAnsi"/>
                <w:sz w:val="24"/>
                <w:szCs w:val="24"/>
              </w:rPr>
              <w:t>)</w:t>
            </w:r>
            <w:r w:rsidRPr="005F69D9">
              <w:rPr>
                <w:rFonts w:asciiTheme="minorHAnsi" w:hAnsiTheme="minorHAnsi" w:cstheme="minorHAnsi"/>
                <w:sz w:val="24"/>
                <w:szCs w:val="24"/>
              </w:rPr>
              <w:t>.</w:t>
            </w:r>
          </w:p>
        </w:tc>
      </w:tr>
      <w:tr w:rsidR="00EA62CE" w:rsidRPr="000310FC" w14:paraId="2D39E343" w14:textId="77777777" w:rsidTr="00DF2B72">
        <w:trPr>
          <w:trHeight w:val="1037"/>
        </w:trPr>
        <w:tc>
          <w:tcPr>
            <w:tcW w:w="894" w:type="dxa"/>
            <w:shd w:val="clear" w:color="auto" w:fill="auto"/>
            <w:vAlign w:val="center"/>
          </w:tcPr>
          <w:p w14:paraId="0C260091" w14:textId="02A439AC" w:rsidR="00EA62CE" w:rsidRPr="00E1388C" w:rsidRDefault="00832F37"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w:t>
            </w:r>
            <w:r w:rsidR="00E1388C" w:rsidRPr="00E1388C">
              <w:rPr>
                <w:rFonts w:asciiTheme="minorHAnsi" w:hAnsiTheme="minorHAnsi" w:cstheme="minorHAnsi"/>
                <w:b/>
                <w:sz w:val="24"/>
                <w:szCs w:val="24"/>
              </w:rPr>
              <w:t>7</w:t>
            </w:r>
          </w:p>
        </w:tc>
        <w:tc>
          <w:tcPr>
            <w:tcW w:w="8320" w:type="dxa"/>
            <w:shd w:val="clear" w:color="auto" w:fill="auto"/>
            <w:vAlign w:val="center"/>
          </w:tcPr>
          <w:p w14:paraId="28F07EB6" w14:textId="7C241571" w:rsidR="00EA62CE" w:rsidRPr="005F69D9" w:rsidRDefault="00374471" w:rsidP="00FC667D">
            <w:pPr>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Γεωργο</w:t>
            </w:r>
            <w:r w:rsidR="00EA62CE" w:rsidRPr="00EA62CE">
              <w:rPr>
                <w:rFonts w:asciiTheme="minorHAnsi" w:hAnsiTheme="minorHAnsi" w:cstheme="minorHAnsi"/>
                <w:sz w:val="24"/>
                <w:szCs w:val="24"/>
              </w:rPr>
              <w:t>τεχνική</w:t>
            </w:r>
            <w:r w:rsidR="00EA62CE" w:rsidRPr="005F69D9">
              <w:rPr>
                <w:rFonts w:asciiTheme="minorHAnsi" w:hAnsiTheme="minorHAnsi" w:cstheme="minorHAnsi"/>
                <w:sz w:val="24"/>
                <w:szCs w:val="24"/>
              </w:rPr>
              <w:t xml:space="preserve"> </w:t>
            </w:r>
            <w:r w:rsidR="0052063D">
              <w:rPr>
                <w:rFonts w:asciiTheme="minorHAnsi" w:hAnsiTheme="minorHAnsi" w:cstheme="minorHAnsi"/>
                <w:sz w:val="24"/>
                <w:szCs w:val="24"/>
              </w:rPr>
              <w:t xml:space="preserve">ή Γεωργοοικονομοτεχνική </w:t>
            </w:r>
            <w:r w:rsidR="00EA62CE" w:rsidRPr="005F69D9">
              <w:rPr>
                <w:rFonts w:asciiTheme="minorHAnsi" w:hAnsiTheme="minorHAnsi" w:cstheme="minorHAnsi"/>
                <w:sz w:val="24"/>
                <w:szCs w:val="24"/>
              </w:rPr>
              <w:t xml:space="preserve">μελέτη της προτεινόμενης πράξης τελευταίας δεκαετίας, </w:t>
            </w:r>
            <w:r w:rsidR="00EA62CE" w:rsidRPr="005F69D9">
              <w:rPr>
                <w:rFonts w:asciiTheme="minorHAnsi" w:eastAsiaTheme="minorHAnsi" w:hAnsiTheme="minorHAnsi" w:cstheme="minorHAnsi"/>
                <w:sz w:val="24"/>
                <w:szCs w:val="24"/>
              </w:rPr>
              <w:t xml:space="preserve">η οποία έχει εκπονηθεί και υπογραφεί αρμοδίως </w:t>
            </w:r>
            <w:r w:rsidR="00EA62CE" w:rsidRPr="005F69D9">
              <w:rPr>
                <w:rFonts w:asciiTheme="minorHAnsi" w:hAnsiTheme="minorHAnsi" w:cstheme="minorHAnsi"/>
                <w:sz w:val="24"/>
                <w:szCs w:val="24"/>
              </w:rPr>
              <w:t>και η εγκριτική της απόφαση</w:t>
            </w:r>
            <w:r w:rsidR="00EA62CE">
              <w:rPr>
                <w:rFonts w:asciiTheme="minorHAnsi" w:hAnsiTheme="minorHAnsi" w:cstheme="minorHAnsi"/>
                <w:sz w:val="24"/>
                <w:szCs w:val="24"/>
              </w:rPr>
              <w:t xml:space="preserve"> </w:t>
            </w:r>
            <w:r w:rsidR="00EA62CE" w:rsidRPr="001424B5">
              <w:rPr>
                <w:rFonts w:asciiTheme="minorHAnsi" w:hAnsiTheme="minorHAnsi" w:cstheme="minorHAnsi"/>
                <w:i/>
                <w:iCs/>
                <w:sz w:val="24"/>
                <w:szCs w:val="24"/>
              </w:rPr>
              <w:t>(</w:t>
            </w:r>
            <w:r w:rsidR="00EA62CE" w:rsidRPr="00A26CAF">
              <w:rPr>
                <w:rFonts w:asciiTheme="minorHAnsi" w:hAnsiTheme="minorHAnsi" w:cstheme="minorHAnsi"/>
                <w:b/>
                <w:i/>
                <w:iCs/>
                <w:sz w:val="24"/>
                <w:szCs w:val="24"/>
              </w:rPr>
              <w:t xml:space="preserve">δεν </w:t>
            </w:r>
            <w:r w:rsidR="004D334A" w:rsidRPr="00A26CAF">
              <w:rPr>
                <w:rFonts w:asciiTheme="minorHAnsi" w:hAnsiTheme="minorHAnsi" w:cstheme="minorHAnsi"/>
                <w:b/>
                <w:i/>
                <w:iCs/>
                <w:sz w:val="24"/>
                <w:szCs w:val="24"/>
              </w:rPr>
              <w:t>απαιτείται</w:t>
            </w:r>
            <w:r w:rsidR="00EA62CE" w:rsidRPr="00A26CAF">
              <w:rPr>
                <w:rFonts w:asciiTheme="minorHAnsi" w:hAnsiTheme="minorHAnsi" w:cstheme="minorHAnsi"/>
                <w:b/>
                <w:i/>
                <w:iCs/>
                <w:sz w:val="24"/>
                <w:szCs w:val="24"/>
              </w:rPr>
              <w:t xml:space="preserve"> για επενδύσεις </w:t>
            </w:r>
            <w:r w:rsidR="001424B5" w:rsidRPr="00A26CAF">
              <w:rPr>
                <w:rFonts w:asciiTheme="minorHAnsi" w:hAnsiTheme="minorHAnsi" w:cstheme="minorHAnsi"/>
                <w:b/>
                <w:i/>
                <w:iCs/>
                <w:sz w:val="24"/>
                <w:szCs w:val="24"/>
              </w:rPr>
              <w:t xml:space="preserve">της κατηγορίας </w:t>
            </w:r>
            <w:r w:rsidR="001424B5" w:rsidRPr="00A26CAF">
              <w:rPr>
                <w:rFonts w:asciiTheme="minorHAnsi" w:hAnsiTheme="minorHAnsi" w:cstheme="minorHAnsi"/>
                <w:b/>
                <w:i/>
                <w:iCs/>
                <w:sz w:val="24"/>
                <w:szCs w:val="24"/>
                <w:lang w:val="en-US"/>
              </w:rPr>
              <w:t>IV</w:t>
            </w:r>
            <w:r w:rsidR="00EA62CE" w:rsidRPr="00A26CAF">
              <w:rPr>
                <w:rFonts w:asciiTheme="minorHAnsi" w:hAnsiTheme="minorHAnsi" w:cstheme="minorHAnsi"/>
                <w:b/>
                <w:i/>
                <w:iCs/>
                <w:sz w:val="24"/>
                <w:szCs w:val="24"/>
              </w:rPr>
              <w:t>)</w:t>
            </w:r>
            <w:r w:rsidR="00EA62CE" w:rsidRPr="001424B5">
              <w:rPr>
                <w:rFonts w:asciiTheme="minorHAnsi" w:hAnsiTheme="minorHAnsi" w:cstheme="minorHAnsi"/>
                <w:sz w:val="24"/>
                <w:szCs w:val="24"/>
              </w:rPr>
              <w:t>.</w:t>
            </w:r>
            <w:r w:rsidR="00EA62CE">
              <w:rPr>
                <w:rFonts w:asciiTheme="minorHAnsi" w:hAnsiTheme="minorHAnsi" w:cstheme="minorHAnsi"/>
                <w:sz w:val="24"/>
                <w:szCs w:val="24"/>
              </w:rPr>
              <w:t xml:space="preserve"> </w:t>
            </w:r>
          </w:p>
        </w:tc>
      </w:tr>
      <w:tr w:rsidR="005F69D9" w:rsidRPr="000310FC" w14:paraId="289EED0B" w14:textId="77777777" w:rsidTr="00C1428D">
        <w:trPr>
          <w:trHeight w:val="1244"/>
        </w:trPr>
        <w:tc>
          <w:tcPr>
            <w:tcW w:w="894" w:type="dxa"/>
            <w:shd w:val="clear" w:color="auto" w:fill="auto"/>
            <w:vAlign w:val="center"/>
          </w:tcPr>
          <w:p w14:paraId="001FA217" w14:textId="065E0297" w:rsidR="005F69D9" w:rsidRPr="00E1388C" w:rsidRDefault="00832F37"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w:t>
            </w:r>
            <w:r w:rsidR="00E1388C" w:rsidRPr="00E1388C">
              <w:rPr>
                <w:rFonts w:asciiTheme="minorHAnsi" w:hAnsiTheme="minorHAnsi" w:cstheme="minorHAnsi"/>
                <w:b/>
                <w:sz w:val="24"/>
                <w:szCs w:val="24"/>
              </w:rPr>
              <w:t>8</w:t>
            </w:r>
          </w:p>
        </w:tc>
        <w:tc>
          <w:tcPr>
            <w:tcW w:w="8320" w:type="dxa"/>
            <w:shd w:val="clear" w:color="auto" w:fill="auto"/>
            <w:vAlign w:val="center"/>
          </w:tcPr>
          <w:p w14:paraId="589A0AD8" w14:textId="41DC7B49" w:rsidR="005F69D9" w:rsidRPr="005F69D9" w:rsidRDefault="005F69D9" w:rsidP="00FC667D">
            <w:pPr>
              <w:tabs>
                <w:tab w:val="left" w:pos="284"/>
              </w:tabs>
              <w:spacing w:after="0" w:line="240" w:lineRule="auto"/>
              <w:jc w:val="both"/>
              <w:rPr>
                <w:rFonts w:asciiTheme="minorHAnsi" w:hAnsiTheme="minorHAnsi" w:cstheme="minorHAnsi"/>
                <w:sz w:val="24"/>
                <w:szCs w:val="24"/>
              </w:rPr>
            </w:pPr>
            <w:r w:rsidRPr="005F69D9">
              <w:rPr>
                <w:rFonts w:asciiTheme="minorHAnsi" w:hAnsiTheme="minorHAnsi" w:cstheme="minorHAnsi"/>
                <w:sz w:val="24"/>
                <w:szCs w:val="24"/>
              </w:rPr>
              <w:t xml:space="preserve">Στην περίπτωση που δυνητικός δικαιούχος είναι η Περιφέρεια, απόφαση του αρμόδιου συλλογικού οργάνου, όπως προβλέπεται από την νομοθεσία, για την υποβολή της αίτησης στήριξης. </w:t>
            </w:r>
          </w:p>
        </w:tc>
      </w:tr>
      <w:tr w:rsidR="005F69D9" w:rsidRPr="000310FC" w14:paraId="1603AEE4" w14:textId="77777777" w:rsidTr="00C1428D">
        <w:trPr>
          <w:trHeight w:val="511"/>
        </w:trPr>
        <w:tc>
          <w:tcPr>
            <w:tcW w:w="894" w:type="dxa"/>
            <w:shd w:val="clear" w:color="auto" w:fill="auto"/>
            <w:vAlign w:val="center"/>
          </w:tcPr>
          <w:p w14:paraId="7F8BAB3E" w14:textId="15D597FB" w:rsidR="005F69D9" w:rsidRPr="00E1388C" w:rsidRDefault="00E1388C"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19</w:t>
            </w:r>
          </w:p>
        </w:tc>
        <w:tc>
          <w:tcPr>
            <w:tcW w:w="8320" w:type="dxa"/>
            <w:shd w:val="clear" w:color="auto" w:fill="auto"/>
            <w:vAlign w:val="center"/>
          </w:tcPr>
          <w:p w14:paraId="2C355B7E" w14:textId="471AE272" w:rsidR="005F69D9" w:rsidRPr="005F69D9" w:rsidRDefault="005F69D9" w:rsidP="00FC667D">
            <w:pPr>
              <w:pStyle w:val="af1"/>
              <w:spacing w:after="0" w:line="240" w:lineRule="auto"/>
              <w:ind w:left="0"/>
              <w:jc w:val="both"/>
              <w:rPr>
                <w:rFonts w:asciiTheme="minorHAnsi" w:hAnsiTheme="minorHAnsi" w:cstheme="minorHAnsi"/>
                <w:sz w:val="24"/>
                <w:szCs w:val="24"/>
              </w:rPr>
            </w:pPr>
            <w:r w:rsidRPr="005F69D9">
              <w:rPr>
                <w:rFonts w:asciiTheme="minorHAnsi" w:hAnsiTheme="minorHAnsi" w:cstheme="minorHAnsi"/>
                <w:sz w:val="24"/>
                <w:szCs w:val="24"/>
              </w:rPr>
              <w:t>Μελέτη οικονομικής σκοπιμότητας (ΜΟΣ) της προτεινόμενης πράξης τελευταίας δεκαετίας,</w:t>
            </w:r>
            <w:r w:rsidRPr="005F69D9">
              <w:rPr>
                <w:rFonts w:asciiTheme="minorHAnsi" w:eastAsiaTheme="minorHAnsi" w:hAnsiTheme="minorHAnsi" w:cstheme="minorHAnsi"/>
                <w:sz w:val="24"/>
                <w:szCs w:val="24"/>
              </w:rPr>
              <w:t xml:space="preserve"> η οποία έχει εκπονηθεί και υπογραφεί αρμοδίως </w:t>
            </w:r>
            <w:r w:rsidRPr="005F69D9">
              <w:rPr>
                <w:rFonts w:asciiTheme="minorHAnsi" w:hAnsiTheme="minorHAnsi" w:cstheme="minorHAnsi"/>
                <w:sz w:val="24"/>
                <w:szCs w:val="24"/>
              </w:rPr>
              <w:t>και η εγκριτική της απόφαση</w:t>
            </w:r>
            <w:r w:rsidR="00EA62CE">
              <w:rPr>
                <w:rFonts w:asciiTheme="minorHAnsi" w:hAnsiTheme="minorHAnsi" w:cstheme="minorHAnsi"/>
                <w:sz w:val="24"/>
                <w:szCs w:val="24"/>
              </w:rPr>
              <w:t xml:space="preserve"> </w:t>
            </w:r>
            <w:r w:rsidR="00EA62CE" w:rsidRPr="00EA62CE">
              <w:rPr>
                <w:rFonts w:asciiTheme="minorHAnsi" w:hAnsiTheme="minorHAnsi" w:cstheme="minorHAnsi"/>
                <w:i/>
                <w:iCs/>
                <w:sz w:val="24"/>
                <w:szCs w:val="24"/>
              </w:rPr>
              <w:t>(υποβάλλεται εφόσον υπάρχει)</w:t>
            </w:r>
            <w:r w:rsidRPr="005F69D9">
              <w:rPr>
                <w:rFonts w:asciiTheme="minorHAnsi" w:hAnsiTheme="minorHAnsi" w:cstheme="minorHAnsi"/>
                <w:sz w:val="24"/>
                <w:szCs w:val="24"/>
              </w:rPr>
              <w:t>.</w:t>
            </w:r>
          </w:p>
        </w:tc>
      </w:tr>
      <w:tr w:rsidR="005F69D9" w:rsidRPr="000310FC" w14:paraId="685D5D53" w14:textId="77777777" w:rsidTr="00C1428D">
        <w:trPr>
          <w:trHeight w:val="703"/>
        </w:trPr>
        <w:tc>
          <w:tcPr>
            <w:tcW w:w="894" w:type="dxa"/>
            <w:shd w:val="clear" w:color="auto" w:fill="auto"/>
            <w:vAlign w:val="center"/>
          </w:tcPr>
          <w:p w14:paraId="4A9E51D0" w14:textId="74F7077C" w:rsidR="005F69D9" w:rsidRPr="00E1388C" w:rsidRDefault="00DD2538" w:rsidP="00C1428D">
            <w:pPr>
              <w:spacing w:after="0" w:line="240" w:lineRule="auto"/>
              <w:jc w:val="center"/>
              <w:rPr>
                <w:rFonts w:asciiTheme="minorHAnsi" w:hAnsiTheme="minorHAnsi" w:cstheme="minorHAnsi"/>
                <w:b/>
                <w:sz w:val="24"/>
                <w:szCs w:val="24"/>
              </w:rPr>
            </w:pPr>
            <w:r w:rsidRPr="00E1388C">
              <w:rPr>
                <w:rFonts w:asciiTheme="minorHAnsi" w:hAnsiTheme="minorHAnsi" w:cstheme="minorHAnsi"/>
                <w:b/>
                <w:sz w:val="24"/>
                <w:szCs w:val="24"/>
              </w:rPr>
              <w:t>2</w:t>
            </w:r>
            <w:r w:rsidR="00E1388C" w:rsidRPr="00E1388C">
              <w:rPr>
                <w:rFonts w:asciiTheme="minorHAnsi" w:hAnsiTheme="minorHAnsi" w:cstheme="minorHAnsi"/>
                <w:b/>
                <w:sz w:val="24"/>
                <w:szCs w:val="24"/>
              </w:rPr>
              <w:t>0</w:t>
            </w:r>
          </w:p>
        </w:tc>
        <w:tc>
          <w:tcPr>
            <w:tcW w:w="8320" w:type="dxa"/>
            <w:shd w:val="clear" w:color="auto" w:fill="auto"/>
            <w:vAlign w:val="center"/>
          </w:tcPr>
          <w:p w14:paraId="36B567D6" w14:textId="70011DC0" w:rsidR="005F69D9" w:rsidRPr="005F69D9" w:rsidRDefault="005F69D9" w:rsidP="00FC667D">
            <w:pPr>
              <w:spacing w:after="0" w:line="240" w:lineRule="auto"/>
              <w:jc w:val="both"/>
              <w:rPr>
                <w:rFonts w:asciiTheme="minorHAnsi" w:hAnsiTheme="minorHAnsi" w:cstheme="minorHAnsi"/>
                <w:sz w:val="24"/>
                <w:szCs w:val="24"/>
              </w:rPr>
            </w:pPr>
            <w:r w:rsidRPr="005F69D9">
              <w:rPr>
                <w:rFonts w:asciiTheme="minorHAnsi" w:hAnsiTheme="minorHAnsi" w:cstheme="minorHAnsi"/>
                <w:sz w:val="24"/>
                <w:szCs w:val="24"/>
              </w:rPr>
              <w:t xml:space="preserve">Απόφαση ένταξης έργου που αξιοποιείται από την προτεινόμενη πράξη σε συγχρηματοδοτούμενο πρόγραμμα </w:t>
            </w:r>
            <w:r w:rsidRPr="00F71658">
              <w:rPr>
                <w:rFonts w:asciiTheme="minorHAnsi" w:hAnsiTheme="minorHAnsi" w:cstheme="minorHAnsi"/>
                <w:i/>
                <w:iCs/>
                <w:sz w:val="24"/>
                <w:szCs w:val="24"/>
              </w:rPr>
              <w:t>(</w:t>
            </w:r>
            <w:r w:rsidR="00F71658" w:rsidRPr="00F71658">
              <w:rPr>
                <w:rFonts w:asciiTheme="minorHAnsi" w:hAnsiTheme="minorHAnsi" w:cstheme="minorHAnsi"/>
                <w:i/>
                <w:iCs/>
                <w:sz w:val="24"/>
                <w:szCs w:val="24"/>
              </w:rPr>
              <w:t xml:space="preserve">υποβάλλεται </w:t>
            </w:r>
            <w:r w:rsidRPr="00F71658">
              <w:rPr>
                <w:rFonts w:asciiTheme="minorHAnsi" w:hAnsiTheme="minorHAnsi" w:cstheme="minorHAnsi"/>
                <w:i/>
                <w:iCs/>
                <w:sz w:val="24"/>
                <w:szCs w:val="24"/>
              </w:rPr>
              <w:t>εφόσον υπάρχει)</w:t>
            </w:r>
            <w:r w:rsidRPr="005F69D9">
              <w:rPr>
                <w:rFonts w:asciiTheme="minorHAnsi" w:hAnsiTheme="minorHAnsi" w:cstheme="minorHAnsi"/>
                <w:sz w:val="24"/>
                <w:szCs w:val="24"/>
              </w:rPr>
              <w:t>.</w:t>
            </w:r>
          </w:p>
        </w:tc>
      </w:tr>
      <w:tr w:rsidR="005F69D9" w:rsidRPr="000310FC" w14:paraId="4D4786C2" w14:textId="77777777" w:rsidTr="00C1428D">
        <w:trPr>
          <w:trHeight w:val="983"/>
        </w:trPr>
        <w:tc>
          <w:tcPr>
            <w:tcW w:w="894" w:type="dxa"/>
            <w:shd w:val="clear" w:color="auto" w:fill="auto"/>
            <w:vAlign w:val="center"/>
          </w:tcPr>
          <w:p w14:paraId="60D21829" w14:textId="107A5ADE" w:rsidR="005F69D9" w:rsidRPr="004B433D" w:rsidRDefault="00DD2538" w:rsidP="00C1428D">
            <w:pPr>
              <w:spacing w:after="0" w:line="240" w:lineRule="auto"/>
              <w:jc w:val="center"/>
              <w:rPr>
                <w:rFonts w:asciiTheme="minorHAnsi" w:hAnsiTheme="minorHAnsi" w:cstheme="minorHAnsi"/>
                <w:b/>
                <w:sz w:val="24"/>
                <w:szCs w:val="24"/>
                <w:highlight w:val="yellow"/>
              </w:rPr>
            </w:pPr>
            <w:r w:rsidRPr="00E1388C">
              <w:rPr>
                <w:rFonts w:asciiTheme="minorHAnsi" w:hAnsiTheme="minorHAnsi" w:cstheme="minorHAnsi"/>
                <w:b/>
                <w:sz w:val="24"/>
                <w:szCs w:val="24"/>
              </w:rPr>
              <w:t>2</w:t>
            </w:r>
            <w:r w:rsidR="00E1388C" w:rsidRPr="00E1388C">
              <w:rPr>
                <w:rFonts w:asciiTheme="minorHAnsi" w:hAnsiTheme="minorHAnsi" w:cstheme="minorHAnsi"/>
                <w:b/>
                <w:sz w:val="24"/>
                <w:szCs w:val="24"/>
              </w:rPr>
              <w:t>1</w:t>
            </w:r>
          </w:p>
        </w:tc>
        <w:tc>
          <w:tcPr>
            <w:tcW w:w="8320" w:type="dxa"/>
            <w:shd w:val="clear" w:color="auto" w:fill="auto"/>
            <w:vAlign w:val="center"/>
          </w:tcPr>
          <w:p w14:paraId="76F5C305" w14:textId="1023EA5C" w:rsidR="005F69D9" w:rsidRPr="005F69D9" w:rsidRDefault="005F69D9" w:rsidP="00FC667D">
            <w:pPr>
              <w:pStyle w:val="af1"/>
              <w:spacing w:after="0" w:line="240" w:lineRule="auto"/>
              <w:ind w:left="0"/>
              <w:jc w:val="both"/>
              <w:rPr>
                <w:rFonts w:asciiTheme="minorHAnsi" w:hAnsiTheme="minorHAnsi" w:cstheme="minorHAnsi"/>
                <w:sz w:val="24"/>
                <w:szCs w:val="24"/>
              </w:rPr>
            </w:pPr>
            <w:r w:rsidRPr="005F69D9">
              <w:rPr>
                <w:rFonts w:asciiTheme="minorHAnsi" w:hAnsiTheme="minorHAnsi" w:cstheme="minorHAnsi"/>
                <w:sz w:val="24"/>
                <w:szCs w:val="24"/>
              </w:rPr>
              <w:t>Απόφαση αρμόδιου οργάνου χαρακτηρισμού της περιοχής υλοποίησης της προτεινόμενης πράξης ως πλημμυροπαθή ή πυρόπληκτη ή σεισμόπληκτη (</w:t>
            </w:r>
            <w:r w:rsidRPr="00C24629">
              <w:rPr>
                <w:rFonts w:asciiTheme="minorHAnsi" w:hAnsiTheme="minorHAnsi" w:cstheme="minorHAnsi"/>
                <w:i/>
                <w:iCs/>
                <w:sz w:val="24"/>
                <w:szCs w:val="24"/>
              </w:rPr>
              <w:t xml:space="preserve">υποβάλλεται εφόσον </w:t>
            </w:r>
            <w:r w:rsidR="00E9225C">
              <w:rPr>
                <w:rFonts w:asciiTheme="minorHAnsi" w:hAnsiTheme="minorHAnsi" w:cstheme="minorHAnsi"/>
                <w:i/>
                <w:iCs/>
                <w:sz w:val="24"/>
                <w:szCs w:val="24"/>
              </w:rPr>
              <w:t>υπάρχει</w:t>
            </w:r>
            <w:r w:rsidRPr="005F69D9">
              <w:rPr>
                <w:rFonts w:asciiTheme="minorHAnsi" w:hAnsiTheme="minorHAnsi" w:cstheme="minorHAnsi"/>
                <w:sz w:val="24"/>
                <w:szCs w:val="24"/>
              </w:rPr>
              <w:t>).</w:t>
            </w:r>
          </w:p>
        </w:tc>
      </w:tr>
    </w:tbl>
    <w:p w14:paraId="71B08ECC" w14:textId="77777777" w:rsidR="005F69D9" w:rsidRDefault="005F69D9" w:rsidP="00CA620F">
      <w:pPr>
        <w:jc w:val="both"/>
        <w:rPr>
          <w:b/>
        </w:rPr>
      </w:pPr>
    </w:p>
    <w:p w14:paraId="0EB7732B" w14:textId="73BA6AA0" w:rsidR="009F58C5" w:rsidRDefault="009F58C5" w:rsidP="00CD489E">
      <w:pPr>
        <w:suppressAutoHyphens w:val="0"/>
        <w:spacing w:after="0" w:line="240" w:lineRule="auto"/>
        <w:rPr>
          <w:b/>
        </w:rPr>
      </w:pPr>
    </w:p>
    <w:p w14:paraId="57006C05" w14:textId="005B99EA" w:rsidR="009F58C5" w:rsidRPr="003115EC" w:rsidRDefault="009F58C5" w:rsidP="009F58C5">
      <w:pPr>
        <w:jc w:val="center"/>
        <w:rPr>
          <w:b/>
        </w:rPr>
      </w:pPr>
      <w:r w:rsidRPr="003115EC">
        <w:rPr>
          <w:b/>
        </w:rPr>
        <w:t>ΠΑΡΑΡΤΗΜΑ Ι</w:t>
      </w:r>
    </w:p>
    <w:p w14:paraId="2046C92C" w14:textId="78235B56" w:rsidR="009F58C5" w:rsidRPr="00CD03D4" w:rsidRDefault="009F58C5" w:rsidP="00BB3552">
      <w:pPr>
        <w:spacing w:after="0" w:line="360" w:lineRule="auto"/>
        <w:jc w:val="both"/>
        <w:rPr>
          <w:bCs/>
        </w:rPr>
      </w:pPr>
      <w:r w:rsidRPr="003115EC">
        <w:rPr>
          <w:bCs/>
        </w:rPr>
        <w:t>Η ενεργειακή μελέτη θα πρέπει να περιλαμβάνει</w:t>
      </w:r>
      <w:r w:rsidR="00F5186E" w:rsidRPr="003115EC">
        <w:rPr>
          <w:bCs/>
        </w:rPr>
        <w:t xml:space="preserve"> τουλάχιστον τα παρακάτω</w:t>
      </w:r>
      <w:r w:rsidRPr="003115EC">
        <w:rPr>
          <w:bCs/>
        </w:rPr>
        <w:t>:</w:t>
      </w:r>
    </w:p>
    <w:p w14:paraId="12822D91" w14:textId="61CF686C" w:rsidR="009F58C5" w:rsidRPr="00CD03D4" w:rsidRDefault="009F58C5" w:rsidP="00BB3552">
      <w:pPr>
        <w:pStyle w:val="af1"/>
        <w:numPr>
          <w:ilvl w:val="0"/>
          <w:numId w:val="41"/>
        </w:numPr>
        <w:spacing w:after="0" w:line="360" w:lineRule="auto"/>
        <w:jc w:val="both"/>
        <w:rPr>
          <w:b/>
          <w:lang w:bidi="el-GR"/>
        </w:rPr>
      </w:pPr>
      <w:r w:rsidRPr="00CD03D4">
        <w:rPr>
          <w:b/>
          <w:lang w:bidi="el-GR"/>
        </w:rPr>
        <w:t>Προσδιορισμός ενεργειακών αναγκών τ</w:t>
      </w:r>
      <w:r w:rsidR="0075359B" w:rsidRPr="00CD03D4">
        <w:rPr>
          <w:b/>
          <w:lang w:bidi="el-GR"/>
        </w:rPr>
        <w:t>ου αρδευτικού δικτύου</w:t>
      </w:r>
      <w:r w:rsidR="00FC4670">
        <w:rPr>
          <w:b/>
          <w:lang w:bidi="el-GR"/>
        </w:rPr>
        <w:t>.</w:t>
      </w:r>
      <w:r w:rsidR="00DD3FE1" w:rsidRPr="00CD03D4">
        <w:rPr>
          <w:b/>
          <w:lang w:bidi="el-GR"/>
        </w:rPr>
        <w:t xml:space="preserve"> </w:t>
      </w:r>
      <w:r w:rsidR="00FC4670">
        <w:rPr>
          <w:b/>
          <w:lang w:bidi="el-GR"/>
        </w:rPr>
        <w:t>Α</w:t>
      </w:r>
      <w:r w:rsidR="00DD3FE1" w:rsidRPr="00CD03D4">
        <w:rPr>
          <w:b/>
          <w:lang w:bidi="el-GR"/>
        </w:rPr>
        <w:t>ναλυτικότερα</w:t>
      </w:r>
      <w:r w:rsidRPr="00CD03D4">
        <w:rPr>
          <w:b/>
          <w:lang w:bidi="el-GR"/>
        </w:rPr>
        <w:t>:</w:t>
      </w:r>
    </w:p>
    <w:p w14:paraId="6979DE24" w14:textId="77777777" w:rsidR="00162F5C" w:rsidRPr="00CD03D4" w:rsidRDefault="009F58C5" w:rsidP="00BB3552">
      <w:pPr>
        <w:spacing w:after="0" w:line="360" w:lineRule="auto"/>
        <w:jc w:val="both"/>
        <w:rPr>
          <w:b/>
          <w:lang w:bidi="el-GR"/>
        </w:rPr>
      </w:pPr>
      <w:r w:rsidRPr="00CD03D4">
        <w:rPr>
          <w:b/>
          <w:lang w:bidi="el-GR"/>
        </w:rPr>
        <w:t>Για την κατανάλωση ηλεκτρικής ενέργειας απαιτείται:</w:t>
      </w:r>
    </w:p>
    <w:p w14:paraId="723C0D07" w14:textId="76EFB0F7" w:rsidR="00162F5C" w:rsidRPr="00CD03D4" w:rsidRDefault="009F58C5" w:rsidP="00BB3552">
      <w:pPr>
        <w:spacing w:after="0" w:line="360" w:lineRule="auto"/>
        <w:jc w:val="both"/>
        <w:rPr>
          <w:bCs/>
          <w:lang w:bidi="el-GR"/>
        </w:rPr>
      </w:pPr>
      <w:r w:rsidRPr="00CD03D4">
        <w:rPr>
          <w:bCs/>
          <w:lang w:bidi="el-GR"/>
        </w:rPr>
        <w:t xml:space="preserve">α) η καταγραφή της ισχύος του χρησιμοποιούμενου ηλεκτρομηχανολογικού εξοπλισμού, της διάρκειας χρήσης αυτού σε ετήσια βάση </w:t>
      </w:r>
      <w:r w:rsidR="00162F5C" w:rsidRPr="00CD03D4">
        <w:rPr>
          <w:bCs/>
          <w:lang w:bidi="el-GR"/>
        </w:rPr>
        <w:t>και</w:t>
      </w:r>
      <w:r w:rsidRPr="00CD03D4">
        <w:rPr>
          <w:bCs/>
          <w:lang w:bidi="el-GR"/>
        </w:rPr>
        <w:t xml:space="preserve"> επιπλέον η εκτίμηση των ετησίων καταναλώσεων </w:t>
      </w:r>
      <w:r w:rsidR="003D6153" w:rsidRPr="00CD03D4">
        <w:rPr>
          <w:bCs/>
          <w:lang w:bidi="el-GR"/>
        </w:rPr>
        <w:t>του δικτύου άρδευσης</w:t>
      </w:r>
      <w:r w:rsidRPr="00CD03D4">
        <w:rPr>
          <w:bCs/>
          <w:lang w:bidi="el-GR"/>
        </w:rPr>
        <w:t xml:space="preserve"> και </w:t>
      </w:r>
    </w:p>
    <w:p w14:paraId="271AD577" w14:textId="61CD157C" w:rsidR="009F58C5" w:rsidRPr="00CD03D4" w:rsidRDefault="009F58C5" w:rsidP="00BB3552">
      <w:pPr>
        <w:spacing w:after="0" w:line="360" w:lineRule="auto"/>
        <w:jc w:val="both"/>
        <w:rPr>
          <w:bCs/>
          <w:lang w:bidi="el-GR"/>
        </w:rPr>
      </w:pPr>
      <w:r w:rsidRPr="00CD03D4">
        <w:rPr>
          <w:bCs/>
          <w:lang w:bidi="el-GR"/>
        </w:rPr>
        <w:t>β) η κατάθεση αποδεικτικών ετήσιας κατανάλωσης μέσω του παρόχου ηλεκτρικής ενέργειας, εφόσον υπάρχουν.</w:t>
      </w:r>
    </w:p>
    <w:p w14:paraId="57161A87" w14:textId="77777777" w:rsidR="00830DE9" w:rsidRPr="00CD03D4" w:rsidRDefault="009F58C5" w:rsidP="00BB3552">
      <w:pPr>
        <w:spacing w:after="0" w:line="360" w:lineRule="auto"/>
        <w:jc w:val="both"/>
        <w:rPr>
          <w:b/>
          <w:lang w:bidi="el-GR"/>
        </w:rPr>
      </w:pPr>
      <w:r w:rsidRPr="00CD03D4">
        <w:rPr>
          <w:b/>
          <w:lang w:bidi="el-GR"/>
        </w:rPr>
        <w:t xml:space="preserve">Για την κατανάλωση θερμικής ενέργειας απαιτείται: </w:t>
      </w:r>
    </w:p>
    <w:p w14:paraId="7AD92E2E" w14:textId="2E7171C9" w:rsidR="00830DE9" w:rsidRPr="00CD03D4" w:rsidRDefault="009F58C5" w:rsidP="00BB3552">
      <w:pPr>
        <w:spacing w:after="0" w:line="360" w:lineRule="auto"/>
        <w:jc w:val="both"/>
        <w:rPr>
          <w:bCs/>
          <w:lang w:bidi="el-GR"/>
        </w:rPr>
      </w:pPr>
      <w:r w:rsidRPr="00CD03D4">
        <w:rPr>
          <w:bCs/>
          <w:lang w:bidi="el-GR"/>
        </w:rPr>
        <w:t xml:space="preserve">α) η καταγραφή της ισχύος του χρησιμοποιούμενου εξοπλισμού, της διάρκειας χρήσης αυτού σε ετήσια βάση και επιπλέον η εκτίμηση των ετησίων καταναλώσεων </w:t>
      </w:r>
      <w:r w:rsidR="000E578C" w:rsidRPr="00CD03D4">
        <w:rPr>
          <w:bCs/>
          <w:lang w:bidi="el-GR"/>
        </w:rPr>
        <w:t>του αρδευτικού δικτύου</w:t>
      </w:r>
      <w:r w:rsidRPr="00CD03D4">
        <w:rPr>
          <w:bCs/>
          <w:lang w:bidi="el-GR"/>
        </w:rPr>
        <w:t xml:space="preserve"> και</w:t>
      </w:r>
    </w:p>
    <w:p w14:paraId="4B7BFC23" w14:textId="78CD8614" w:rsidR="009F58C5" w:rsidRPr="00CD03D4" w:rsidRDefault="009F58C5" w:rsidP="00BB3552">
      <w:pPr>
        <w:spacing w:after="0" w:line="360" w:lineRule="auto"/>
        <w:jc w:val="both"/>
        <w:rPr>
          <w:bCs/>
          <w:lang w:bidi="el-GR"/>
        </w:rPr>
      </w:pPr>
      <w:r w:rsidRPr="00CD03D4">
        <w:rPr>
          <w:bCs/>
          <w:lang w:bidi="el-GR"/>
        </w:rPr>
        <w:t>β) η κατάθεση αποδεικτικών ετήσιας κατανάλωσης μέσω τιμολογίων προμήθειας καυσίμου, εφόσον υπάρχουν.</w:t>
      </w:r>
    </w:p>
    <w:p w14:paraId="03087AB4" w14:textId="3C98FCFB" w:rsidR="00AA2E28" w:rsidRPr="00CD03D4" w:rsidRDefault="00AA2E28" w:rsidP="00BB3552">
      <w:pPr>
        <w:spacing w:after="0" w:line="360" w:lineRule="auto"/>
        <w:jc w:val="both"/>
        <w:rPr>
          <w:bCs/>
          <w:lang w:bidi="el-GR"/>
        </w:rPr>
      </w:pPr>
      <w:r w:rsidRPr="00CD03D4">
        <w:rPr>
          <w:bCs/>
          <w:lang w:bidi="el-GR"/>
        </w:rPr>
        <w:t>Στην περίπτωση που η παρέμβαση που προτείνεται για χρηματοδότηση με την συγκεκριμένη αίτηση στήριξης, περιλαμβάνει ενεργειακή αναβάθμιση των συστημάτων του αρδευτικού δικτύου (π.χ. αλλαγή αντλιών,</w:t>
      </w:r>
      <w:r w:rsidR="008F2191" w:rsidRPr="00CD03D4">
        <w:rPr>
          <w:bCs/>
          <w:lang w:bidi="el-GR"/>
        </w:rPr>
        <w:t xml:space="preserve"> </w:t>
      </w:r>
      <w:r w:rsidRPr="00CD03D4">
        <w:rPr>
          <w:bCs/>
          <w:lang w:bidi="el-GR"/>
        </w:rPr>
        <w:t xml:space="preserve">κ.α.) θα πρέπει να υπάρχουν αντίστοιχοι υπολογισμοί σύμφωνα με όσα αναφέρονται παραπάνω με βάση </w:t>
      </w:r>
      <w:r w:rsidR="008F2191" w:rsidRPr="00CD03D4">
        <w:rPr>
          <w:bCs/>
          <w:lang w:bidi="el-GR"/>
        </w:rPr>
        <w:t>τις ενεργειακές προδιαγραφές των νέων μηχανημάτων</w:t>
      </w:r>
      <w:r w:rsidRPr="00CD03D4">
        <w:rPr>
          <w:bCs/>
          <w:lang w:bidi="el-GR"/>
        </w:rPr>
        <w:t xml:space="preserve"> </w:t>
      </w:r>
    </w:p>
    <w:p w14:paraId="6E84B69C" w14:textId="6698B3C5" w:rsidR="009F58C5" w:rsidRPr="00CD03D4" w:rsidRDefault="009F58C5" w:rsidP="00BB3552">
      <w:pPr>
        <w:pStyle w:val="af1"/>
        <w:numPr>
          <w:ilvl w:val="0"/>
          <w:numId w:val="41"/>
        </w:numPr>
        <w:spacing w:after="0" w:line="360" w:lineRule="auto"/>
        <w:ind w:left="357" w:hanging="357"/>
        <w:jc w:val="both"/>
        <w:rPr>
          <w:b/>
          <w:lang w:bidi="el-GR"/>
        </w:rPr>
      </w:pPr>
      <w:r w:rsidRPr="00CD03D4">
        <w:rPr>
          <w:b/>
          <w:lang w:bidi="el-GR"/>
        </w:rPr>
        <w:t xml:space="preserve">Τεκμηριωμένη εκτίμηση δυναμικού αναφορικά με τη θέση ενδιαφέροντος και την </w:t>
      </w:r>
      <w:r w:rsidR="00F82305" w:rsidRPr="00CD03D4">
        <w:rPr>
          <w:b/>
          <w:lang w:bidi="el-GR"/>
        </w:rPr>
        <w:t>καταλληλόλητα</w:t>
      </w:r>
      <w:r w:rsidRPr="00CD03D4">
        <w:rPr>
          <w:b/>
          <w:lang w:bidi="el-GR"/>
        </w:rPr>
        <w:t xml:space="preserve"> της διαθέσιμης επιφάνειας εγκατάστασης, μέσω της χρήσης υπολογιστικών εργαλείων όπως: </w:t>
      </w:r>
      <w:r w:rsidRPr="00CD03D4">
        <w:rPr>
          <w:b/>
          <w:lang w:bidi="en-US"/>
        </w:rPr>
        <w:t>PVGIS</w:t>
      </w:r>
      <w:r w:rsidRPr="00CD03D4">
        <w:rPr>
          <w:b/>
        </w:rPr>
        <w:t xml:space="preserve"> </w:t>
      </w:r>
      <w:r w:rsidR="00984AD2" w:rsidRPr="00CD03D4">
        <w:rPr>
          <w:b/>
          <w:lang w:bidi="el-GR"/>
        </w:rPr>
        <w:t>και</w:t>
      </w:r>
      <w:r w:rsidRPr="00CD03D4">
        <w:rPr>
          <w:b/>
          <w:lang w:bidi="el-GR"/>
        </w:rPr>
        <w:t xml:space="preserve"> </w:t>
      </w:r>
      <w:r w:rsidRPr="00CD03D4">
        <w:rPr>
          <w:b/>
          <w:lang w:bidi="en-US"/>
        </w:rPr>
        <w:t>RETSCREEN</w:t>
      </w:r>
    </w:p>
    <w:p w14:paraId="745E6E16" w14:textId="32621530" w:rsidR="009F58C5" w:rsidRPr="00CD03D4" w:rsidRDefault="009F58C5" w:rsidP="00BB3552">
      <w:pPr>
        <w:pStyle w:val="af1"/>
        <w:numPr>
          <w:ilvl w:val="0"/>
          <w:numId w:val="41"/>
        </w:numPr>
        <w:spacing w:after="0" w:line="360" w:lineRule="auto"/>
        <w:ind w:left="357" w:hanging="357"/>
        <w:jc w:val="both"/>
        <w:rPr>
          <w:b/>
          <w:lang w:bidi="el-GR"/>
        </w:rPr>
      </w:pPr>
      <w:r w:rsidRPr="00CD03D4">
        <w:rPr>
          <w:b/>
          <w:lang w:bidi="el-GR"/>
        </w:rPr>
        <w:t xml:space="preserve">Διαστασιολόγηση του προτεινόμενου συστήματος για την κάλυψη των ενεργειακών αναγκών </w:t>
      </w:r>
      <w:r w:rsidR="001A18F8" w:rsidRPr="00CD03D4">
        <w:rPr>
          <w:b/>
          <w:lang w:bidi="el-GR"/>
        </w:rPr>
        <w:t>του αρδευτικού δικτύου</w:t>
      </w:r>
      <w:r w:rsidRPr="00CD03D4">
        <w:rPr>
          <w:b/>
          <w:lang w:bidi="el-GR"/>
        </w:rPr>
        <w:t xml:space="preserve"> η οποία περιλαμβάνει την παρουσίαση των τεχνικών χαρακτηριστικών ανά τμήμα του εξοπλισμού με την υποβολή των αντίστοιχων τεχνικών φυλλαδίων.</w:t>
      </w:r>
    </w:p>
    <w:p w14:paraId="65B24617" w14:textId="45172942" w:rsidR="009F58C5" w:rsidRPr="00CD03D4" w:rsidRDefault="009F58C5" w:rsidP="00BB3552">
      <w:pPr>
        <w:pStyle w:val="af1"/>
        <w:numPr>
          <w:ilvl w:val="0"/>
          <w:numId w:val="41"/>
        </w:numPr>
        <w:spacing w:after="0" w:line="360" w:lineRule="auto"/>
        <w:ind w:left="357" w:hanging="357"/>
        <w:jc w:val="both"/>
        <w:rPr>
          <w:b/>
          <w:lang w:bidi="el-GR"/>
        </w:rPr>
      </w:pPr>
      <w:r w:rsidRPr="00CD03D4">
        <w:rPr>
          <w:b/>
          <w:lang w:bidi="el-GR"/>
        </w:rPr>
        <w:t>Εκτίμηση της παραγωγής ενέργειας του προτεινόμενου συστήματος και του ποσοστού κάλυψης των ενεργειακών αναγκών και εκτίμηση της αποδοτικότητας της επένδυσης</w:t>
      </w:r>
      <w:r w:rsidR="00727F89" w:rsidRPr="00CD03D4">
        <w:rPr>
          <w:b/>
          <w:lang w:bidi="el-GR"/>
        </w:rPr>
        <w:t>.</w:t>
      </w:r>
      <w:r w:rsidRPr="00CD03D4">
        <w:rPr>
          <w:b/>
          <w:lang w:bidi="el-GR"/>
        </w:rPr>
        <w:t xml:space="preserve"> </w:t>
      </w:r>
    </w:p>
    <w:p w14:paraId="0D47D252" w14:textId="1FD47BA6" w:rsidR="009F58C5" w:rsidRPr="00CD03D4" w:rsidRDefault="009F58C5" w:rsidP="00C1428D">
      <w:pPr>
        <w:numPr>
          <w:ilvl w:val="0"/>
          <w:numId w:val="41"/>
        </w:numPr>
        <w:spacing w:after="0" w:line="360" w:lineRule="auto"/>
        <w:ind w:left="357" w:hanging="357"/>
        <w:jc w:val="both"/>
        <w:rPr>
          <w:b/>
          <w:lang w:bidi="el-GR"/>
        </w:rPr>
      </w:pPr>
      <w:r w:rsidRPr="00CD03D4">
        <w:rPr>
          <w:b/>
          <w:lang w:bidi="el-GR"/>
        </w:rPr>
        <w:t>Στις επενδύσεις που συμβάλλουν στη χρήση ΑΠΕ συμπεριλαμβάνονται ο εξοπλισμός και οι σχετικές</w:t>
      </w:r>
      <w:r w:rsidR="001A2C77" w:rsidRPr="00CD03D4">
        <w:rPr>
          <w:b/>
          <w:lang w:bidi="el-GR"/>
        </w:rPr>
        <w:t xml:space="preserve"> </w:t>
      </w:r>
      <w:r w:rsidRPr="00CD03D4">
        <w:rPr>
          <w:b/>
          <w:lang w:bidi="el-GR"/>
        </w:rPr>
        <w:t>κτιριακές κ.λπ. κατασκευές</w:t>
      </w:r>
      <w:r w:rsidR="00FC3C82" w:rsidRPr="00CD03D4">
        <w:rPr>
          <w:b/>
          <w:lang w:bidi="el-GR"/>
        </w:rPr>
        <w:t xml:space="preserve"> καθώς και </w:t>
      </w:r>
      <w:r w:rsidR="002665ED" w:rsidRPr="00CD03D4">
        <w:rPr>
          <w:b/>
          <w:lang w:bidi="el-GR"/>
        </w:rPr>
        <w:t xml:space="preserve">τις υποχρεώσεις που απορρέουν από </w:t>
      </w:r>
      <w:r w:rsidR="00FC3C82" w:rsidRPr="00CD03D4">
        <w:rPr>
          <w:b/>
          <w:lang w:bidi="el-GR"/>
        </w:rPr>
        <w:t>τ</w:t>
      </w:r>
      <w:r w:rsidR="002665ED" w:rsidRPr="00CD03D4">
        <w:rPr>
          <w:b/>
          <w:lang w:bidi="el-GR"/>
        </w:rPr>
        <w:t xml:space="preserve">ην απόφαση με αριθμ. ΥΠΕΝ/ΔΙΠΑ/59842/4142 του Υπουργού </w:t>
      </w:r>
      <w:r w:rsidR="00060858" w:rsidRPr="00CD03D4">
        <w:rPr>
          <w:b/>
          <w:lang w:bidi="el-GR"/>
        </w:rPr>
        <w:t>Περιβάλλοντος και Ενέργειας με θέμα: «</w:t>
      </w:r>
      <w:r w:rsidR="00060858" w:rsidRPr="00CD03D4">
        <w:rPr>
          <w:b/>
          <w:bCs/>
          <w:lang w:bidi="el-GR"/>
        </w:rPr>
        <w:t>Απαιτήσεις φύτευσης σε φωτοβολταϊκούς σταθμούς» (Β</w:t>
      </w:r>
      <w:r w:rsidR="004371E0" w:rsidRPr="00CD03D4">
        <w:rPr>
          <w:b/>
          <w:bCs/>
          <w:lang w:bidi="el-GR"/>
        </w:rPr>
        <w:t>’ 3218/2024)</w:t>
      </w:r>
      <w:r w:rsidR="00060858" w:rsidRPr="00CD03D4">
        <w:rPr>
          <w:b/>
          <w:bCs/>
          <w:lang w:bidi="el-GR"/>
        </w:rPr>
        <w:t>.</w:t>
      </w:r>
    </w:p>
    <w:p w14:paraId="2C709F3C" w14:textId="4C665579" w:rsidR="0085199C" w:rsidRPr="00CD03D4" w:rsidRDefault="0085199C" w:rsidP="00BB3552">
      <w:pPr>
        <w:numPr>
          <w:ilvl w:val="0"/>
          <w:numId w:val="41"/>
        </w:numPr>
        <w:spacing w:after="0" w:line="360" w:lineRule="auto"/>
        <w:ind w:left="357" w:hanging="357"/>
        <w:jc w:val="both"/>
        <w:rPr>
          <w:b/>
          <w:lang w:bidi="el-GR"/>
        </w:rPr>
      </w:pPr>
      <w:r w:rsidRPr="00CD03D4">
        <w:rPr>
          <w:b/>
          <w:lang w:bidi="el-GR"/>
        </w:rPr>
        <w:t xml:space="preserve">Τοπογραφικό διάγραμμα με διάταξη εγκαταστάσεων και εξοπλισμού. </w:t>
      </w:r>
      <w:r w:rsidR="00720774" w:rsidRPr="00CD03D4">
        <w:rPr>
          <w:b/>
          <w:lang w:bidi="el-GR"/>
        </w:rPr>
        <w:t>Η</w:t>
      </w:r>
      <w:r w:rsidRPr="00CD03D4">
        <w:rPr>
          <w:b/>
          <w:lang w:bidi="el-GR"/>
        </w:rPr>
        <w:t xml:space="preserve"> περίφραξη </w:t>
      </w:r>
      <w:r w:rsidR="00720774" w:rsidRPr="00CD03D4">
        <w:rPr>
          <w:b/>
          <w:lang w:bidi="el-GR"/>
        </w:rPr>
        <w:t xml:space="preserve">και η δενδροφύτευση </w:t>
      </w:r>
      <w:r w:rsidR="00222632" w:rsidRPr="00CD03D4">
        <w:rPr>
          <w:b/>
          <w:lang w:bidi="el-GR"/>
        </w:rPr>
        <w:t xml:space="preserve">εφόσον απαιτούνται θα </w:t>
      </w:r>
      <w:r w:rsidRPr="00CD03D4">
        <w:rPr>
          <w:b/>
          <w:lang w:bidi="el-GR"/>
        </w:rPr>
        <w:t>πρέπει να επισημαίν</w:t>
      </w:r>
      <w:r w:rsidR="00222632" w:rsidRPr="00CD03D4">
        <w:rPr>
          <w:b/>
          <w:lang w:bidi="el-GR"/>
        </w:rPr>
        <w:t>ον</w:t>
      </w:r>
      <w:r w:rsidRPr="00CD03D4">
        <w:rPr>
          <w:b/>
          <w:lang w:bidi="el-GR"/>
        </w:rPr>
        <w:t>ται.</w:t>
      </w:r>
    </w:p>
    <w:p w14:paraId="624F2D1A" w14:textId="77777777" w:rsidR="009F58C5" w:rsidRPr="00DD3FE1" w:rsidRDefault="009F58C5" w:rsidP="00CA620F">
      <w:pPr>
        <w:jc w:val="both"/>
        <w:rPr>
          <w:bCs/>
        </w:rPr>
      </w:pPr>
    </w:p>
    <w:sectPr w:rsidR="009F58C5" w:rsidRPr="00DD3FE1" w:rsidSect="004E3E5F">
      <w:footerReference w:type="default" r:id="rId11"/>
      <w:pgSz w:w="11906" w:h="16838"/>
      <w:pgMar w:top="1247" w:right="1247" w:bottom="1702" w:left="1247"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4493" w14:textId="77777777" w:rsidR="000229CC" w:rsidRDefault="000229CC">
      <w:pPr>
        <w:spacing w:after="0" w:line="240" w:lineRule="auto"/>
      </w:pPr>
      <w:r>
        <w:separator/>
      </w:r>
    </w:p>
  </w:endnote>
  <w:endnote w:type="continuationSeparator" w:id="0">
    <w:p w14:paraId="70504DBF" w14:textId="77777777" w:rsidR="000229CC" w:rsidRDefault="0002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charset w:val="A1"/>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57041"/>
      <w:docPartObj>
        <w:docPartGallery w:val="Page Numbers (Bottom of Page)"/>
        <w:docPartUnique/>
      </w:docPartObj>
    </w:sdtPr>
    <w:sdtContent>
      <w:sdt>
        <w:sdtPr>
          <w:id w:val="-1769616900"/>
          <w:docPartObj>
            <w:docPartGallery w:val="Page Numbers (Top of Page)"/>
            <w:docPartUnique/>
          </w:docPartObj>
        </w:sdtPr>
        <w:sdtContent>
          <w:p w14:paraId="3BAC5BDB" w14:textId="4BCACD3D" w:rsidR="00C1428D" w:rsidRDefault="00C1428D">
            <w:pPr>
              <w:pStyle w:val="ad"/>
              <w:jc w:val="right"/>
            </w:pPr>
            <w:r w:rsidRPr="00323028">
              <w:rPr>
                <w:rFonts w:ascii="Tahoma" w:hAnsi="Tahoma" w:cs="Tahoma"/>
                <w:noProof/>
                <w:sz w:val="16"/>
                <w:szCs w:val="16"/>
                <w:lang w:eastAsia="el-GR"/>
              </w:rPr>
              <w:drawing>
                <wp:anchor distT="0" distB="0" distL="114300" distR="114300" simplePos="0" relativeHeight="251658752" behindDoc="0" locked="0" layoutInCell="1" allowOverlap="1" wp14:anchorId="3E27266A" wp14:editId="28435CEE">
                  <wp:simplePos x="0" y="0"/>
                  <wp:positionH relativeFrom="column">
                    <wp:posOffset>1337945</wp:posOffset>
                  </wp:positionH>
                  <wp:positionV relativeFrom="paragraph">
                    <wp:posOffset>12700</wp:posOffset>
                  </wp:positionV>
                  <wp:extent cx="3530772" cy="407035"/>
                  <wp:effectExtent l="0" t="0" r="0" b="7620"/>
                  <wp:wrapNone/>
                  <wp:docPr id="196072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309" name="Picture 211708430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0772" cy="407035"/>
                          </a:xfrm>
                          <a:prstGeom prst="rect">
                            <a:avLst/>
                          </a:prstGeom>
                        </pic:spPr>
                      </pic:pic>
                    </a:graphicData>
                  </a:graphic>
                  <wp14:sizeRelH relativeFrom="margin">
                    <wp14:pctWidth>0</wp14:pctWidth>
                  </wp14:sizeRelH>
                  <wp14:sizeRelV relativeFrom="margin">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041725">
              <w:rPr>
                <w:b/>
                <w:bCs/>
                <w:noProof/>
              </w:rPr>
              <w:t>5</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041725">
              <w:rPr>
                <w:b/>
                <w:bCs/>
                <w:noProof/>
              </w:rPr>
              <w:t>30</w:t>
            </w:r>
            <w:r>
              <w:rPr>
                <w:b/>
                <w:bCs/>
                <w:sz w:val="24"/>
                <w:szCs w:val="24"/>
              </w:rPr>
              <w:fldChar w:fldCharType="end"/>
            </w:r>
          </w:p>
        </w:sdtContent>
      </w:sdt>
    </w:sdtContent>
  </w:sdt>
  <w:p w14:paraId="3C992594" w14:textId="3B65CF34" w:rsidR="00C1428D" w:rsidRDefault="00C142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7D0B" w14:textId="77777777" w:rsidR="00C1428D" w:rsidRDefault="00C1428D">
    <w:pPr>
      <w:pStyle w:val="ad"/>
      <w:jc w:val="right"/>
    </w:pPr>
  </w:p>
  <w:sdt>
    <w:sdtPr>
      <w:id w:val="-1084373277"/>
      <w:docPartObj>
        <w:docPartGallery w:val="Page Numbers (Bottom of Page)"/>
        <w:docPartUnique/>
      </w:docPartObj>
    </w:sdtPr>
    <w:sdtContent>
      <w:sdt>
        <w:sdtPr>
          <w:id w:val="1355462732"/>
          <w:docPartObj>
            <w:docPartGallery w:val="Page Numbers (Top of Page)"/>
            <w:docPartUnique/>
          </w:docPartObj>
        </w:sdtPr>
        <w:sdtContent>
          <w:p w14:paraId="406A02D6" w14:textId="77777777" w:rsidR="00C1428D" w:rsidRDefault="00C1428D" w:rsidP="004A79BA">
            <w:pPr>
              <w:pStyle w:val="ad"/>
              <w:jc w:val="right"/>
            </w:pPr>
            <w:r w:rsidRPr="00323028">
              <w:rPr>
                <w:rFonts w:ascii="Tahoma" w:hAnsi="Tahoma" w:cs="Tahoma"/>
                <w:noProof/>
                <w:sz w:val="16"/>
                <w:szCs w:val="16"/>
                <w:lang w:eastAsia="el-GR"/>
              </w:rPr>
              <w:drawing>
                <wp:anchor distT="0" distB="0" distL="114300" distR="114300" simplePos="0" relativeHeight="251666944" behindDoc="0" locked="0" layoutInCell="1" allowOverlap="1" wp14:anchorId="1B8581EC" wp14:editId="6BD60CEE">
                  <wp:simplePos x="0" y="0"/>
                  <wp:positionH relativeFrom="column">
                    <wp:posOffset>1322705</wp:posOffset>
                  </wp:positionH>
                  <wp:positionV relativeFrom="paragraph">
                    <wp:posOffset>157480</wp:posOffset>
                  </wp:positionV>
                  <wp:extent cx="3530772" cy="407035"/>
                  <wp:effectExtent l="0" t="0" r="0" b="0"/>
                  <wp:wrapNone/>
                  <wp:docPr id="686459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309" name="Picture 211708430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0772" cy="407035"/>
                          </a:xfrm>
                          <a:prstGeom prst="rect">
                            <a:avLst/>
                          </a:prstGeom>
                        </pic:spPr>
                      </pic:pic>
                    </a:graphicData>
                  </a:graphic>
                  <wp14:sizeRelH relativeFrom="margin">
                    <wp14:pctWidth>0</wp14:pctWidth>
                  </wp14:sizeRelH>
                  <wp14:sizeRelV relativeFrom="margin">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041725">
              <w:rPr>
                <w:b/>
                <w:bCs/>
                <w:noProof/>
              </w:rPr>
              <w:t>8</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041725">
              <w:rPr>
                <w:b/>
                <w:bCs/>
                <w:noProof/>
              </w:rPr>
              <w:t>31</w:t>
            </w:r>
            <w:r>
              <w:rPr>
                <w:b/>
                <w:bCs/>
                <w:sz w:val="24"/>
                <w:szCs w:val="24"/>
              </w:rPr>
              <w:fldChar w:fldCharType="end"/>
            </w:r>
          </w:p>
        </w:sdtContent>
      </w:sdt>
    </w:sdtContent>
  </w:sdt>
  <w:p w14:paraId="3DFB9EB0" w14:textId="77777777" w:rsidR="00C1428D" w:rsidRDefault="00C1428D" w:rsidP="004A79BA">
    <w:pPr>
      <w:pStyle w:val="ad"/>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9993" w14:textId="2EDF3C35" w:rsidR="00C1428D" w:rsidRPr="00C2095E" w:rsidRDefault="00C1428D">
    <w:pPr>
      <w:pStyle w:val="ad"/>
      <w:jc w:val="center"/>
    </w:pPr>
    <w:r w:rsidRPr="00323028">
      <w:rPr>
        <w:rFonts w:ascii="Tahoma" w:hAnsi="Tahoma" w:cs="Tahoma"/>
        <w:noProof/>
        <w:sz w:val="16"/>
        <w:szCs w:val="16"/>
        <w:lang w:eastAsia="el-GR"/>
      </w:rPr>
      <w:drawing>
        <wp:anchor distT="0" distB="0" distL="114300" distR="114300" simplePos="0" relativeHeight="251660800" behindDoc="0" locked="0" layoutInCell="1" allowOverlap="1" wp14:anchorId="3B4B6A6A" wp14:editId="2AAA387B">
          <wp:simplePos x="0" y="0"/>
          <wp:positionH relativeFrom="column">
            <wp:posOffset>1219200</wp:posOffset>
          </wp:positionH>
          <wp:positionV relativeFrom="paragraph">
            <wp:posOffset>-19685</wp:posOffset>
          </wp:positionV>
          <wp:extent cx="3530772" cy="407035"/>
          <wp:effectExtent l="0" t="0" r="0" b="0"/>
          <wp:wrapNone/>
          <wp:docPr id="1196660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309" name="Picture 211708430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0772" cy="40703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C2095E">
      <w:t xml:space="preserve">Σελίδα </w:t>
    </w:r>
    <w:r w:rsidRPr="00C2095E">
      <w:fldChar w:fldCharType="begin"/>
    </w:r>
    <w:r w:rsidRPr="00C2095E">
      <w:instrText>PAGE  \* Arabic  \* MERGEFORMAT</w:instrText>
    </w:r>
    <w:r w:rsidRPr="00C2095E">
      <w:fldChar w:fldCharType="separate"/>
    </w:r>
    <w:r w:rsidR="00041725">
      <w:rPr>
        <w:noProof/>
      </w:rPr>
      <w:t>10</w:t>
    </w:r>
    <w:r w:rsidRPr="00C2095E">
      <w:fldChar w:fldCharType="end"/>
    </w:r>
    <w:r w:rsidRPr="00C2095E">
      <w:t xml:space="preserve"> από </w:t>
    </w:r>
    <w:r>
      <w:rPr>
        <w:noProof/>
      </w:rPr>
      <w:fldChar w:fldCharType="begin"/>
    </w:r>
    <w:r>
      <w:rPr>
        <w:noProof/>
      </w:rPr>
      <w:instrText>NUMPAGES  \* Arabic  \* MERGEFORMAT</w:instrText>
    </w:r>
    <w:r>
      <w:rPr>
        <w:noProof/>
      </w:rPr>
      <w:fldChar w:fldCharType="separate"/>
    </w:r>
    <w:r w:rsidR="00041725">
      <w:rPr>
        <w:noProof/>
      </w:rPr>
      <w:t>31</w:t>
    </w:r>
    <w:r>
      <w:rPr>
        <w:noProof/>
      </w:rPr>
      <w:fldChar w:fldCharType="end"/>
    </w:r>
    <w:r>
      <w:rPr>
        <w:noProof/>
      </w:rPr>
      <w:t xml:space="preserve">                                     </w:t>
    </w:r>
  </w:p>
  <w:p w14:paraId="178E99D6" w14:textId="77777777" w:rsidR="00C1428D" w:rsidRDefault="00C1428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A39F" w14:textId="25CA4E64" w:rsidR="00C1428D" w:rsidRDefault="00C1428D" w:rsidP="007B6AEB">
    <w:pPr>
      <w:pStyle w:val="ad"/>
      <w:jc w:val="right"/>
      <w:rPr>
        <w:color w:val="4F81BD" w:themeColor="accent1"/>
      </w:rPr>
    </w:pPr>
    <w:r w:rsidRPr="00323028">
      <w:rPr>
        <w:rFonts w:ascii="Tahoma" w:hAnsi="Tahoma" w:cs="Tahoma"/>
        <w:noProof/>
        <w:sz w:val="16"/>
        <w:szCs w:val="16"/>
        <w:lang w:eastAsia="el-GR"/>
      </w:rPr>
      <w:drawing>
        <wp:anchor distT="0" distB="0" distL="114300" distR="114300" simplePos="0" relativeHeight="251664896" behindDoc="0" locked="0" layoutInCell="1" allowOverlap="1" wp14:anchorId="6A80E8F1" wp14:editId="32FDEDCC">
          <wp:simplePos x="0" y="0"/>
          <wp:positionH relativeFrom="margin">
            <wp:align>center</wp:align>
          </wp:positionH>
          <wp:positionV relativeFrom="paragraph">
            <wp:posOffset>-10795</wp:posOffset>
          </wp:positionV>
          <wp:extent cx="3530772" cy="407035"/>
          <wp:effectExtent l="0" t="0" r="0" b="0"/>
          <wp:wrapNone/>
          <wp:docPr id="169712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309" name="Picture 211708430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0772" cy="407035"/>
                  </a:xfrm>
                  <a:prstGeom prst="rect">
                    <a:avLst/>
                  </a:prstGeom>
                </pic:spPr>
              </pic:pic>
            </a:graphicData>
          </a:graphic>
          <wp14:sizeRelH relativeFrom="margin">
            <wp14:pctWidth>0</wp14:pctWidth>
          </wp14:sizeRelH>
          <wp14:sizeRelV relativeFrom="margin">
            <wp14:pctHeight>0</wp14:pctHeight>
          </wp14:sizeRelV>
        </wp:anchor>
      </w:drawing>
    </w:r>
    <w:r>
      <w:rPr>
        <w:color w:val="4F81BD" w:themeColor="accent1"/>
      </w:rPr>
      <w:t xml:space="preserve">                                            </w:t>
    </w:r>
    <w:r w:rsidRPr="00E0069D">
      <w:t xml:space="preserve">Σελίδα </w:t>
    </w:r>
    <w:r w:rsidRPr="00E0069D">
      <w:fldChar w:fldCharType="begin"/>
    </w:r>
    <w:r w:rsidRPr="00E0069D">
      <w:instrText>PAGE  \* Arabic  \* MERGEFORMAT</w:instrText>
    </w:r>
    <w:r w:rsidRPr="00E0069D">
      <w:fldChar w:fldCharType="separate"/>
    </w:r>
    <w:r w:rsidR="00041725">
      <w:rPr>
        <w:noProof/>
      </w:rPr>
      <w:t>26</w:t>
    </w:r>
    <w:r w:rsidRPr="00E0069D">
      <w:fldChar w:fldCharType="end"/>
    </w:r>
    <w:r w:rsidRPr="00E0069D">
      <w:t xml:space="preserve"> από </w:t>
    </w:r>
    <w:r>
      <w:rPr>
        <w:noProof/>
      </w:rPr>
      <w:fldChar w:fldCharType="begin"/>
    </w:r>
    <w:r>
      <w:rPr>
        <w:noProof/>
      </w:rPr>
      <w:instrText>NUMPAGES  \* Arabic  \* MERGEFORMAT</w:instrText>
    </w:r>
    <w:r>
      <w:rPr>
        <w:noProof/>
      </w:rPr>
      <w:fldChar w:fldCharType="separate"/>
    </w:r>
    <w:r w:rsidR="00041725">
      <w:rPr>
        <w:noProof/>
      </w:rPr>
      <w:t>31</w:t>
    </w:r>
    <w:r>
      <w:rPr>
        <w:noProof/>
      </w:rPr>
      <w:fldChar w:fldCharType="end"/>
    </w:r>
    <w:r>
      <w:rPr>
        <w:color w:val="4F81BD" w:themeColor="accent1"/>
      </w:rPr>
      <w:t xml:space="preserve">                     </w:t>
    </w:r>
  </w:p>
  <w:p w14:paraId="1408CB21" w14:textId="0613199D" w:rsidR="00C1428D" w:rsidRDefault="00C142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2BDF" w14:textId="77777777" w:rsidR="000229CC" w:rsidRDefault="000229CC">
      <w:pPr>
        <w:spacing w:after="0" w:line="240" w:lineRule="auto"/>
      </w:pPr>
      <w:r>
        <w:separator/>
      </w:r>
    </w:p>
  </w:footnote>
  <w:footnote w:type="continuationSeparator" w:id="0">
    <w:p w14:paraId="772244AD" w14:textId="77777777" w:rsidR="000229CC" w:rsidRDefault="0002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862" w:hanging="360"/>
      </w:pPr>
      <w:rPr>
        <w:rFonts w:ascii="Symbol" w:hAnsi="Symbol" w:cs="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440" w:hanging="360"/>
      </w:pPr>
      <w:rPr>
        <w:rFonts w:ascii="Symbol" w:hAnsi="Symbol" w:cs="Symbol"/>
        <w:strike/>
        <w:color w:val="FF0000"/>
        <w:shd w:val="clear" w:color="auto" w:fill="FFFF00"/>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trike/>
        <w:color w:val="FF0000"/>
        <w:shd w:val="clear" w:color="auto" w:fill="FFFF00"/>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trike/>
        <w:color w:val="FF0000"/>
        <w:shd w:val="clear" w:color="auto" w:fill="FFFF00"/>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7"/>
    <w:multiLevelType w:val="multilevel"/>
    <w:tmpl w:val="A0A20668"/>
    <w:name w:val="WW8Num7"/>
    <w:lvl w:ilvl="0">
      <w:start w:val="1"/>
      <w:numFmt w:val="decimal"/>
      <w:lvlText w:val="%1."/>
      <w:lvlJc w:val="left"/>
      <w:pPr>
        <w:tabs>
          <w:tab w:val="num" w:pos="0"/>
        </w:tabs>
        <w:ind w:left="720" w:hanging="360"/>
      </w:pPr>
      <w:rPr>
        <w:b/>
        <w: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trik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39C217AA"/>
    <w:name w:val="WW8Num9"/>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AD1ECAD8"/>
    <w:name w:val="WW8Num10"/>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multilevel"/>
    <w:tmpl w:val="4E6A92D4"/>
    <w:name w:val="WW8Num11"/>
    <w:lvl w:ilvl="0">
      <w:start w:val="1"/>
      <w:numFmt w:val="bullet"/>
      <w:lvlText w:val=""/>
      <w:lvlJc w:val="left"/>
      <w:pPr>
        <w:tabs>
          <w:tab w:val="num" w:pos="0"/>
        </w:tabs>
        <w:ind w:left="720" w:hanging="360"/>
      </w:pPr>
      <w:rPr>
        <w:rFonts w:ascii="Symbol" w:hAnsi="Symbol" w:cs="Symbol"/>
        <w:strike w:val="0"/>
        <w:color w:val="FFFFFF" w:themeColor="background1"/>
        <w:shd w:val="clear" w:color="auto" w:fill="FFFF0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shd w:val="clear" w:color="auto" w:fill="FFFF0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shd w:val="clear" w:color="auto" w:fill="FFFF0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C"/>
    <w:multiLevelType w:val="multilevel"/>
    <w:tmpl w:val="FEBE8C4E"/>
    <w:name w:val="WW8Num12"/>
    <w:lvl w:ilvl="0">
      <w:start w:val="1"/>
      <w:numFmt w:val="bullet"/>
      <w:lvlText w:val=""/>
      <w:lvlJc w:val="left"/>
      <w:pPr>
        <w:tabs>
          <w:tab w:val="num" w:pos="0"/>
        </w:tabs>
        <w:ind w:left="720" w:hanging="360"/>
      </w:pPr>
      <w:rPr>
        <w:rFonts w:ascii="Symbol" w:hAnsi="Symbol" w:cs="Symbol"/>
        <w:strike w:val="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D"/>
    <w:multiLevelType w:val="multilevel"/>
    <w:tmpl w:val="34E21914"/>
    <w:name w:val="WW8Num13"/>
    <w:lvl w:ilvl="0">
      <w:start w:val="1"/>
      <w:numFmt w:val="bullet"/>
      <w:lvlText w:val=""/>
      <w:lvlJc w:val="left"/>
      <w:pPr>
        <w:tabs>
          <w:tab w:val="num" w:pos="0"/>
        </w:tabs>
        <w:ind w:left="720" w:hanging="360"/>
      </w:pPr>
      <w:rPr>
        <w:rFonts w:ascii="Symbol" w:hAnsi="Symbol" w:cs="Symbol"/>
        <w:strike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trik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trik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E"/>
    <w:multiLevelType w:val="multilevel"/>
    <w:tmpl w:val="09AECF5C"/>
    <w:name w:val="WW8Num14"/>
    <w:lvl w:ilvl="0">
      <w:start w:val="1"/>
      <w:numFmt w:val="decimal"/>
      <w:lvlText w:val="%1."/>
      <w:lvlJc w:val="left"/>
      <w:pPr>
        <w:tabs>
          <w:tab w:val="num" w:pos="0"/>
        </w:tabs>
        <w:ind w:left="862" w:hanging="360"/>
      </w:pPr>
      <w:rPr>
        <w:rFonts w:ascii="Calibri" w:eastAsia="SimSun" w:hAnsi="Calibri" w:cs="font291"/>
        <w:b/>
        <w:strike w:val="0"/>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strike/>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strike/>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13" w15:restartNumberingAfterBreak="0">
    <w:nsid w:val="0000000F"/>
    <w:multiLevelType w:val="multilevel"/>
    <w:tmpl w:val="82A6A782"/>
    <w:name w:val="WW8Num15"/>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0"/>
    <w:multiLevelType w:val="multilevel"/>
    <w:tmpl w:val="00000010"/>
    <w:name w:val="WW8Num17"/>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5"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2"/>
    <w:multiLevelType w:val="multilevel"/>
    <w:tmpl w:val="00000012"/>
    <w:name w:val="WW8Num19"/>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00000013"/>
    <w:name w:val="WW8Num20"/>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8" w15:restartNumberingAfterBreak="0">
    <w:nsid w:val="00000014"/>
    <w:multiLevelType w:val="multilevel"/>
    <w:tmpl w:val="00000014"/>
    <w:name w:val="WW8Num21"/>
    <w:lvl w:ilvl="0">
      <w:start w:val="1"/>
      <w:numFmt w:val="decimal"/>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56347B7A"/>
    <w:lvl w:ilvl="0">
      <w:start w:val="1"/>
      <w:numFmt w:val="bullet"/>
      <w:lvlText w:val=""/>
      <w:lvlJc w:val="left"/>
      <w:pPr>
        <w:tabs>
          <w:tab w:val="num" w:pos="928"/>
        </w:tabs>
        <w:ind w:left="928" w:hanging="360"/>
      </w:pPr>
      <w:rPr>
        <w:rFonts w:ascii="Wingdings" w:hAnsi="Wingdings" w:hint="default"/>
        <w:spacing w:val="20"/>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20" w15:restartNumberingAfterBreak="0">
    <w:nsid w:val="024B1A9D"/>
    <w:multiLevelType w:val="hybridMultilevel"/>
    <w:tmpl w:val="72CC9E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3242F9E"/>
    <w:multiLevelType w:val="hybridMultilevel"/>
    <w:tmpl w:val="1F240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05B47D5A"/>
    <w:multiLevelType w:val="hybridMultilevel"/>
    <w:tmpl w:val="7DE64788"/>
    <w:lvl w:ilvl="0" w:tplc="04080009">
      <w:start w:val="1"/>
      <w:numFmt w:val="bullet"/>
      <w:lvlText w:val=""/>
      <w:lvlJc w:val="left"/>
      <w:pPr>
        <w:ind w:left="900" w:hanging="360"/>
      </w:pPr>
      <w:rPr>
        <w:rFonts w:ascii="Wingdings" w:hAnsi="Wingding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3" w15:restartNumberingAfterBreak="0">
    <w:nsid w:val="0AED5BAC"/>
    <w:multiLevelType w:val="hybridMultilevel"/>
    <w:tmpl w:val="11EA869E"/>
    <w:lvl w:ilvl="0" w:tplc="DFCE922C">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0C74701B"/>
    <w:multiLevelType w:val="hybridMultilevel"/>
    <w:tmpl w:val="4198BB7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46944FE"/>
    <w:multiLevelType w:val="hybridMultilevel"/>
    <w:tmpl w:val="5A4C8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C56380B"/>
    <w:multiLevelType w:val="hybridMultilevel"/>
    <w:tmpl w:val="62CEFC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365117D"/>
    <w:multiLevelType w:val="hybridMultilevel"/>
    <w:tmpl w:val="8396A25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8" w15:restartNumberingAfterBreak="0">
    <w:nsid w:val="23C877A8"/>
    <w:multiLevelType w:val="hybridMultilevel"/>
    <w:tmpl w:val="62665D0A"/>
    <w:lvl w:ilvl="0" w:tplc="7CDA3B6C">
      <w:start w:val="1"/>
      <w:numFmt w:val="bullet"/>
      <w:lvlText w:val=""/>
      <w:lvlJc w:val="left"/>
      <w:pPr>
        <w:ind w:left="1329" w:hanging="360"/>
      </w:pPr>
      <w:rPr>
        <w:rFonts w:ascii="Wingdings" w:hAnsi="Wingdings" w:hint="default"/>
        <w:spacing w:val="20"/>
      </w:rPr>
    </w:lvl>
    <w:lvl w:ilvl="1" w:tplc="04080003" w:tentative="1">
      <w:start w:val="1"/>
      <w:numFmt w:val="bullet"/>
      <w:lvlText w:val="o"/>
      <w:lvlJc w:val="left"/>
      <w:pPr>
        <w:ind w:left="2049" w:hanging="360"/>
      </w:pPr>
      <w:rPr>
        <w:rFonts w:ascii="Courier New" w:hAnsi="Courier New" w:cs="Courier New" w:hint="default"/>
      </w:rPr>
    </w:lvl>
    <w:lvl w:ilvl="2" w:tplc="04080005" w:tentative="1">
      <w:start w:val="1"/>
      <w:numFmt w:val="bullet"/>
      <w:lvlText w:val=""/>
      <w:lvlJc w:val="left"/>
      <w:pPr>
        <w:ind w:left="2769" w:hanging="360"/>
      </w:pPr>
      <w:rPr>
        <w:rFonts w:ascii="Wingdings" w:hAnsi="Wingdings" w:hint="default"/>
      </w:rPr>
    </w:lvl>
    <w:lvl w:ilvl="3" w:tplc="04080001" w:tentative="1">
      <w:start w:val="1"/>
      <w:numFmt w:val="bullet"/>
      <w:lvlText w:val=""/>
      <w:lvlJc w:val="left"/>
      <w:pPr>
        <w:ind w:left="3489" w:hanging="360"/>
      </w:pPr>
      <w:rPr>
        <w:rFonts w:ascii="Symbol" w:hAnsi="Symbol" w:hint="default"/>
      </w:rPr>
    </w:lvl>
    <w:lvl w:ilvl="4" w:tplc="04080003" w:tentative="1">
      <w:start w:val="1"/>
      <w:numFmt w:val="bullet"/>
      <w:lvlText w:val="o"/>
      <w:lvlJc w:val="left"/>
      <w:pPr>
        <w:ind w:left="4209" w:hanging="360"/>
      </w:pPr>
      <w:rPr>
        <w:rFonts w:ascii="Courier New" w:hAnsi="Courier New" w:cs="Courier New" w:hint="default"/>
      </w:rPr>
    </w:lvl>
    <w:lvl w:ilvl="5" w:tplc="04080005" w:tentative="1">
      <w:start w:val="1"/>
      <w:numFmt w:val="bullet"/>
      <w:lvlText w:val=""/>
      <w:lvlJc w:val="left"/>
      <w:pPr>
        <w:ind w:left="4929" w:hanging="360"/>
      </w:pPr>
      <w:rPr>
        <w:rFonts w:ascii="Wingdings" w:hAnsi="Wingdings" w:hint="default"/>
      </w:rPr>
    </w:lvl>
    <w:lvl w:ilvl="6" w:tplc="04080001" w:tentative="1">
      <w:start w:val="1"/>
      <w:numFmt w:val="bullet"/>
      <w:lvlText w:val=""/>
      <w:lvlJc w:val="left"/>
      <w:pPr>
        <w:ind w:left="5649" w:hanging="360"/>
      </w:pPr>
      <w:rPr>
        <w:rFonts w:ascii="Symbol" w:hAnsi="Symbol" w:hint="default"/>
      </w:rPr>
    </w:lvl>
    <w:lvl w:ilvl="7" w:tplc="04080003" w:tentative="1">
      <w:start w:val="1"/>
      <w:numFmt w:val="bullet"/>
      <w:lvlText w:val="o"/>
      <w:lvlJc w:val="left"/>
      <w:pPr>
        <w:ind w:left="6369" w:hanging="360"/>
      </w:pPr>
      <w:rPr>
        <w:rFonts w:ascii="Courier New" w:hAnsi="Courier New" w:cs="Courier New" w:hint="default"/>
      </w:rPr>
    </w:lvl>
    <w:lvl w:ilvl="8" w:tplc="04080005" w:tentative="1">
      <w:start w:val="1"/>
      <w:numFmt w:val="bullet"/>
      <w:lvlText w:val=""/>
      <w:lvlJc w:val="left"/>
      <w:pPr>
        <w:ind w:left="7089" w:hanging="360"/>
      </w:pPr>
      <w:rPr>
        <w:rFonts w:ascii="Wingdings" w:hAnsi="Wingdings" w:hint="default"/>
      </w:rPr>
    </w:lvl>
  </w:abstractNum>
  <w:abstractNum w:abstractNumId="29" w15:restartNumberingAfterBreak="0">
    <w:nsid w:val="24186059"/>
    <w:multiLevelType w:val="hybridMultilevel"/>
    <w:tmpl w:val="FAB464F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4922361"/>
    <w:multiLevelType w:val="multilevel"/>
    <w:tmpl w:val="04EE7BB6"/>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111F4B"/>
    <w:multiLevelType w:val="hybridMultilevel"/>
    <w:tmpl w:val="49B035E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C712F9E"/>
    <w:multiLevelType w:val="hybridMultilevel"/>
    <w:tmpl w:val="938600E8"/>
    <w:lvl w:ilvl="0" w:tplc="C714088E">
      <w:start w:val="1"/>
      <w:numFmt w:val="lowerRoman"/>
      <w:lvlText w:val="%1)"/>
      <w:lvlJc w:val="left"/>
      <w:pPr>
        <w:ind w:left="1146" w:hanging="720"/>
      </w:pPr>
      <w:rPr>
        <w:rFonts w:eastAsiaTheme="minorEastAsia" w:cstheme="minorBidi"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3" w15:restartNumberingAfterBreak="0">
    <w:nsid w:val="314B4C2D"/>
    <w:multiLevelType w:val="hybridMultilevel"/>
    <w:tmpl w:val="2D964EF0"/>
    <w:lvl w:ilvl="0" w:tplc="083E6F70">
      <w:start w:val="1"/>
      <w:numFmt w:val="bullet"/>
      <w:lvlText w:val=""/>
      <w:lvlJc w:val="left"/>
      <w:pPr>
        <w:ind w:left="720" w:hanging="360"/>
      </w:pPr>
      <w:rPr>
        <w:rFonts w:ascii="Wingdings" w:hAnsi="Wingdings" w:hint="default"/>
        <w:b/>
        <w:spacing w:val="20"/>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34B7493"/>
    <w:multiLevelType w:val="hybridMultilevel"/>
    <w:tmpl w:val="D3560F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6046A06"/>
    <w:multiLevelType w:val="hybridMultilevel"/>
    <w:tmpl w:val="6DDE5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C6358F2"/>
    <w:multiLevelType w:val="hybridMultilevel"/>
    <w:tmpl w:val="63F081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D23302E"/>
    <w:multiLevelType w:val="hybridMultilevel"/>
    <w:tmpl w:val="0A409178"/>
    <w:lvl w:ilvl="0" w:tplc="555402AE">
      <w:numFmt w:val="bullet"/>
      <w:lvlText w:val="-"/>
      <w:lvlJc w:val="left"/>
      <w:pPr>
        <w:ind w:left="1080" w:hanging="360"/>
      </w:pPr>
      <w:rPr>
        <w:rFonts w:ascii="Calibri" w:eastAsia="SimSu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4B9714DB"/>
    <w:multiLevelType w:val="hybridMultilevel"/>
    <w:tmpl w:val="87229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CCC0041"/>
    <w:multiLevelType w:val="hybridMultilevel"/>
    <w:tmpl w:val="387EA956"/>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0257042"/>
    <w:multiLevelType w:val="hybridMultilevel"/>
    <w:tmpl w:val="A126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0EE1313"/>
    <w:multiLevelType w:val="hybridMultilevel"/>
    <w:tmpl w:val="8542B120"/>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568505EC"/>
    <w:multiLevelType w:val="hybridMultilevel"/>
    <w:tmpl w:val="C09A7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6DB6561"/>
    <w:multiLevelType w:val="hybridMultilevel"/>
    <w:tmpl w:val="F7E0E43E"/>
    <w:lvl w:ilvl="0" w:tplc="04080009">
      <w:start w:val="1"/>
      <w:numFmt w:val="bullet"/>
      <w:lvlText w:val=""/>
      <w:lvlJc w:val="left"/>
      <w:pPr>
        <w:ind w:left="643" w:hanging="360"/>
      </w:pPr>
      <w:rPr>
        <w:rFonts w:ascii="Wingdings" w:hAnsi="Wingdings"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44" w15:restartNumberingAfterBreak="0">
    <w:nsid w:val="57A514CD"/>
    <w:multiLevelType w:val="hybridMultilevel"/>
    <w:tmpl w:val="9D28AF42"/>
    <w:lvl w:ilvl="0" w:tplc="7CDA3B6C">
      <w:start w:val="1"/>
      <w:numFmt w:val="bullet"/>
      <w:lvlText w:val=""/>
      <w:lvlJc w:val="left"/>
      <w:pPr>
        <w:ind w:left="927" w:hanging="360"/>
      </w:pPr>
      <w:rPr>
        <w:rFonts w:ascii="Wingdings" w:hAnsi="Wingdings" w:hint="default"/>
        <w:spacing w:val="20"/>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5" w15:restartNumberingAfterBreak="0">
    <w:nsid w:val="583707B1"/>
    <w:multiLevelType w:val="hybridMultilevel"/>
    <w:tmpl w:val="62106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5AE7239F"/>
    <w:multiLevelType w:val="multilevel"/>
    <w:tmpl w:val="390E49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CC54B74"/>
    <w:multiLevelType w:val="hybridMultilevel"/>
    <w:tmpl w:val="19CE414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B76CBB"/>
    <w:multiLevelType w:val="hybridMultilevel"/>
    <w:tmpl w:val="2D2AFBD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9" w15:restartNumberingAfterBreak="0">
    <w:nsid w:val="60EE4C4F"/>
    <w:multiLevelType w:val="hybridMultilevel"/>
    <w:tmpl w:val="57F26E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1733D88"/>
    <w:multiLevelType w:val="hybridMultilevel"/>
    <w:tmpl w:val="72FA6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63130E8B"/>
    <w:multiLevelType w:val="hybridMultilevel"/>
    <w:tmpl w:val="24705F74"/>
    <w:lvl w:ilvl="0" w:tplc="7CDA3B6C">
      <w:start w:val="1"/>
      <w:numFmt w:val="bullet"/>
      <w:lvlText w:val=""/>
      <w:lvlJc w:val="left"/>
      <w:pPr>
        <w:ind w:left="1287" w:hanging="360"/>
      </w:pPr>
      <w:rPr>
        <w:rFonts w:ascii="Wingdings" w:hAnsi="Wingdings" w:hint="default"/>
        <w:spacing w:val="2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2" w15:restartNumberingAfterBreak="0">
    <w:nsid w:val="63586246"/>
    <w:multiLevelType w:val="hybridMultilevel"/>
    <w:tmpl w:val="51488BE6"/>
    <w:lvl w:ilvl="0" w:tplc="635065FA">
      <w:start w:val="1"/>
      <w:numFmt w:val="bullet"/>
      <w:lvlText w:val=""/>
      <w:lvlJc w:val="left"/>
      <w:pPr>
        <w:ind w:left="1287" w:hanging="360"/>
      </w:pPr>
      <w:rPr>
        <w:rFonts w:ascii="Wingdings" w:hAnsi="Wingdings" w:hint="default"/>
        <w:color w:val="auto"/>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3" w15:restartNumberingAfterBreak="0">
    <w:nsid w:val="66784E60"/>
    <w:multiLevelType w:val="multilevel"/>
    <w:tmpl w:val="F124B0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172AA7"/>
    <w:multiLevelType w:val="hybridMultilevel"/>
    <w:tmpl w:val="056692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8893000"/>
    <w:multiLevelType w:val="hybridMultilevel"/>
    <w:tmpl w:val="5E3CC2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A590450"/>
    <w:multiLevelType w:val="hybridMultilevel"/>
    <w:tmpl w:val="4A42255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B1F3920"/>
    <w:multiLevelType w:val="hybridMultilevel"/>
    <w:tmpl w:val="69520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E0C6E6F"/>
    <w:multiLevelType w:val="hybridMultilevel"/>
    <w:tmpl w:val="A0BA8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4410827">
    <w:abstractNumId w:val="1"/>
  </w:num>
  <w:num w:numId="2" w16cid:durableId="714278136">
    <w:abstractNumId w:val="12"/>
  </w:num>
  <w:num w:numId="3" w16cid:durableId="1466387853">
    <w:abstractNumId w:val="19"/>
  </w:num>
  <w:num w:numId="4" w16cid:durableId="558785474">
    <w:abstractNumId w:val="22"/>
  </w:num>
  <w:num w:numId="5" w16cid:durableId="834490423">
    <w:abstractNumId w:val="44"/>
  </w:num>
  <w:num w:numId="6" w16cid:durableId="1024941199">
    <w:abstractNumId w:val="51"/>
  </w:num>
  <w:num w:numId="7" w16cid:durableId="287201578">
    <w:abstractNumId w:val="28"/>
  </w:num>
  <w:num w:numId="8" w16cid:durableId="1283730872">
    <w:abstractNumId w:val="52"/>
  </w:num>
  <w:num w:numId="9" w16cid:durableId="1116289245">
    <w:abstractNumId w:val="54"/>
  </w:num>
  <w:num w:numId="10" w16cid:durableId="160319342">
    <w:abstractNumId w:val="25"/>
  </w:num>
  <w:num w:numId="11" w16cid:durableId="834078762">
    <w:abstractNumId w:val="42"/>
  </w:num>
  <w:num w:numId="12" w16cid:durableId="1300111535">
    <w:abstractNumId w:val="50"/>
  </w:num>
  <w:num w:numId="13" w16cid:durableId="499974442">
    <w:abstractNumId w:val="45"/>
  </w:num>
  <w:num w:numId="14" w16cid:durableId="2118021231">
    <w:abstractNumId w:val="35"/>
  </w:num>
  <w:num w:numId="15" w16cid:durableId="1689335474">
    <w:abstractNumId w:val="29"/>
  </w:num>
  <w:num w:numId="16" w16cid:durableId="1093937536">
    <w:abstractNumId w:val="36"/>
  </w:num>
  <w:num w:numId="17" w16cid:durableId="1311520666">
    <w:abstractNumId w:val="47"/>
  </w:num>
  <w:num w:numId="18" w16cid:durableId="766003969">
    <w:abstractNumId w:val="58"/>
  </w:num>
  <w:num w:numId="19" w16cid:durableId="505484330">
    <w:abstractNumId w:val="34"/>
  </w:num>
  <w:num w:numId="20" w16cid:durableId="1083841653">
    <w:abstractNumId w:val="49"/>
  </w:num>
  <w:num w:numId="21" w16cid:durableId="1882859399">
    <w:abstractNumId w:val="27"/>
  </w:num>
  <w:num w:numId="22" w16cid:durableId="478502012">
    <w:abstractNumId w:val="23"/>
  </w:num>
  <w:num w:numId="23" w16cid:durableId="321468249">
    <w:abstractNumId w:val="21"/>
  </w:num>
  <w:num w:numId="24" w16cid:durableId="526063648">
    <w:abstractNumId w:val="37"/>
  </w:num>
  <w:num w:numId="25" w16cid:durableId="1789667766">
    <w:abstractNumId w:val="32"/>
  </w:num>
  <w:num w:numId="26" w16cid:durableId="303781057">
    <w:abstractNumId w:val="39"/>
  </w:num>
  <w:num w:numId="27" w16cid:durableId="1078138147">
    <w:abstractNumId w:val="38"/>
  </w:num>
  <w:num w:numId="28" w16cid:durableId="801457718">
    <w:abstractNumId w:val="40"/>
  </w:num>
  <w:num w:numId="29" w16cid:durableId="225343318">
    <w:abstractNumId w:val="46"/>
  </w:num>
  <w:num w:numId="30" w16cid:durableId="517155910">
    <w:abstractNumId w:val="57"/>
  </w:num>
  <w:num w:numId="31" w16cid:durableId="758716536">
    <w:abstractNumId w:val="53"/>
  </w:num>
  <w:num w:numId="32" w16cid:durableId="48380084">
    <w:abstractNumId w:val="43"/>
  </w:num>
  <w:num w:numId="33" w16cid:durableId="2123986571">
    <w:abstractNumId w:val="20"/>
  </w:num>
  <w:num w:numId="34" w16cid:durableId="500046027">
    <w:abstractNumId w:val="55"/>
  </w:num>
  <w:num w:numId="35" w16cid:durableId="1295672745">
    <w:abstractNumId w:val="56"/>
  </w:num>
  <w:num w:numId="36" w16cid:durableId="1601571570">
    <w:abstractNumId w:val="26"/>
  </w:num>
  <w:num w:numId="37" w16cid:durableId="721909774">
    <w:abstractNumId w:val="24"/>
  </w:num>
  <w:num w:numId="38" w16cid:durableId="1294094767">
    <w:abstractNumId w:val="33"/>
  </w:num>
  <w:num w:numId="39" w16cid:durableId="1333334899">
    <w:abstractNumId w:val="31"/>
  </w:num>
  <w:num w:numId="40" w16cid:durableId="1816217931">
    <w:abstractNumId w:val="30"/>
  </w:num>
  <w:num w:numId="41" w16cid:durableId="755632263">
    <w:abstractNumId w:val="41"/>
  </w:num>
  <w:num w:numId="42" w16cid:durableId="740517356">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E3"/>
    <w:rsid w:val="00001011"/>
    <w:rsid w:val="00002F19"/>
    <w:rsid w:val="00004F0E"/>
    <w:rsid w:val="00005B0B"/>
    <w:rsid w:val="000078D8"/>
    <w:rsid w:val="00015D6E"/>
    <w:rsid w:val="0001687D"/>
    <w:rsid w:val="00016C0F"/>
    <w:rsid w:val="0002024E"/>
    <w:rsid w:val="00020CD0"/>
    <w:rsid w:val="000229CC"/>
    <w:rsid w:val="00022EB5"/>
    <w:rsid w:val="00025DF1"/>
    <w:rsid w:val="00026CBC"/>
    <w:rsid w:val="000302BE"/>
    <w:rsid w:val="000305C8"/>
    <w:rsid w:val="000318D1"/>
    <w:rsid w:val="0003222C"/>
    <w:rsid w:val="000326A8"/>
    <w:rsid w:val="000347B9"/>
    <w:rsid w:val="00034F75"/>
    <w:rsid w:val="0003633B"/>
    <w:rsid w:val="00036774"/>
    <w:rsid w:val="00041725"/>
    <w:rsid w:val="00042082"/>
    <w:rsid w:val="0004249D"/>
    <w:rsid w:val="00043C12"/>
    <w:rsid w:val="00045B9D"/>
    <w:rsid w:val="0004767B"/>
    <w:rsid w:val="000504E5"/>
    <w:rsid w:val="00051691"/>
    <w:rsid w:val="00052CF5"/>
    <w:rsid w:val="00053241"/>
    <w:rsid w:val="0005359C"/>
    <w:rsid w:val="000557D7"/>
    <w:rsid w:val="00056CEA"/>
    <w:rsid w:val="0005719C"/>
    <w:rsid w:val="00060858"/>
    <w:rsid w:val="00061BAE"/>
    <w:rsid w:val="00064F58"/>
    <w:rsid w:val="00065556"/>
    <w:rsid w:val="00066643"/>
    <w:rsid w:val="000669B3"/>
    <w:rsid w:val="00066CDA"/>
    <w:rsid w:val="00067687"/>
    <w:rsid w:val="000719BD"/>
    <w:rsid w:val="000734DB"/>
    <w:rsid w:val="000771FB"/>
    <w:rsid w:val="00082F20"/>
    <w:rsid w:val="00082FB8"/>
    <w:rsid w:val="00083296"/>
    <w:rsid w:val="000833A5"/>
    <w:rsid w:val="0008397F"/>
    <w:rsid w:val="00083D94"/>
    <w:rsid w:val="0008631A"/>
    <w:rsid w:val="000864F0"/>
    <w:rsid w:val="00087D5F"/>
    <w:rsid w:val="0009032D"/>
    <w:rsid w:val="00090876"/>
    <w:rsid w:val="00093BBE"/>
    <w:rsid w:val="00096290"/>
    <w:rsid w:val="00096BE2"/>
    <w:rsid w:val="000A00EF"/>
    <w:rsid w:val="000A4D35"/>
    <w:rsid w:val="000A545F"/>
    <w:rsid w:val="000A6730"/>
    <w:rsid w:val="000A6B7C"/>
    <w:rsid w:val="000B15B6"/>
    <w:rsid w:val="000B2025"/>
    <w:rsid w:val="000B4455"/>
    <w:rsid w:val="000B569A"/>
    <w:rsid w:val="000B64BA"/>
    <w:rsid w:val="000B74FA"/>
    <w:rsid w:val="000B76B4"/>
    <w:rsid w:val="000C0009"/>
    <w:rsid w:val="000C0A81"/>
    <w:rsid w:val="000C1E15"/>
    <w:rsid w:val="000C2670"/>
    <w:rsid w:val="000C2CB2"/>
    <w:rsid w:val="000C3F6C"/>
    <w:rsid w:val="000C4D62"/>
    <w:rsid w:val="000C588C"/>
    <w:rsid w:val="000C5B36"/>
    <w:rsid w:val="000C5E8B"/>
    <w:rsid w:val="000C6252"/>
    <w:rsid w:val="000C6DF6"/>
    <w:rsid w:val="000C6E6C"/>
    <w:rsid w:val="000C70EF"/>
    <w:rsid w:val="000D0B58"/>
    <w:rsid w:val="000D125D"/>
    <w:rsid w:val="000D2662"/>
    <w:rsid w:val="000D2DA5"/>
    <w:rsid w:val="000D747E"/>
    <w:rsid w:val="000E2426"/>
    <w:rsid w:val="000E2673"/>
    <w:rsid w:val="000E2AD4"/>
    <w:rsid w:val="000E4E68"/>
    <w:rsid w:val="000E578C"/>
    <w:rsid w:val="000E5D0F"/>
    <w:rsid w:val="000E6E76"/>
    <w:rsid w:val="000F0124"/>
    <w:rsid w:val="000F296F"/>
    <w:rsid w:val="000F3BC9"/>
    <w:rsid w:val="000F3D15"/>
    <w:rsid w:val="000F4696"/>
    <w:rsid w:val="000F4E63"/>
    <w:rsid w:val="000F5485"/>
    <w:rsid w:val="000F6DDE"/>
    <w:rsid w:val="00100B8D"/>
    <w:rsid w:val="0010110B"/>
    <w:rsid w:val="00102B1F"/>
    <w:rsid w:val="0010476A"/>
    <w:rsid w:val="00104CBA"/>
    <w:rsid w:val="001064E0"/>
    <w:rsid w:val="00106CEC"/>
    <w:rsid w:val="00112679"/>
    <w:rsid w:val="00115360"/>
    <w:rsid w:val="001217AC"/>
    <w:rsid w:val="00122E50"/>
    <w:rsid w:val="0012375F"/>
    <w:rsid w:val="00125C39"/>
    <w:rsid w:val="0012634A"/>
    <w:rsid w:val="00131B50"/>
    <w:rsid w:val="00132F60"/>
    <w:rsid w:val="00135955"/>
    <w:rsid w:val="00136DC7"/>
    <w:rsid w:val="001374AC"/>
    <w:rsid w:val="001419F0"/>
    <w:rsid w:val="001419F1"/>
    <w:rsid w:val="00141BE6"/>
    <w:rsid w:val="001424B5"/>
    <w:rsid w:val="00145F98"/>
    <w:rsid w:val="00147262"/>
    <w:rsid w:val="001504EB"/>
    <w:rsid w:val="001505B5"/>
    <w:rsid w:val="00152009"/>
    <w:rsid w:val="00152FC3"/>
    <w:rsid w:val="001557A4"/>
    <w:rsid w:val="00155FBE"/>
    <w:rsid w:val="00157D11"/>
    <w:rsid w:val="00160D09"/>
    <w:rsid w:val="00160FFC"/>
    <w:rsid w:val="00162F5C"/>
    <w:rsid w:val="00165110"/>
    <w:rsid w:val="001678EB"/>
    <w:rsid w:val="00171A2D"/>
    <w:rsid w:val="00171EEE"/>
    <w:rsid w:val="0017207F"/>
    <w:rsid w:val="001727E2"/>
    <w:rsid w:val="001739E9"/>
    <w:rsid w:val="00174CC2"/>
    <w:rsid w:val="00180680"/>
    <w:rsid w:val="001837DB"/>
    <w:rsid w:val="00183943"/>
    <w:rsid w:val="00183B80"/>
    <w:rsid w:val="00184341"/>
    <w:rsid w:val="001868D7"/>
    <w:rsid w:val="00187508"/>
    <w:rsid w:val="001909EC"/>
    <w:rsid w:val="00191854"/>
    <w:rsid w:val="00193EA9"/>
    <w:rsid w:val="00196796"/>
    <w:rsid w:val="00196C18"/>
    <w:rsid w:val="001A18F8"/>
    <w:rsid w:val="001A2C77"/>
    <w:rsid w:val="001A3035"/>
    <w:rsid w:val="001A5C26"/>
    <w:rsid w:val="001A746A"/>
    <w:rsid w:val="001A7A36"/>
    <w:rsid w:val="001A7BD4"/>
    <w:rsid w:val="001B4B9A"/>
    <w:rsid w:val="001B4C05"/>
    <w:rsid w:val="001B6041"/>
    <w:rsid w:val="001B643F"/>
    <w:rsid w:val="001B6635"/>
    <w:rsid w:val="001C5E1F"/>
    <w:rsid w:val="001C772C"/>
    <w:rsid w:val="001C79DC"/>
    <w:rsid w:val="001D0661"/>
    <w:rsid w:val="001D3051"/>
    <w:rsid w:val="001D31B3"/>
    <w:rsid w:val="001D62CA"/>
    <w:rsid w:val="001E2F31"/>
    <w:rsid w:val="001E30DA"/>
    <w:rsid w:val="001E34B7"/>
    <w:rsid w:val="001E4325"/>
    <w:rsid w:val="001E4C3B"/>
    <w:rsid w:val="001E4CD3"/>
    <w:rsid w:val="001F5712"/>
    <w:rsid w:val="00202AE8"/>
    <w:rsid w:val="00203607"/>
    <w:rsid w:val="00203AFE"/>
    <w:rsid w:val="00203E7A"/>
    <w:rsid w:val="002047F8"/>
    <w:rsid w:val="00205732"/>
    <w:rsid w:val="00205F21"/>
    <w:rsid w:val="00206420"/>
    <w:rsid w:val="00206FDC"/>
    <w:rsid w:val="00216C8F"/>
    <w:rsid w:val="00222632"/>
    <w:rsid w:val="002228AB"/>
    <w:rsid w:val="002255D8"/>
    <w:rsid w:val="00225B9D"/>
    <w:rsid w:val="002275B9"/>
    <w:rsid w:val="00227AA3"/>
    <w:rsid w:val="00227E3A"/>
    <w:rsid w:val="00231710"/>
    <w:rsid w:val="00231E1A"/>
    <w:rsid w:val="00233E5A"/>
    <w:rsid w:val="00236117"/>
    <w:rsid w:val="002375A2"/>
    <w:rsid w:val="002408D4"/>
    <w:rsid w:val="00240D93"/>
    <w:rsid w:val="0024127B"/>
    <w:rsid w:val="00241778"/>
    <w:rsid w:val="00241E15"/>
    <w:rsid w:val="002432A4"/>
    <w:rsid w:val="00243EDB"/>
    <w:rsid w:val="00247D1B"/>
    <w:rsid w:val="00250279"/>
    <w:rsid w:val="002511E1"/>
    <w:rsid w:val="00252773"/>
    <w:rsid w:val="00253055"/>
    <w:rsid w:val="00254EDE"/>
    <w:rsid w:val="00255441"/>
    <w:rsid w:val="00255672"/>
    <w:rsid w:val="00257EE3"/>
    <w:rsid w:val="002608C1"/>
    <w:rsid w:val="0026338A"/>
    <w:rsid w:val="00264276"/>
    <w:rsid w:val="002646BA"/>
    <w:rsid w:val="002665ED"/>
    <w:rsid w:val="00267C5B"/>
    <w:rsid w:val="00281504"/>
    <w:rsid w:val="002841A7"/>
    <w:rsid w:val="00284F33"/>
    <w:rsid w:val="002856BD"/>
    <w:rsid w:val="002869B7"/>
    <w:rsid w:val="0028738A"/>
    <w:rsid w:val="002874C1"/>
    <w:rsid w:val="00287661"/>
    <w:rsid w:val="002921C3"/>
    <w:rsid w:val="00294408"/>
    <w:rsid w:val="00297D34"/>
    <w:rsid w:val="002A223D"/>
    <w:rsid w:val="002A27A8"/>
    <w:rsid w:val="002A57F3"/>
    <w:rsid w:val="002B1313"/>
    <w:rsid w:val="002B186B"/>
    <w:rsid w:val="002B24E9"/>
    <w:rsid w:val="002B3E64"/>
    <w:rsid w:val="002B4CA3"/>
    <w:rsid w:val="002B526A"/>
    <w:rsid w:val="002B58E2"/>
    <w:rsid w:val="002B6019"/>
    <w:rsid w:val="002B728C"/>
    <w:rsid w:val="002B7FFE"/>
    <w:rsid w:val="002C160E"/>
    <w:rsid w:val="002C1740"/>
    <w:rsid w:val="002C1B06"/>
    <w:rsid w:val="002C2B2E"/>
    <w:rsid w:val="002C2CC2"/>
    <w:rsid w:val="002C42E6"/>
    <w:rsid w:val="002C7C49"/>
    <w:rsid w:val="002D02EB"/>
    <w:rsid w:val="002D1CB6"/>
    <w:rsid w:val="002D7FD3"/>
    <w:rsid w:val="002E01E2"/>
    <w:rsid w:val="002E7F8E"/>
    <w:rsid w:val="002F0C90"/>
    <w:rsid w:val="002F120A"/>
    <w:rsid w:val="002F1591"/>
    <w:rsid w:val="002F16E0"/>
    <w:rsid w:val="002F41F8"/>
    <w:rsid w:val="002F5AFE"/>
    <w:rsid w:val="002F62A7"/>
    <w:rsid w:val="002F6581"/>
    <w:rsid w:val="00301292"/>
    <w:rsid w:val="00301516"/>
    <w:rsid w:val="003017DE"/>
    <w:rsid w:val="00303AE9"/>
    <w:rsid w:val="00306294"/>
    <w:rsid w:val="00306F5C"/>
    <w:rsid w:val="003071C3"/>
    <w:rsid w:val="003115EC"/>
    <w:rsid w:val="00313AAA"/>
    <w:rsid w:val="0031473C"/>
    <w:rsid w:val="00317615"/>
    <w:rsid w:val="00321F52"/>
    <w:rsid w:val="00325662"/>
    <w:rsid w:val="0032719B"/>
    <w:rsid w:val="00327EEF"/>
    <w:rsid w:val="00330F45"/>
    <w:rsid w:val="0033152C"/>
    <w:rsid w:val="0033422A"/>
    <w:rsid w:val="003368DF"/>
    <w:rsid w:val="0033720E"/>
    <w:rsid w:val="003376CD"/>
    <w:rsid w:val="00341313"/>
    <w:rsid w:val="00344022"/>
    <w:rsid w:val="00344F6C"/>
    <w:rsid w:val="003458CA"/>
    <w:rsid w:val="00347ABF"/>
    <w:rsid w:val="00351252"/>
    <w:rsid w:val="00351893"/>
    <w:rsid w:val="0035261F"/>
    <w:rsid w:val="00354B2E"/>
    <w:rsid w:val="00355B82"/>
    <w:rsid w:val="00356956"/>
    <w:rsid w:val="0036083C"/>
    <w:rsid w:val="0036246E"/>
    <w:rsid w:val="00362B41"/>
    <w:rsid w:val="003631F9"/>
    <w:rsid w:val="0036663F"/>
    <w:rsid w:val="00367547"/>
    <w:rsid w:val="003700B1"/>
    <w:rsid w:val="00370164"/>
    <w:rsid w:val="00374332"/>
    <w:rsid w:val="00374471"/>
    <w:rsid w:val="00375FE3"/>
    <w:rsid w:val="003843A5"/>
    <w:rsid w:val="00384592"/>
    <w:rsid w:val="00385463"/>
    <w:rsid w:val="00390588"/>
    <w:rsid w:val="00390F21"/>
    <w:rsid w:val="00391CF9"/>
    <w:rsid w:val="00393018"/>
    <w:rsid w:val="003940BF"/>
    <w:rsid w:val="003957A3"/>
    <w:rsid w:val="0039655C"/>
    <w:rsid w:val="0039725C"/>
    <w:rsid w:val="00397DD5"/>
    <w:rsid w:val="003A0A29"/>
    <w:rsid w:val="003A2EC5"/>
    <w:rsid w:val="003A36A7"/>
    <w:rsid w:val="003A3700"/>
    <w:rsid w:val="003A38F7"/>
    <w:rsid w:val="003A4E95"/>
    <w:rsid w:val="003A5A9E"/>
    <w:rsid w:val="003A6235"/>
    <w:rsid w:val="003A67C0"/>
    <w:rsid w:val="003A6DC0"/>
    <w:rsid w:val="003B5241"/>
    <w:rsid w:val="003C087F"/>
    <w:rsid w:val="003C2702"/>
    <w:rsid w:val="003C38E4"/>
    <w:rsid w:val="003C55FB"/>
    <w:rsid w:val="003C710E"/>
    <w:rsid w:val="003C7D74"/>
    <w:rsid w:val="003D05A1"/>
    <w:rsid w:val="003D11FF"/>
    <w:rsid w:val="003D12DD"/>
    <w:rsid w:val="003D131B"/>
    <w:rsid w:val="003D2A1F"/>
    <w:rsid w:val="003D3544"/>
    <w:rsid w:val="003D40E2"/>
    <w:rsid w:val="003D411C"/>
    <w:rsid w:val="003D4F83"/>
    <w:rsid w:val="003D6153"/>
    <w:rsid w:val="003E1D94"/>
    <w:rsid w:val="003E57FA"/>
    <w:rsid w:val="003F0927"/>
    <w:rsid w:val="003F0B4F"/>
    <w:rsid w:val="003F1029"/>
    <w:rsid w:val="003F21D2"/>
    <w:rsid w:val="003F2306"/>
    <w:rsid w:val="00400633"/>
    <w:rsid w:val="0040082F"/>
    <w:rsid w:val="00401E46"/>
    <w:rsid w:val="004020DE"/>
    <w:rsid w:val="00402A5B"/>
    <w:rsid w:val="00403631"/>
    <w:rsid w:val="00404118"/>
    <w:rsid w:val="00404135"/>
    <w:rsid w:val="00404E2E"/>
    <w:rsid w:val="004061DB"/>
    <w:rsid w:val="00406EEE"/>
    <w:rsid w:val="0041186A"/>
    <w:rsid w:val="0041260B"/>
    <w:rsid w:val="00413964"/>
    <w:rsid w:val="00413DB7"/>
    <w:rsid w:val="004141D2"/>
    <w:rsid w:val="00415952"/>
    <w:rsid w:val="00420D73"/>
    <w:rsid w:val="00421D7E"/>
    <w:rsid w:val="004227A3"/>
    <w:rsid w:val="00422ADA"/>
    <w:rsid w:val="004238F4"/>
    <w:rsid w:val="00423C1E"/>
    <w:rsid w:val="004309D7"/>
    <w:rsid w:val="0043180C"/>
    <w:rsid w:val="00432E35"/>
    <w:rsid w:val="004330CA"/>
    <w:rsid w:val="00435356"/>
    <w:rsid w:val="004371E0"/>
    <w:rsid w:val="00440218"/>
    <w:rsid w:val="00441175"/>
    <w:rsid w:val="0044160A"/>
    <w:rsid w:val="00441F2A"/>
    <w:rsid w:val="004454DB"/>
    <w:rsid w:val="00446DB9"/>
    <w:rsid w:val="004501AA"/>
    <w:rsid w:val="004503C7"/>
    <w:rsid w:val="004513D2"/>
    <w:rsid w:val="00451784"/>
    <w:rsid w:val="0045416D"/>
    <w:rsid w:val="00454F81"/>
    <w:rsid w:val="00456C2B"/>
    <w:rsid w:val="00457402"/>
    <w:rsid w:val="00461AA9"/>
    <w:rsid w:val="0046229A"/>
    <w:rsid w:val="004674E4"/>
    <w:rsid w:val="004679A2"/>
    <w:rsid w:val="00471A10"/>
    <w:rsid w:val="00472520"/>
    <w:rsid w:val="00480701"/>
    <w:rsid w:val="004829B2"/>
    <w:rsid w:val="00483415"/>
    <w:rsid w:val="00483643"/>
    <w:rsid w:val="00483920"/>
    <w:rsid w:val="004842EA"/>
    <w:rsid w:val="00484C5C"/>
    <w:rsid w:val="00485B1B"/>
    <w:rsid w:val="004915DB"/>
    <w:rsid w:val="00491919"/>
    <w:rsid w:val="0049254F"/>
    <w:rsid w:val="004A1656"/>
    <w:rsid w:val="004A48F1"/>
    <w:rsid w:val="004A4AE8"/>
    <w:rsid w:val="004A4D4C"/>
    <w:rsid w:val="004A52C0"/>
    <w:rsid w:val="004A53A5"/>
    <w:rsid w:val="004A79BA"/>
    <w:rsid w:val="004B3D59"/>
    <w:rsid w:val="004B433D"/>
    <w:rsid w:val="004B55FC"/>
    <w:rsid w:val="004B697C"/>
    <w:rsid w:val="004C56C5"/>
    <w:rsid w:val="004C687F"/>
    <w:rsid w:val="004C6911"/>
    <w:rsid w:val="004C695F"/>
    <w:rsid w:val="004D0121"/>
    <w:rsid w:val="004D18DA"/>
    <w:rsid w:val="004D2430"/>
    <w:rsid w:val="004D29FF"/>
    <w:rsid w:val="004D334A"/>
    <w:rsid w:val="004D39F3"/>
    <w:rsid w:val="004D4847"/>
    <w:rsid w:val="004D69B1"/>
    <w:rsid w:val="004D7F7B"/>
    <w:rsid w:val="004E00F9"/>
    <w:rsid w:val="004E2842"/>
    <w:rsid w:val="004E3C41"/>
    <w:rsid w:val="004E3E5F"/>
    <w:rsid w:val="004E65A5"/>
    <w:rsid w:val="004E78EE"/>
    <w:rsid w:val="004F0AC8"/>
    <w:rsid w:val="004F0CA8"/>
    <w:rsid w:val="004F0DD1"/>
    <w:rsid w:val="004F549F"/>
    <w:rsid w:val="00500F95"/>
    <w:rsid w:val="005034D6"/>
    <w:rsid w:val="00503D60"/>
    <w:rsid w:val="00504E9C"/>
    <w:rsid w:val="00505AA9"/>
    <w:rsid w:val="00505F8F"/>
    <w:rsid w:val="005062EB"/>
    <w:rsid w:val="00506CB3"/>
    <w:rsid w:val="00510AA7"/>
    <w:rsid w:val="005130CA"/>
    <w:rsid w:val="005138E0"/>
    <w:rsid w:val="00513946"/>
    <w:rsid w:val="005147C5"/>
    <w:rsid w:val="00514E7B"/>
    <w:rsid w:val="005153C6"/>
    <w:rsid w:val="0052063D"/>
    <w:rsid w:val="00523005"/>
    <w:rsid w:val="00523FDA"/>
    <w:rsid w:val="00524844"/>
    <w:rsid w:val="005256D6"/>
    <w:rsid w:val="0052693E"/>
    <w:rsid w:val="00527216"/>
    <w:rsid w:val="00530411"/>
    <w:rsid w:val="005305C4"/>
    <w:rsid w:val="00531C6B"/>
    <w:rsid w:val="00532956"/>
    <w:rsid w:val="00534B30"/>
    <w:rsid w:val="00535CDD"/>
    <w:rsid w:val="00535DB8"/>
    <w:rsid w:val="005365CF"/>
    <w:rsid w:val="00537BC1"/>
    <w:rsid w:val="00537CE7"/>
    <w:rsid w:val="005413B7"/>
    <w:rsid w:val="005415ED"/>
    <w:rsid w:val="00542B31"/>
    <w:rsid w:val="005440C9"/>
    <w:rsid w:val="00544289"/>
    <w:rsid w:val="0054430C"/>
    <w:rsid w:val="0054613B"/>
    <w:rsid w:val="00554550"/>
    <w:rsid w:val="00556CAB"/>
    <w:rsid w:val="00563F25"/>
    <w:rsid w:val="00564060"/>
    <w:rsid w:val="0056420B"/>
    <w:rsid w:val="00566AF9"/>
    <w:rsid w:val="005673E2"/>
    <w:rsid w:val="005704FB"/>
    <w:rsid w:val="00572588"/>
    <w:rsid w:val="00572D57"/>
    <w:rsid w:val="00574289"/>
    <w:rsid w:val="00575CB4"/>
    <w:rsid w:val="0057688E"/>
    <w:rsid w:val="005775CA"/>
    <w:rsid w:val="005801AD"/>
    <w:rsid w:val="00580C36"/>
    <w:rsid w:val="00581C73"/>
    <w:rsid w:val="005831A0"/>
    <w:rsid w:val="00587F4C"/>
    <w:rsid w:val="0059145D"/>
    <w:rsid w:val="005917D3"/>
    <w:rsid w:val="00591B68"/>
    <w:rsid w:val="005945BA"/>
    <w:rsid w:val="00595726"/>
    <w:rsid w:val="00595B40"/>
    <w:rsid w:val="005A0253"/>
    <w:rsid w:val="005A05E6"/>
    <w:rsid w:val="005A1262"/>
    <w:rsid w:val="005A24C4"/>
    <w:rsid w:val="005A2AF0"/>
    <w:rsid w:val="005A3C40"/>
    <w:rsid w:val="005B226E"/>
    <w:rsid w:val="005B2808"/>
    <w:rsid w:val="005B44EF"/>
    <w:rsid w:val="005B5E1D"/>
    <w:rsid w:val="005C16ED"/>
    <w:rsid w:val="005C2F1B"/>
    <w:rsid w:val="005C3171"/>
    <w:rsid w:val="005C4F5D"/>
    <w:rsid w:val="005C667A"/>
    <w:rsid w:val="005D02D1"/>
    <w:rsid w:val="005D461F"/>
    <w:rsid w:val="005D5A7F"/>
    <w:rsid w:val="005D7DCC"/>
    <w:rsid w:val="005E0915"/>
    <w:rsid w:val="005E19FE"/>
    <w:rsid w:val="005E2532"/>
    <w:rsid w:val="005E34F3"/>
    <w:rsid w:val="005E3CE0"/>
    <w:rsid w:val="005E7EF1"/>
    <w:rsid w:val="005F0008"/>
    <w:rsid w:val="005F053C"/>
    <w:rsid w:val="005F27F9"/>
    <w:rsid w:val="005F4AB2"/>
    <w:rsid w:val="005F4EDA"/>
    <w:rsid w:val="005F5CA8"/>
    <w:rsid w:val="005F660B"/>
    <w:rsid w:val="005F69D9"/>
    <w:rsid w:val="005F7CCB"/>
    <w:rsid w:val="00600825"/>
    <w:rsid w:val="00602255"/>
    <w:rsid w:val="00602F6C"/>
    <w:rsid w:val="0060329B"/>
    <w:rsid w:val="00607AFE"/>
    <w:rsid w:val="0061009F"/>
    <w:rsid w:val="00610210"/>
    <w:rsid w:val="00611EA7"/>
    <w:rsid w:val="0061268A"/>
    <w:rsid w:val="0061430B"/>
    <w:rsid w:val="00614638"/>
    <w:rsid w:val="00615E3C"/>
    <w:rsid w:val="006160C5"/>
    <w:rsid w:val="00616BC1"/>
    <w:rsid w:val="006173CF"/>
    <w:rsid w:val="00623BEF"/>
    <w:rsid w:val="00623F29"/>
    <w:rsid w:val="006255A1"/>
    <w:rsid w:val="00625624"/>
    <w:rsid w:val="006278E0"/>
    <w:rsid w:val="00630288"/>
    <w:rsid w:val="006305E9"/>
    <w:rsid w:val="00632261"/>
    <w:rsid w:val="00632870"/>
    <w:rsid w:val="00633DE4"/>
    <w:rsid w:val="00635602"/>
    <w:rsid w:val="00637508"/>
    <w:rsid w:val="00637851"/>
    <w:rsid w:val="00637BCD"/>
    <w:rsid w:val="006402EC"/>
    <w:rsid w:val="006438EE"/>
    <w:rsid w:val="00646B73"/>
    <w:rsid w:val="006510C2"/>
    <w:rsid w:val="00651DEB"/>
    <w:rsid w:val="00652626"/>
    <w:rsid w:val="00657324"/>
    <w:rsid w:val="0066122D"/>
    <w:rsid w:val="006613F9"/>
    <w:rsid w:val="00663E67"/>
    <w:rsid w:val="006651C7"/>
    <w:rsid w:val="006666C9"/>
    <w:rsid w:val="0067161A"/>
    <w:rsid w:val="0067249F"/>
    <w:rsid w:val="00672EF5"/>
    <w:rsid w:val="00673A9A"/>
    <w:rsid w:val="00680C8A"/>
    <w:rsid w:val="0068231C"/>
    <w:rsid w:val="006826E1"/>
    <w:rsid w:val="00682BE8"/>
    <w:rsid w:val="00682FAC"/>
    <w:rsid w:val="006851D9"/>
    <w:rsid w:val="00690C97"/>
    <w:rsid w:val="006916CD"/>
    <w:rsid w:val="006933F7"/>
    <w:rsid w:val="00694D9D"/>
    <w:rsid w:val="00695D2C"/>
    <w:rsid w:val="006964FE"/>
    <w:rsid w:val="0069723B"/>
    <w:rsid w:val="006A2425"/>
    <w:rsid w:val="006A28DC"/>
    <w:rsid w:val="006A2ABE"/>
    <w:rsid w:val="006A383C"/>
    <w:rsid w:val="006A4D05"/>
    <w:rsid w:val="006A640B"/>
    <w:rsid w:val="006A656F"/>
    <w:rsid w:val="006A7425"/>
    <w:rsid w:val="006A7A9F"/>
    <w:rsid w:val="006B1000"/>
    <w:rsid w:val="006B3D0C"/>
    <w:rsid w:val="006B4481"/>
    <w:rsid w:val="006B5041"/>
    <w:rsid w:val="006B6C77"/>
    <w:rsid w:val="006C07AA"/>
    <w:rsid w:val="006C07CD"/>
    <w:rsid w:val="006C0937"/>
    <w:rsid w:val="006C1148"/>
    <w:rsid w:val="006C2C71"/>
    <w:rsid w:val="006C5C4A"/>
    <w:rsid w:val="006C6B58"/>
    <w:rsid w:val="006C714F"/>
    <w:rsid w:val="006D1C3D"/>
    <w:rsid w:val="006D233E"/>
    <w:rsid w:val="006D2D3F"/>
    <w:rsid w:val="006D4212"/>
    <w:rsid w:val="006D5B22"/>
    <w:rsid w:val="006D5FD1"/>
    <w:rsid w:val="006D7104"/>
    <w:rsid w:val="006D72ED"/>
    <w:rsid w:val="006D77CF"/>
    <w:rsid w:val="006E7A01"/>
    <w:rsid w:val="006F2D64"/>
    <w:rsid w:val="006F33EC"/>
    <w:rsid w:val="006F66F7"/>
    <w:rsid w:val="006F7F5C"/>
    <w:rsid w:val="00704AE0"/>
    <w:rsid w:val="00705BFF"/>
    <w:rsid w:val="007061F5"/>
    <w:rsid w:val="00706AA1"/>
    <w:rsid w:val="00706D6D"/>
    <w:rsid w:val="007100FF"/>
    <w:rsid w:val="0071378C"/>
    <w:rsid w:val="00715AB1"/>
    <w:rsid w:val="00717F0B"/>
    <w:rsid w:val="0072032F"/>
    <w:rsid w:val="00720774"/>
    <w:rsid w:val="00724757"/>
    <w:rsid w:val="00725AAC"/>
    <w:rsid w:val="007268C1"/>
    <w:rsid w:val="00726EE2"/>
    <w:rsid w:val="00727F89"/>
    <w:rsid w:val="007333F9"/>
    <w:rsid w:val="00734BFD"/>
    <w:rsid w:val="0073662C"/>
    <w:rsid w:val="00736A52"/>
    <w:rsid w:val="007402D2"/>
    <w:rsid w:val="007410E0"/>
    <w:rsid w:val="00746289"/>
    <w:rsid w:val="0075338C"/>
    <w:rsid w:val="0075359B"/>
    <w:rsid w:val="007537E0"/>
    <w:rsid w:val="007540C3"/>
    <w:rsid w:val="0076192B"/>
    <w:rsid w:val="0076374D"/>
    <w:rsid w:val="007644CB"/>
    <w:rsid w:val="0076693B"/>
    <w:rsid w:val="00767DED"/>
    <w:rsid w:val="0077024F"/>
    <w:rsid w:val="00770288"/>
    <w:rsid w:val="00770B49"/>
    <w:rsid w:val="00770FC9"/>
    <w:rsid w:val="00772C35"/>
    <w:rsid w:val="00773FF6"/>
    <w:rsid w:val="00774475"/>
    <w:rsid w:val="00774CAA"/>
    <w:rsid w:val="007777AC"/>
    <w:rsid w:val="00777D0F"/>
    <w:rsid w:val="00780A60"/>
    <w:rsid w:val="00782333"/>
    <w:rsid w:val="00786D44"/>
    <w:rsid w:val="007907F2"/>
    <w:rsid w:val="00791FD3"/>
    <w:rsid w:val="00795A4D"/>
    <w:rsid w:val="007A00CC"/>
    <w:rsid w:val="007A47BE"/>
    <w:rsid w:val="007A499F"/>
    <w:rsid w:val="007A5262"/>
    <w:rsid w:val="007A6A71"/>
    <w:rsid w:val="007A78CD"/>
    <w:rsid w:val="007B6653"/>
    <w:rsid w:val="007B6AEB"/>
    <w:rsid w:val="007C2AAD"/>
    <w:rsid w:val="007C717B"/>
    <w:rsid w:val="007D0363"/>
    <w:rsid w:val="007D3E1C"/>
    <w:rsid w:val="007D52DC"/>
    <w:rsid w:val="007D58AB"/>
    <w:rsid w:val="007D70C6"/>
    <w:rsid w:val="007D76B0"/>
    <w:rsid w:val="007E126A"/>
    <w:rsid w:val="007E5E04"/>
    <w:rsid w:val="007E7013"/>
    <w:rsid w:val="007E7656"/>
    <w:rsid w:val="007F0231"/>
    <w:rsid w:val="007F13BC"/>
    <w:rsid w:val="007F2EB2"/>
    <w:rsid w:val="007F680B"/>
    <w:rsid w:val="00801B95"/>
    <w:rsid w:val="00804F93"/>
    <w:rsid w:val="0080649C"/>
    <w:rsid w:val="00806D6E"/>
    <w:rsid w:val="0080762D"/>
    <w:rsid w:val="008101D2"/>
    <w:rsid w:val="00813A27"/>
    <w:rsid w:val="008140B0"/>
    <w:rsid w:val="00816355"/>
    <w:rsid w:val="0082235D"/>
    <w:rsid w:val="00823237"/>
    <w:rsid w:val="0082729F"/>
    <w:rsid w:val="00830DE9"/>
    <w:rsid w:val="008312C9"/>
    <w:rsid w:val="008315CA"/>
    <w:rsid w:val="00832F37"/>
    <w:rsid w:val="0083374C"/>
    <w:rsid w:val="00833788"/>
    <w:rsid w:val="00834018"/>
    <w:rsid w:val="008346C4"/>
    <w:rsid w:val="00834BC4"/>
    <w:rsid w:val="00844FF9"/>
    <w:rsid w:val="00847B8A"/>
    <w:rsid w:val="0085106C"/>
    <w:rsid w:val="008510DB"/>
    <w:rsid w:val="0085199C"/>
    <w:rsid w:val="00852425"/>
    <w:rsid w:val="008526B3"/>
    <w:rsid w:val="00853EF7"/>
    <w:rsid w:val="00860DFB"/>
    <w:rsid w:val="00861150"/>
    <w:rsid w:val="008627EA"/>
    <w:rsid w:val="00864FD1"/>
    <w:rsid w:val="00865E08"/>
    <w:rsid w:val="008709E6"/>
    <w:rsid w:val="0087254A"/>
    <w:rsid w:val="00873EA9"/>
    <w:rsid w:val="008751DA"/>
    <w:rsid w:val="00877563"/>
    <w:rsid w:val="00877E11"/>
    <w:rsid w:val="008803B2"/>
    <w:rsid w:val="008820EC"/>
    <w:rsid w:val="00890402"/>
    <w:rsid w:val="0089111B"/>
    <w:rsid w:val="0089641E"/>
    <w:rsid w:val="008965C9"/>
    <w:rsid w:val="008A0B2D"/>
    <w:rsid w:val="008A1376"/>
    <w:rsid w:val="008A2836"/>
    <w:rsid w:val="008A7C4C"/>
    <w:rsid w:val="008B0488"/>
    <w:rsid w:val="008B2A6D"/>
    <w:rsid w:val="008B42BA"/>
    <w:rsid w:val="008B62AC"/>
    <w:rsid w:val="008B67E4"/>
    <w:rsid w:val="008C1C83"/>
    <w:rsid w:val="008C2F76"/>
    <w:rsid w:val="008C3070"/>
    <w:rsid w:val="008C52B1"/>
    <w:rsid w:val="008C5E42"/>
    <w:rsid w:val="008D0135"/>
    <w:rsid w:val="008D1B0D"/>
    <w:rsid w:val="008D5627"/>
    <w:rsid w:val="008E1B05"/>
    <w:rsid w:val="008E301D"/>
    <w:rsid w:val="008E36AF"/>
    <w:rsid w:val="008E51B5"/>
    <w:rsid w:val="008E5818"/>
    <w:rsid w:val="008E67AE"/>
    <w:rsid w:val="008E7AD1"/>
    <w:rsid w:val="008F17CE"/>
    <w:rsid w:val="008F1F39"/>
    <w:rsid w:val="008F2191"/>
    <w:rsid w:val="008F54B7"/>
    <w:rsid w:val="008F6FAF"/>
    <w:rsid w:val="008F7741"/>
    <w:rsid w:val="009020A2"/>
    <w:rsid w:val="00902142"/>
    <w:rsid w:val="0090571E"/>
    <w:rsid w:val="00905823"/>
    <w:rsid w:val="00907AB2"/>
    <w:rsid w:val="00907E32"/>
    <w:rsid w:val="00910768"/>
    <w:rsid w:val="00910B26"/>
    <w:rsid w:val="00912D6F"/>
    <w:rsid w:val="00914D5B"/>
    <w:rsid w:val="00916A7A"/>
    <w:rsid w:val="0092061F"/>
    <w:rsid w:val="009318A9"/>
    <w:rsid w:val="00932892"/>
    <w:rsid w:val="00932B25"/>
    <w:rsid w:val="009345E3"/>
    <w:rsid w:val="00935D9D"/>
    <w:rsid w:val="00936275"/>
    <w:rsid w:val="0093782C"/>
    <w:rsid w:val="0094006B"/>
    <w:rsid w:val="00945960"/>
    <w:rsid w:val="009509D9"/>
    <w:rsid w:val="00951999"/>
    <w:rsid w:val="00952380"/>
    <w:rsid w:val="009525B5"/>
    <w:rsid w:val="00952F39"/>
    <w:rsid w:val="009540D1"/>
    <w:rsid w:val="009549EE"/>
    <w:rsid w:val="00954EE1"/>
    <w:rsid w:val="00956F94"/>
    <w:rsid w:val="00964543"/>
    <w:rsid w:val="009666C3"/>
    <w:rsid w:val="009719CF"/>
    <w:rsid w:val="00973779"/>
    <w:rsid w:val="00975181"/>
    <w:rsid w:val="00982B2B"/>
    <w:rsid w:val="00984AD2"/>
    <w:rsid w:val="00986112"/>
    <w:rsid w:val="00991259"/>
    <w:rsid w:val="00992AE4"/>
    <w:rsid w:val="00995138"/>
    <w:rsid w:val="00995DAD"/>
    <w:rsid w:val="009964BC"/>
    <w:rsid w:val="009A0650"/>
    <w:rsid w:val="009A0FC1"/>
    <w:rsid w:val="009A3F9D"/>
    <w:rsid w:val="009B2149"/>
    <w:rsid w:val="009B6940"/>
    <w:rsid w:val="009C63CA"/>
    <w:rsid w:val="009D0395"/>
    <w:rsid w:val="009D219F"/>
    <w:rsid w:val="009D3E50"/>
    <w:rsid w:val="009D4141"/>
    <w:rsid w:val="009D50EA"/>
    <w:rsid w:val="009D6086"/>
    <w:rsid w:val="009E10E2"/>
    <w:rsid w:val="009E10EA"/>
    <w:rsid w:val="009E1C1B"/>
    <w:rsid w:val="009E6EE7"/>
    <w:rsid w:val="009E788D"/>
    <w:rsid w:val="009F495D"/>
    <w:rsid w:val="009F512A"/>
    <w:rsid w:val="009F575C"/>
    <w:rsid w:val="009F58C5"/>
    <w:rsid w:val="009F6890"/>
    <w:rsid w:val="00A001D1"/>
    <w:rsid w:val="00A00238"/>
    <w:rsid w:val="00A02006"/>
    <w:rsid w:val="00A038A2"/>
    <w:rsid w:val="00A03CD4"/>
    <w:rsid w:val="00A0455E"/>
    <w:rsid w:val="00A11CB7"/>
    <w:rsid w:val="00A11FBA"/>
    <w:rsid w:val="00A12040"/>
    <w:rsid w:val="00A12F3A"/>
    <w:rsid w:val="00A13194"/>
    <w:rsid w:val="00A131BA"/>
    <w:rsid w:val="00A13E4A"/>
    <w:rsid w:val="00A1411F"/>
    <w:rsid w:val="00A15170"/>
    <w:rsid w:val="00A16662"/>
    <w:rsid w:val="00A1786C"/>
    <w:rsid w:val="00A17CDB"/>
    <w:rsid w:val="00A20525"/>
    <w:rsid w:val="00A243B1"/>
    <w:rsid w:val="00A25C0D"/>
    <w:rsid w:val="00A26BB6"/>
    <w:rsid w:val="00A26CAF"/>
    <w:rsid w:val="00A320BA"/>
    <w:rsid w:val="00A33259"/>
    <w:rsid w:val="00A33B28"/>
    <w:rsid w:val="00A37DCF"/>
    <w:rsid w:val="00A40DB5"/>
    <w:rsid w:val="00A41D05"/>
    <w:rsid w:val="00A43390"/>
    <w:rsid w:val="00A544A7"/>
    <w:rsid w:val="00A5504E"/>
    <w:rsid w:val="00A55FA6"/>
    <w:rsid w:val="00A617F0"/>
    <w:rsid w:val="00A674F0"/>
    <w:rsid w:val="00A6795E"/>
    <w:rsid w:val="00A72857"/>
    <w:rsid w:val="00A72A8D"/>
    <w:rsid w:val="00A73DDC"/>
    <w:rsid w:val="00A74611"/>
    <w:rsid w:val="00A74D7E"/>
    <w:rsid w:val="00A80B5F"/>
    <w:rsid w:val="00A80CF6"/>
    <w:rsid w:val="00A81467"/>
    <w:rsid w:val="00A838D6"/>
    <w:rsid w:val="00A843A8"/>
    <w:rsid w:val="00A8475E"/>
    <w:rsid w:val="00A92912"/>
    <w:rsid w:val="00A93306"/>
    <w:rsid w:val="00AA04DC"/>
    <w:rsid w:val="00AA28F6"/>
    <w:rsid w:val="00AA2E28"/>
    <w:rsid w:val="00AA3A77"/>
    <w:rsid w:val="00AA3BEF"/>
    <w:rsid w:val="00AA43D0"/>
    <w:rsid w:val="00AA48AC"/>
    <w:rsid w:val="00AA4D75"/>
    <w:rsid w:val="00AA5E85"/>
    <w:rsid w:val="00AA6369"/>
    <w:rsid w:val="00AA6F97"/>
    <w:rsid w:val="00AB07CD"/>
    <w:rsid w:val="00AB3DDA"/>
    <w:rsid w:val="00AB3F9E"/>
    <w:rsid w:val="00AB5061"/>
    <w:rsid w:val="00AB5539"/>
    <w:rsid w:val="00AB7DE5"/>
    <w:rsid w:val="00AC09B6"/>
    <w:rsid w:val="00AC10DD"/>
    <w:rsid w:val="00AC1FFB"/>
    <w:rsid w:val="00AC33F6"/>
    <w:rsid w:val="00AC3F5E"/>
    <w:rsid w:val="00AC4407"/>
    <w:rsid w:val="00AC68EC"/>
    <w:rsid w:val="00AD2E58"/>
    <w:rsid w:val="00AD341A"/>
    <w:rsid w:val="00AD3EA7"/>
    <w:rsid w:val="00AD60EC"/>
    <w:rsid w:val="00AD62AC"/>
    <w:rsid w:val="00AE0FA0"/>
    <w:rsid w:val="00AE19FC"/>
    <w:rsid w:val="00AE2C00"/>
    <w:rsid w:val="00AE3CA9"/>
    <w:rsid w:val="00AE4E8F"/>
    <w:rsid w:val="00AE4ECF"/>
    <w:rsid w:val="00AE61B1"/>
    <w:rsid w:val="00AE6E9A"/>
    <w:rsid w:val="00AF1266"/>
    <w:rsid w:val="00AF1D7F"/>
    <w:rsid w:val="00AF2029"/>
    <w:rsid w:val="00AF4834"/>
    <w:rsid w:val="00AF6EDF"/>
    <w:rsid w:val="00B005F7"/>
    <w:rsid w:val="00B012D6"/>
    <w:rsid w:val="00B0311C"/>
    <w:rsid w:val="00B03391"/>
    <w:rsid w:val="00B03861"/>
    <w:rsid w:val="00B03EE6"/>
    <w:rsid w:val="00B04987"/>
    <w:rsid w:val="00B07EDA"/>
    <w:rsid w:val="00B110DD"/>
    <w:rsid w:val="00B113FD"/>
    <w:rsid w:val="00B1665A"/>
    <w:rsid w:val="00B168E1"/>
    <w:rsid w:val="00B16B36"/>
    <w:rsid w:val="00B20C15"/>
    <w:rsid w:val="00B211E9"/>
    <w:rsid w:val="00B24A53"/>
    <w:rsid w:val="00B254CC"/>
    <w:rsid w:val="00B26133"/>
    <w:rsid w:val="00B36334"/>
    <w:rsid w:val="00B3663A"/>
    <w:rsid w:val="00B36A86"/>
    <w:rsid w:val="00B40B1A"/>
    <w:rsid w:val="00B42035"/>
    <w:rsid w:val="00B435D4"/>
    <w:rsid w:val="00B44209"/>
    <w:rsid w:val="00B44E0C"/>
    <w:rsid w:val="00B46E90"/>
    <w:rsid w:val="00B53BAF"/>
    <w:rsid w:val="00B56334"/>
    <w:rsid w:val="00B56A17"/>
    <w:rsid w:val="00B6041A"/>
    <w:rsid w:val="00B6124F"/>
    <w:rsid w:val="00B6128D"/>
    <w:rsid w:val="00B6332C"/>
    <w:rsid w:val="00B64629"/>
    <w:rsid w:val="00B66692"/>
    <w:rsid w:val="00B7211E"/>
    <w:rsid w:val="00B72A4A"/>
    <w:rsid w:val="00B73DA4"/>
    <w:rsid w:val="00B76B08"/>
    <w:rsid w:val="00B76BDC"/>
    <w:rsid w:val="00B77E19"/>
    <w:rsid w:val="00B804AC"/>
    <w:rsid w:val="00B80938"/>
    <w:rsid w:val="00B81B2C"/>
    <w:rsid w:val="00B82652"/>
    <w:rsid w:val="00B82CD6"/>
    <w:rsid w:val="00B83320"/>
    <w:rsid w:val="00B837FB"/>
    <w:rsid w:val="00B84079"/>
    <w:rsid w:val="00B859E5"/>
    <w:rsid w:val="00B85E5F"/>
    <w:rsid w:val="00B90F94"/>
    <w:rsid w:val="00B91F26"/>
    <w:rsid w:val="00B9332F"/>
    <w:rsid w:val="00B951F7"/>
    <w:rsid w:val="00B9721F"/>
    <w:rsid w:val="00BA1073"/>
    <w:rsid w:val="00BA38C5"/>
    <w:rsid w:val="00BA5642"/>
    <w:rsid w:val="00BA6640"/>
    <w:rsid w:val="00BB0959"/>
    <w:rsid w:val="00BB3552"/>
    <w:rsid w:val="00BB3CEE"/>
    <w:rsid w:val="00BB4885"/>
    <w:rsid w:val="00BB7E28"/>
    <w:rsid w:val="00BC1E1C"/>
    <w:rsid w:val="00BC7134"/>
    <w:rsid w:val="00BD08BD"/>
    <w:rsid w:val="00BD09B4"/>
    <w:rsid w:val="00BD0BAE"/>
    <w:rsid w:val="00BD0BC9"/>
    <w:rsid w:val="00BD1401"/>
    <w:rsid w:val="00BD1A34"/>
    <w:rsid w:val="00BD5DD7"/>
    <w:rsid w:val="00BE02B7"/>
    <w:rsid w:val="00BE045C"/>
    <w:rsid w:val="00BE0C59"/>
    <w:rsid w:val="00BE2944"/>
    <w:rsid w:val="00BE3DB2"/>
    <w:rsid w:val="00BE7E76"/>
    <w:rsid w:val="00BF1B95"/>
    <w:rsid w:val="00BF2B78"/>
    <w:rsid w:val="00BF7A3A"/>
    <w:rsid w:val="00C031D2"/>
    <w:rsid w:val="00C041D5"/>
    <w:rsid w:val="00C05700"/>
    <w:rsid w:val="00C06486"/>
    <w:rsid w:val="00C07D49"/>
    <w:rsid w:val="00C10C30"/>
    <w:rsid w:val="00C10F8F"/>
    <w:rsid w:val="00C11D47"/>
    <w:rsid w:val="00C1266F"/>
    <w:rsid w:val="00C13722"/>
    <w:rsid w:val="00C1428D"/>
    <w:rsid w:val="00C178FE"/>
    <w:rsid w:val="00C17A2C"/>
    <w:rsid w:val="00C2095E"/>
    <w:rsid w:val="00C20FD8"/>
    <w:rsid w:val="00C2163D"/>
    <w:rsid w:val="00C21E61"/>
    <w:rsid w:val="00C22C6F"/>
    <w:rsid w:val="00C23A4A"/>
    <w:rsid w:val="00C24629"/>
    <w:rsid w:val="00C26125"/>
    <w:rsid w:val="00C273A7"/>
    <w:rsid w:val="00C31C67"/>
    <w:rsid w:val="00C31F04"/>
    <w:rsid w:val="00C32ED2"/>
    <w:rsid w:val="00C34BC7"/>
    <w:rsid w:val="00C35512"/>
    <w:rsid w:val="00C35ED2"/>
    <w:rsid w:val="00C36E4B"/>
    <w:rsid w:val="00C40814"/>
    <w:rsid w:val="00C442E1"/>
    <w:rsid w:val="00C501BF"/>
    <w:rsid w:val="00C52132"/>
    <w:rsid w:val="00C530BF"/>
    <w:rsid w:val="00C532F0"/>
    <w:rsid w:val="00C559AB"/>
    <w:rsid w:val="00C61B38"/>
    <w:rsid w:val="00C6249C"/>
    <w:rsid w:val="00C7266E"/>
    <w:rsid w:val="00C727DE"/>
    <w:rsid w:val="00C763C3"/>
    <w:rsid w:val="00C763D0"/>
    <w:rsid w:val="00C7667A"/>
    <w:rsid w:val="00C8239D"/>
    <w:rsid w:val="00C8287B"/>
    <w:rsid w:val="00C82D09"/>
    <w:rsid w:val="00C833C7"/>
    <w:rsid w:val="00C839C3"/>
    <w:rsid w:val="00C911F0"/>
    <w:rsid w:val="00C94B80"/>
    <w:rsid w:val="00C950F5"/>
    <w:rsid w:val="00C9565B"/>
    <w:rsid w:val="00CA06AE"/>
    <w:rsid w:val="00CA0DE5"/>
    <w:rsid w:val="00CA19D4"/>
    <w:rsid w:val="00CA26C8"/>
    <w:rsid w:val="00CA3A4C"/>
    <w:rsid w:val="00CA3E97"/>
    <w:rsid w:val="00CA620F"/>
    <w:rsid w:val="00CA691D"/>
    <w:rsid w:val="00CA6D8F"/>
    <w:rsid w:val="00CA79AA"/>
    <w:rsid w:val="00CA7A55"/>
    <w:rsid w:val="00CB0EC2"/>
    <w:rsid w:val="00CB14CC"/>
    <w:rsid w:val="00CB154D"/>
    <w:rsid w:val="00CB193B"/>
    <w:rsid w:val="00CB41EF"/>
    <w:rsid w:val="00CB5E3D"/>
    <w:rsid w:val="00CB6C81"/>
    <w:rsid w:val="00CB74C7"/>
    <w:rsid w:val="00CC061A"/>
    <w:rsid w:val="00CC0F49"/>
    <w:rsid w:val="00CC1403"/>
    <w:rsid w:val="00CC15F6"/>
    <w:rsid w:val="00CC1A4B"/>
    <w:rsid w:val="00CC40EA"/>
    <w:rsid w:val="00CC4C65"/>
    <w:rsid w:val="00CC5D45"/>
    <w:rsid w:val="00CD03D4"/>
    <w:rsid w:val="00CD06AE"/>
    <w:rsid w:val="00CD1257"/>
    <w:rsid w:val="00CD150B"/>
    <w:rsid w:val="00CD1DBC"/>
    <w:rsid w:val="00CD1FE7"/>
    <w:rsid w:val="00CD22F7"/>
    <w:rsid w:val="00CD3258"/>
    <w:rsid w:val="00CD489E"/>
    <w:rsid w:val="00CD78A1"/>
    <w:rsid w:val="00CE05DE"/>
    <w:rsid w:val="00CE149D"/>
    <w:rsid w:val="00CE4787"/>
    <w:rsid w:val="00CE4B01"/>
    <w:rsid w:val="00CE65A3"/>
    <w:rsid w:val="00CF45B7"/>
    <w:rsid w:val="00CF57A2"/>
    <w:rsid w:val="00D001D4"/>
    <w:rsid w:val="00D0078B"/>
    <w:rsid w:val="00D009F3"/>
    <w:rsid w:val="00D02E73"/>
    <w:rsid w:val="00D038D5"/>
    <w:rsid w:val="00D045BE"/>
    <w:rsid w:val="00D04D00"/>
    <w:rsid w:val="00D073CA"/>
    <w:rsid w:val="00D10729"/>
    <w:rsid w:val="00D134A2"/>
    <w:rsid w:val="00D1573C"/>
    <w:rsid w:val="00D21085"/>
    <w:rsid w:val="00D21D7A"/>
    <w:rsid w:val="00D22075"/>
    <w:rsid w:val="00D23EEF"/>
    <w:rsid w:val="00D2623D"/>
    <w:rsid w:val="00D31A73"/>
    <w:rsid w:val="00D32C26"/>
    <w:rsid w:val="00D32E6D"/>
    <w:rsid w:val="00D3446F"/>
    <w:rsid w:val="00D34CBF"/>
    <w:rsid w:val="00D40C5B"/>
    <w:rsid w:val="00D40E3C"/>
    <w:rsid w:val="00D41ED0"/>
    <w:rsid w:val="00D45A3C"/>
    <w:rsid w:val="00D45D0A"/>
    <w:rsid w:val="00D4683C"/>
    <w:rsid w:val="00D50A47"/>
    <w:rsid w:val="00D52B8C"/>
    <w:rsid w:val="00D54581"/>
    <w:rsid w:val="00D547E7"/>
    <w:rsid w:val="00D5722D"/>
    <w:rsid w:val="00D60882"/>
    <w:rsid w:val="00D609AE"/>
    <w:rsid w:val="00D62A7B"/>
    <w:rsid w:val="00D64BBB"/>
    <w:rsid w:val="00D64FF3"/>
    <w:rsid w:val="00D6576F"/>
    <w:rsid w:val="00D65CCD"/>
    <w:rsid w:val="00D6693F"/>
    <w:rsid w:val="00D67C36"/>
    <w:rsid w:val="00D74B9E"/>
    <w:rsid w:val="00D75B5C"/>
    <w:rsid w:val="00D84518"/>
    <w:rsid w:val="00D8541B"/>
    <w:rsid w:val="00D86692"/>
    <w:rsid w:val="00D8690B"/>
    <w:rsid w:val="00D93E95"/>
    <w:rsid w:val="00D94AC2"/>
    <w:rsid w:val="00D97FAD"/>
    <w:rsid w:val="00DA2D73"/>
    <w:rsid w:val="00DA3AEF"/>
    <w:rsid w:val="00DA6324"/>
    <w:rsid w:val="00DB1876"/>
    <w:rsid w:val="00DB2668"/>
    <w:rsid w:val="00DB27C6"/>
    <w:rsid w:val="00DB3AA2"/>
    <w:rsid w:val="00DB3DB2"/>
    <w:rsid w:val="00DB4A99"/>
    <w:rsid w:val="00DB63FF"/>
    <w:rsid w:val="00DB6648"/>
    <w:rsid w:val="00DB67AF"/>
    <w:rsid w:val="00DB78A5"/>
    <w:rsid w:val="00DC1CD2"/>
    <w:rsid w:val="00DC4612"/>
    <w:rsid w:val="00DC4624"/>
    <w:rsid w:val="00DC5712"/>
    <w:rsid w:val="00DD0F8C"/>
    <w:rsid w:val="00DD18C9"/>
    <w:rsid w:val="00DD2538"/>
    <w:rsid w:val="00DD37C5"/>
    <w:rsid w:val="00DD3FE1"/>
    <w:rsid w:val="00DD40AC"/>
    <w:rsid w:val="00DD456C"/>
    <w:rsid w:val="00DD45CA"/>
    <w:rsid w:val="00DD5006"/>
    <w:rsid w:val="00DE29B7"/>
    <w:rsid w:val="00DE3BAB"/>
    <w:rsid w:val="00DF28FF"/>
    <w:rsid w:val="00DF2B72"/>
    <w:rsid w:val="00DF3973"/>
    <w:rsid w:val="00DF608A"/>
    <w:rsid w:val="00DF7756"/>
    <w:rsid w:val="00DF78BD"/>
    <w:rsid w:val="00DF7ED3"/>
    <w:rsid w:val="00DF7FA1"/>
    <w:rsid w:val="00E0069D"/>
    <w:rsid w:val="00E03C9E"/>
    <w:rsid w:val="00E06CE5"/>
    <w:rsid w:val="00E076E3"/>
    <w:rsid w:val="00E120F4"/>
    <w:rsid w:val="00E1388C"/>
    <w:rsid w:val="00E14214"/>
    <w:rsid w:val="00E15743"/>
    <w:rsid w:val="00E1746E"/>
    <w:rsid w:val="00E17540"/>
    <w:rsid w:val="00E17DC5"/>
    <w:rsid w:val="00E21931"/>
    <w:rsid w:val="00E21A94"/>
    <w:rsid w:val="00E22F76"/>
    <w:rsid w:val="00E24567"/>
    <w:rsid w:val="00E24B72"/>
    <w:rsid w:val="00E25991"/>
    <w:rsid w:val="00E27CD0"/>
    <w:rsid w:val="00E31FC9"/>
    <w:rsid w:val="00E32B19"/>
    <w:rsid w:val="00E334FE"/>
    <w:rsid w:val="00E352CD"/>
    <w:rsid w:val="00E35B59"/>
    <w:rsid w:val="00E37135"/>
    <w:rsid w:val="00E37E68"/>
    <w:rsid w:val="00E40720"/>
    <w:rsid w:val="00E43563"/>
    <w:rsid w:val="00E43E3F"/>
    <w:rsid w:val="00E44F7E"/>
    <w:rsid w:val="00E5092E"/>
    <w:rsid w:val="00E50DA3"/>
    <w:rsid w:val="00E50E73"/>
    <w:rsid w:val="00E521EE"/>
    <w:rsid w:val="00E5266D"/>
    <w:rsid w:val="00E55267"/>
    <w:rsid w:val="00E558B6"/>
    <w:rsid w:val="00E56A1E"/>
    <w:rsid w:val="00E60251"/>
    <w:rsid w:val="00E61037"/>
    <w:rsid w:val="00E63933"/>
    <w:rsid w:val="00E67422"/>
    <w:rsid w:val="00E704A7"/>
    <w:rsid w:val="00E704DE"/>
    <w:rsid w:val="00E72DF3"/>
    <w:rsid w:val="00E74598"/>
    <w:rsid w:val="00E76080"/>
    <w:rsid w:val="00E76368"/>
    <w:rsid w:val="00E829C2"/>
    <w:rsid w:val="00E8333D"/>
    <w:rsid w:val="00E835D5"/>
    <w:rsid w:val="00E83A8A"/>
    <w:rsid w:val="00E83C1B"/>
    <w:rsid w:val="00E9225C"/>
    <w:rsid w:val="00E92689"/>
    <w:rsid w:val="00E92E65"/>
    <w:rsid w:val="00E95CD0"/>
    <w:rsid w:val="00E96537"/>
    <w:rsid w:val="00E965B7"/>
    <w:rsid w:val="00E97FAA"/>
    <w:rsid w:val="00EA1A0E"/>
    <w:rsid w:val="00EA349F"/>
    <w:rsid w:val="00EA3AC0"/>
    <w:rsid w:val="00EA3BC3"/>
    <w:rsid w:val="00EA585F"/>
    <w:rsid w:val="00EA6039"/>
    <w:rsid w:val="00EA62CE"/>
    <w:rsid w:val="00EA666B"/>
    <w:rsid w:val="00EB045E"/>
    <w:rsid w:val="00EB10A3"/>
    <w:rsid w:val="00EB26C1"/>
    <w:rsid w:val="00EB2F36"/>
    <w:rsid w:val="00EB4434"/>
    <w:rsid w:val="00EB6BF3"/>
    <w:rsid w:val="00EC14B2"/>
    <w:rsid w:val="00EC488E"/>
    <w:rsid w:val="00EC4D1E"/>
    <w:rsid w:val="00EC4F5C"/>
    <w:rsid w:val="00EC5C32"/>
    <w:rsid w:val="00ED1D56"/>
    <w:rsid w:val="00ED24A9"/>
    <w:rsid w:val="00ED2E42"/>
    <w:rsid w:val="00ED38BE"/>
    <w:rsid w:val="00ED3BB6"/>
    <w:rsid w:val="00ED4727"/>
    <w:rsid w:val="00ED48ED"/>
    <w:rsid w:val="00ED662C"/>
    <w:rsid w:val="00ED69B8"/>
    <w:rsid w:val="00ED6DA8"/>
    <w:rsid w:val="00EE21F7"/>
    <w:rsid w:val="00EF2017"/>
    <w:rsid w:val="00EF42AD"/>
    <w:rsid w:val="00EF6131"/>
    <w:rsid w:val="00EF6516"/>
    <w:rsid w:val="00F017EC"/>
    <w:rsid w:val="00F02343"/>
    <w:rsid w:val="00F038A6"/>
    <w:rsid w:val="00F04967"/>
    <w:rsid w:val="00F06B21"/>
    <w:rsid w:val="00F10AAA"/>
    <w:rsid w:val="00F11FBE"/>
    <w:rsid w:val="00F14536"/>
    <w:rsid w:val="00F155AF"/>
    <w:rsid w:val="00F20831"/>
    <w:rsid w:val="00F21655"/>
    <w:rsid w:val="00F21CE4"/>
    <w:rsid w:val="00F2311B"/>
    <w:rsid w:val="00F258EF"/>
    <w:rsid w:val="00F32091"/>
    <w:rsid w:val="00F33617"/>
    <w:rsid w:val="00F33C74"/>
    <w:rsid w:val="00F37C84"/>
    <w:rsid w:val="00F40972"/>
    <w:rsid w:val="00F40A80"/>
    <w:rsid w:val="00F42001"/>
    <w:rsid w:val="00F431FC"/>
    <w:rsid w:val="00F43AB1"/>
    <w:rsid w:val="00F46222"/>
    <w:rsid w:val="00F5186E"/>
    <w:rsid w:val="00F5191D"/>
    <w:rsid w:val="00F52604"/>
    <w:rsid w:val="00F52DAC"/>
    <w:rsid w:val="00F53308"/>
    <w:rsid w:val="00F53E0A"/>
    <w:rsid w:val="00F5538C"/>
    <w:rsid w:val="00F6218A"/>
    <w:rsid w:val="00F63358"/>
    <w:rsid w:val="00F704EF"/>
    <w:rsid w:val="00F71658"/>
    <w:rsid w:val="00F74B34"/>
    <w:rsid w:val="00F75E22"/>
    <w:rsid w:val="00F775B8"/>
    <w:rsid w:val="00F7781F"/>
    <w:rsid w:val="00F80CF5"/>
    <w:rsid w:val="00F81BE5"/>
    <w:rsid w:val="00F82305"/>
    <w:rsid w:val="00F827F2"/>
    <w:rsid w:val="00F83B55"/>
    <w:rsid w:val="00F846FB"/>
    <w:rsid w:val="00F84A7A"/>
    <w:rsid w:val="00F85370"/>
    <w:rsid w:val="00F86384"/>
    <w:rsid w:val="00F86808"/>
    <w:rsid w:val="00F87C1A"/>
    <w:rsid w:val="00F94DE8"/>
    <w:rsid w:val="00F96669"/>
    <w:rsid w:val="00F96B61"/>
    <w:rsid w:val="00FA2C43"/>
    <w:rsid w:val="00FA4916"/>
    <w:rsid w:val="00FA5B6B"/>
    <w:rsid w:val="00FB0933"/>
    <w:rsid w:val="00FB1F1B"/>
    <w:rsid w:val="00FB2027"/>
    <w:rsid w:val="00FB2155"/>
    <w:rsid w:val="00FB342E"/>
    <w:rsid w:val="00FB59E1"/>
    <w:rsid w:val="00FB622D"/>
    <w:rsid w:val="00FB6906"/>
    <w:rsid w:val="00FB6F12"/>
    <w:rsid w:val="00FC2976"/>
    <w:rsid w:val="00FC2D6F"/>
    <w:rsid w:val="00FC3C82"/>
    <w:rsid w:val="00FC4670"/>
    <w:rsid w:val="00FC58E6"/>
    <w:rsid w:val="00FC667D"/>
    <w:rsid w:val="00FC7E7E"/>
    <w:rsid w:val="00FD2CC7"/>
    <w:rsid w:val="00FD3986"/>
    <w:rsid w:val="00FD3E92"/>
    <w:rsid w:val="00FD523E"/>
    <w:rsid w:val="00FD5271"/>
    <w:rsid w:val="00FD7CBB"/>
    <w:rsid w:val="00FE3396"/>
    <w:rsid w:val="00FE4EBD"/>
    <w:rsid w:val="00FE6BBF"/>
    <w:rsid w:val="00FF20BA"/>
    <w:rsid w:val="00FF2CBF"/>
    <w:rsid w:val="00FF374B"/>
    <w:rsid w:val="00FF55B1"/>
    <w:rsid w:val="00FF69D4"/>
    <w:rsid w:val="00FF6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8A1F30"/>
  <w15:docId w15:val="{2DAE5E8F-446D-42FF-A7B1-29944CB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291"/>
      <w:sz w:val="22"/>
      <w:szCs w:val="22"/>
      <w:lang w:eastAsia="ar-SA"/>
    </w:rPr>
  </w:style>
  <w:style w:type="paragraph" w:styleId="2">
    <w:name w:val="heading 2"/>
    <w:basedOn w:val="a"/>
    <w:next w:val="a"/>
    <w:link w:val="2Char"/>
    <w:uiPriority w:val="9"/>
    <w:semiHidden/>
    <w:unhideWhenUsed/>
    <w:qFormat/>
    <w:rsid w:val="00C35E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qFormat/>
    <w:pPr>
      <w:keepNext/>
      <w:keepLines/>
      <w:tabs>
        <w:tab w:val="num" w:pos="0"/>
      </w:tabs>
      <w:spacing w:before="200" w:after="0" w:line="100" w:lineRule="atLeast"/>
      <w:ind w:left="720" w:hanging="720"/>
      <w:jc w:val="both"/>
      <w:outlineLvl w:val="2"/>
    </w:pPr>
    <w:rPr>
      <w:rFonts w:ascii="Cambria" w:eastAsia="Times New Roman"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trike/>
      <w:color w:val="FF0000"/>
      <w:shd w:val="clear" w:color="auto" w:fill="FFFF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Symbol"/>
      <w:strik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trike/>
      <w:lang w:val="en-U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trike/>
      <w:lang w:val="en-U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trike/>
      <w:color w:val="auto"/>
      <w:shd w:val="clear" w:color="auto" w:fill="FFFF00"/>
      <w:lang w:val="en-U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trike/>
      <w:lang w:val="en-U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trike/>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trik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color w:val="FF000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Calibri" w:hAnsi="Calibri" w:cs="Calibri"/>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strike w:val="0"/>
      <w:dstrike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1">
    <w:name w:val="Προεπιλεγμένη γραμματοσειρά1"/>
  </w:style>
  <w:style w:type="character" w:customStyle="1" w:styleId="Char">
    <w:name w:val="Κεφαλίδα Char"/>
    <w:basedOn w:val="1"/>
  </w:style>
  <w:style w:type="character" w:customStyle="1" w:styleId="Char0">
    <w:name w:val="Υποσέλιδο Char"/>
    <w:basedOn w:val="1"/>
    <w:uiPriority w:val="99"/>
  </w:style>
  <w:style w:type="character" w:customStyle="1" w:styleId="Char1">
    <w:name w:val="Κείμενο πλαισίου Char"/>
    <w:basedOn w:val="1"/>
    <w:rPr>
      <w:rFonts w:ascii="Tahoma" w:hAnsi="Tahoma" w:cs="Tahoma"/>
      <w:sz w:val="16"/>
      <w:szCs w:val="16"/>
    </w:rPr>
  </w:style>
  <w:style w:type="character" w:customStyle="1" w:styleId="3Char">
    <w:name w:val="Επικεφαλίδα 3 Char"/>
    <w:basedOn w:val="1"/>
    <w:rPr>
      <w:rFonts w:ascii="Cambria" w:eastAsia="Times New Roman" w:hAnsi="Cambria" w:cs="Cambria"/>
      <w:b/>
      <w:bCs/>
      <w:color w:val="4F81BD"/>
    </w:rPr>
  </w:style>
  <w:style w:type="character" w:customStyle="1" w:styleId="Char2">
    <w:name w:val="Κείμενο υποσημείωσης Char"/>
    <w:basedOn w:val="1"/>
    <w:rPr>
      <w:rFonts w:ascii="Cambria" w:eastAsia="Times New Roman" w:hAnsi="Cambria" w:cs="Times New Roman"/>
      <w:color w:val="244061"/>
      <w:sz w:val="20"/>
      <w:szCs w:val="20"/>
      <w:lang w:val="en-GB"/>
    </w:rPr>
  </w:style>
  <w:style w:type="character" w:customStyle="1" w:styleId="10">
    <w:name w:val="Παραπομπή υποσημείωσης1"/>
    <w:basedOn w:val="1"/>
    <w:rPr>
      <w:vertAlign w:val="superscript"/>
    </w:rPr>
  </w:style>
  <w:style w:type="character" w:customStyle="1" w:styleId="ListLabel1">
    <w:name w:val="ListLabel 1"/>
    <w:rPr>
      <w:strike/>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Times New Roman" w:cs="Calibri"/>
    </w:rPr>
  </w:style>
  <w:style w:type="character" w:customStyle="1" w:styleId="ListLabel5">
    <w:name w:val="ListLabel 5"/>
    <w:rPr>
      <w:b/>
    </w:rPr>
  </w:style>
  <w:style w:type="character" w:customStyle="1" w:styleId="ListLabel6">
    <w:name w:val="ListLabel 6"/>
    <w:rPr>
      <w:strike w:val="0"/>
      <w:dstrike w:val="0"/>
    </w:rPr>
  </w:style>
  <w:style w:type="character" w:customStyle="1" w:styleId="a4">
    <w:name w:val="Σύμβολο υποσημείωσης"/>
  </w:style>
  <w:style w:type="character" w:styleId="a5">
    <w:name w:val="footnote reference"/>
    <w:rPr>
      <w:vertAlign w:val="superscript"/>
    </w:rPr>
  </w:style>
  <w:style w:type="character" w:customStyle="1" w:styleId="a6">
    <w:name w:val="Σύμβολα σημείωσης τέλους"/>
    <w:rPr>
      <w:vertAlign w:val="superscript"/>
    </w:rPr>
  </w:style>
  <w:style w:type="character" w:customStyle="1" w:styleId="WW-">
    <w:name w:val="WW-Σύμβολα σημείωσης τέλους"/>
  </w:style>
  <w:style w:type="character" w:styleId="a7">
    <w:name w:val="endnote reference"/>
    <w:rPr>
      <w:vertAlign w:val="superscript"/>
    </w:rPr>
  </w:style>
  <w:style w:type="character" w:customStyle="1" w:styleId="a8">
    <w:name w:val="Κουκίδες"/>
    <w:rPr>
      <w:rFonts w:ascii="OpenSymbol" w:eastAsia="OpenSymbol" w:hAnsi="OpenSymbol" w:cs="OpenSymbol"/>
    </w:rPr>
  </w:style>
  <w:style w:type="paragraph" w:customStyle="1" w:styleId="a9">
    <w:name w:val="Επικεφαλίδα"/>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a">
    <w:name w:val="List"/>
    <w:basedOn w:val="a0"/>
    <w:rPr>
      <w:rFonts w:cs="Arial"/>
    </w:rPr>
  </w:style>
  <w:style w:type="paragraph" w:customStyle="1" w:styleId="11">
    <w:name w:val="Λεζάντα1"/>
    <w:basedOn w:val="a"/>
    <w:pPr>
      <w:suppressLineNumbers/>
      <w:spacing w:before="120" w:after="120"/>
    </w:pPr>
    <w:rPr>
      <w:rFonts w:cs="Arial"/>
      <w:i/>
      <w:iCs/>
      <w:sz w:val="24"/>
      <w:szCs w:val="24"/>
    </w:rPr>
  </w:style>
  <w:style w:type="paragraph" w:customStyle="1" w:styleId="ab">
    <w:name w:val="Ευρετήριο"/>
    <w:basedOn w:val="a"/>
    <w:pPr>
      <w:suppressLineNumbers/>
    </w:pPr>
    <w:rPr>
      <w:rFonts w:cs="Arial"/>
    </w:rPr>
  </w:style>
  <w:style w:type="paragraph" w:customStyle="1" w:styleId="12">
    <w:name w:val="Παράγραφος λίστας1"/>
    <w:basedOn w:val="a"/>
    <w:pPr>
      <w:ind w:left="720"/>
    </w:pPr>
  </w:style>
  <w:style w:type="paragraph" w:styleId="ac">
    <w:name w:val="header"/>
    <w:basedOn w:val="a"/>
    <w:pPr>
      <w:suppressLineNumbers/>
      <w:tabs>
        <w:tab w:val="center" w:pos="4153"/>
        <w:tab w:val="right" w:pos="8306"/>
      </w:tabs>
      <w:spacing w:after="0" w:line="100" w:lineRule="atLeast"/>
    </w:pPr>
  </w:style>
  <w:style w:type="paragraph" w:styleId="ad">
    <w:name w:val="footer"/>
    <w:basedOn w:val="a"/>
    <w:uiPriority w:val="99"/>
    <w:pPr>
      <w:suppressLineNumbers/>
      <w:tabs>
        <w:tab w:val="center" w:pos="4153"/>
        <w:tab w:val="right" w:pos="8306"/>
      </w:tabs>
      <w:spacing w:after="0" w:line="100" w:lineRule="atLeast"/>
    </w:pPr>
  </w:style>
  <w:style w:type="paragraph" w:customStyle="1" w:styleId="13">
    <w:name w:val="Κείμενο πλαισίου1"/>
    <w:basedOn w:val="a"/>
    <w:pPr>
      <w:spacing w:after="0" w:line="100" w:lineRule="atLeast"/>
    </w:pPr>
    <w:rPr>
      <w:rFonts w:ascii="Tahoma" w:hAnsi="Tahoma" w:cs="Tahoma"/>
      <w:sz w:val="16"/>
      <w:szCs w:val="16"/>
    </w:rPr>
  </w:style>
  <w:style w:type="paragraph" w:customStyle="1" w:styleId="14">
    <w:name w:val="Κείμενο υποσημείωσης1"/>
    <w:basedOn w:val="a"/>
    <w:pPr>
      <w:spacing w:after="240" w:line="100" w:lineRule="atLeast"/>
      <w:ind w:left="357" w:hanging="357"/>
      <w:jc w:val="both"/>
    </w:pPr>
    <w:rPr>
      <w:rFonts w:ascii="Cambria" w:eastAsia="Times New Roman" w:hAnsi="Cambria" w:cs="Times New Roman"/>
      <w:color w:val="244061"/>
      <w:sz w:val="20"/>
      <w:szCs w:val="20"/>
      <w:lang w:val="en-GB"/>
    </w:rPr>
  </w:style>
  <w:style w:type="paragraph" w:styleId="ae">
    <w:name w:val="footnote text"/>
    <w:basedOn w:val="a"/>
    <w:pPr>
      <w:suppressLineNumbers/>
      <w:ind w:left="283" w:hanging="283"/>
    </w:pPr>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styleId="af1">
    <w:name w:val="List Paragraph"/>
    <w:basedOn w:val="a"/>
    <w:uiPriority w:val="34"/>
    <w:qFormat/>
    <w:rsid w:val="005A05E6"/>
    <w:pPr>
      <w:ind w:left="720"/>
      <w:contextualSpacing/>
    </w:pPr>
  </w:style>
  <w:style w:type="paragraph" w:styleId="af2">
    <w:name w:val="Balloon Text"/>
    <w:basedOn w:val="a"/>
    <w:link w:val="Char10"/>
    <w:uiPriority w:val="99"/>
    <w:semiHidden/>
    <w:unhideWhenUsed/>
    <w:rsid w:val="00E0069D"/>
    <w:pPr>
      <w:spacing w:after="0" w:line="240" w:lineRule="auto"/>
    </w:pPr>
    <w:rPr>
      <w:rFonts w:ascii="Tahoma" w:hAnsi="Tahoma" w:cs="Tahoma"/>
      <w:sz w:val="16"/>
      <w:szCs w:val="16"/>
    </w:rPr>
  </w:style>
  <w:style w:type="character" w:customStyle="1" w:styleId="Char10">
    <w:name w:val="Κείμενο πλαισίου Char1"/>
    <w:basedOn w:val="a1"/>
    <w:link w:val="af2"/>
    <w:uiPriority w:val="99"/>
    <w:semiHidden/>
    <w:rsid w:val="00E0069D"/>
    <w:rPr>
      <w:rFonts w:ascii="Tahoma" w:eastAsia="SimSun" w:hAnsi="Tahoma" w:cs="Tahoma"/>
      <w:sz w:val="16"/>
      <w:szCs w:val="16"/>
      <w:lang w:eastAsia="ar-SA"/>
    </w:rPr>
  </w:style>
  <w:style w:type="character" w:customStyle="1" w:styleId="2Char">
    <w:name w:val="Επικεφαλίδα 2 Char"/>
    <w:basedOn w:val="a1"/>
    <w:link w:val="2"/>
    <w:uiPriority w:val="9"/>
    <w:semiHidden/>
    <w:rsid w:val="00C35ED2"/>
    <w:rPr>
      <w:rFonts w:asciiTheme="majorHAnsi" w:eastAsiaTheme="majorEastAsia" w:hAnsiTheme="majorHAnsi" w:cstheme="majorBidi"/>
      <w:color w:val="365F91" w:themeColor="accent1" w:themeShade="BF"/>
      <w:sz w:val="26"/>
      <w:szCs w:val="26"/>
      <w:lang w:eastAsia="ar-SA"/>
    </w:rPr>
  </w:style>
  <w:style w:type="character" w:styleId="af3">
    <w:name w:val="annotation reference"/>
    <w:basedOn w:val="a1"/>
    <w:uiPriority w:val="99"/>
    <w:semiHidden/>
    <w:unhideWhenUsed/>
    <w:rsid w:val="000D125D"/>
    <w:rPr>
      <w:sz w:val="16"/>
      <w:szCs w:val="16"/>
    </w:rPr>
  </w:style>
  <w:style w:type="paragraph" w:styleId="af4">
    <w:name w:val="annotation text"/>
    <w:basedOn w:val="a"/>
    <w:link w:val="Char3"/>
    <w:uiPriority w:val="99"/>
    <w:unhideWhenUsed/>
    <w:rsid w:val="000D125D"/>
    <w:pPr>
      <w:spacing w:line="240" w:lineRule="auto"/>
    </w:pPr>
    <w:rPr>
      <w:sz w:val="20"/>
      <w:szCs w:val="20"/>
    </w:rPr>
  </w:style>
  <w:style w:type="character" w:customStyle="1" w:styleId="Char3">
    <w:name w:val="Κείμενο σχολίου Char"/>
    <w:basedOn w:val="a1"/>
    <w:link w:val="af4"/>
    <w:uiPriority w:val="99"/>
    <w:rsid w:val="000D125D"/>
    <w:rPr>
      <w:rFonts w:ascii="Calibri" w:eastAsia="SimSun" w:hAnsi="Calibri" w:cs="font291"/>
      <w:lang w:eastAsia="ar-SA"/>
    </w:rPr>
  </w:style>
  <w:style w:type="paragraph" w:styleId="af5">
    <w:name w:val="annotation subject"/>
    <w:basedOn w:val="af4"/>
    <w:next w:val="af4"/>
    <w:link w:val="Char4"/>
    <w:uiPriority w:val="99"/>
    <w:semiHidden/>
    <w:unhideWhenUsed/>
    <w:rsid w:val="000D125D"/>
    <w:rPr>
      <w:b/>
      <w:bCs/>
    </w:rPr>
  </w:style>
  <w:style w:type="character" w:customStyle="1" w:styleId="Char4">
    <w:name w:val="Θέμα σχολίου Char"/>
    <w:basedOn w:val="Char3"/>
    <w:link w:val="af5"/>
    <w:uiPriority w:val="99"/>
    <w:semiHidden/>
    <w:rsid w:val="000D125D"/>
    <w:rPr>
      <w:rFonts w:ascii="Calibri" w:eastAsia="SimSun" w:hAnsi="Calibri" w:cs="font291"/>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6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514C-BE7E-41BC-9FFA-5284E280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8540</Words>
  <Characters>46117</Characters>
  <Application>Microsoft Office Word</Application>
  <DocSecurity>0</DocSecurity>
  <Lines>384</Lines>
  <Paragraphs>109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Τερέζα</dc:creator>
  <cp:lastModifiedBy>ΚΑΤΣΑΡΟΥ ΤΕΡΕΖΑ</cp:lastModifiedBy>
  <cp:revision>65</cp:revision>
  <cp:lastPrinted>2025-05-21T08:03:00Z</cp:lastPrinted>
  <dcterms:created xsi:type="dcterms:W3CDTF">2025-05-26T07:03:00Z</dcterms:created>
  <dcterms:modified xsi:type="dcterms:W3CDTF">2025-06-06T06:32:00Z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