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2080" w14:textId="77777777" w:rsidR="0082729F" w:rsidRDefault="003D3544">
      <w:pPr>
        <w:rPr>
          <w:b/>
          <w:sz w:val="24"/>
          <w:szCs w:val="24"/>
        </w:rPr>
      </w:pPr>
      <w:r>
        <w:rPr>
          <w:b/>
          <w:sz w:val="24"/>
          <w:szCs w:val="24"/>
        </w:rPr>
        <w:t>ΥΠΟΥΡΓΕΙΟ ΑΓΡΟΤΙΚΗΣ ΑΝΑΠΤΥΞΗΣ &amp; ΤΡΟΦΙΜΩΝ</w:t>
      </w:r>
    </w:p>
    <w:p w14:paraId="73358EEF" w14:textId="77777777" w:rsidR="0082729F" w:rsidRDefault="003D3544">
      <w:pPr>
        <w:rPr>
          <w:b/>
          <w:sz w:val="24"/>
          <w:szCs w:val="24"/>
        </w:rPr>
      </w:pPr>
      <w:r>
        <w:rPr>
          <w:b/>
          <w:sz w:val="24"/>
          <w:szCs w:val="24"/>
        </w:rPr>
        <w:t>ΓΕΝΙΚΗ ΓΡΑΜΜΑΤΕΙΑ ΕΝΩΣΙΑΚΩΝ ΠΟΡΩΝ &amp; ΥΠΟΔΟΜΩΝ</w:t>
      </w:r>
    </w:p>
    <w:p w14:paraId="68B96F1E" w14:textId="28842F6A" w:rsidR="0082729F" w:rsidRDefault="003D3544">
      <w:pPr>
        <w:rPr>
          <w:b/>
          <w:sz w:val="24"/>
          <w:szCs w:val="24"/>
        </w:rPr>
      </w:pPr>
      <w:r>
        <w:rPr>
          <w:b/>
          <w:sz w:val="24"/>
          <w:szCs w:val="24"/>
        </w:rPr>
        <w:t xml:space="preserve">ΕΙΔΙΚΗ ΥΠΗΡΕΣΙΑ ΕΦΑΡΜΟΓΗΣ </w:t>
      </w:r>
      <w:r w:rsidR="0083722A">
        <w:rPr>
          <w:b/>
          <w:sz w:val="24"/>
          <w:szCs w:val="24"/>
        </w:rPr>
        <w:t xml:space="preserve">ΑΜΕΣΩΝ ΕΝΙΣΧΥΣΕΩΝ &amp; ΤΟΜΕΑΚΩΝ ΠΑΡΕΜΒΑΣΕΩΝ </w:t>
      </w:r>
    </w:p>
    <w:p w14:paraId="2CE8BB53" w14:textId="1FF9A15A" w:rsidR="0082729F" w:rsidRPr="006C6B58" w:rsidRDefault="003D3544">
      <w:pPr>
        <w:rPr>
          <w:b/>
        </w:rPr>
      </w:pPr>
      <w:r>
        <w:rPr>
          <w:b/>
          <w:sz w:val="24"/>
          <w:szCs w:val="24"/>
        </w:rPr>
        <w:t xml:space="preserve">ΜΟΝΑΔΑ ΔΗΜΟΣΙΩΝ </w:t>
      </w:r>
      <w:r w:rsidR="0083722A">
        <w:rPr>
          <w:b/>
          <w:sz w:val="24"/>
          <w:szCs w:val="24"/>
        </w:rPr>
        <w:t>ΕΠΕΝΔΥΣΕΩΝ ΕΓΤΑΑ</w:t>
      </w:r>
    </w:p>
    <w:p w14:paraId="7767286E" w14:textId="77777777" w:rsidR="0082729F" w:rsidRPr="006C6B58" w:rsidRDefault="0082729F">
      <w:pPr>
        <w:rPr>
          <w:b/>
        </w:rPr>
      </w:pPr>
    </w:p>
    <w:p w14:paraId="4B86F687" w14:textId="77777777" w:rsidR="0082729F" w:rsidRDefault="0082729F"/>
    <w:p w14:paraId="13AC688B" w14:textId="77777777" w:rsidR="0082729F" w:rsidRDefault="0082729F"/>
    <w:p w14:paraId="58336B9F" w14:textId="77777777" w:rsidR="0082729F" w:rsidRDefault="0082729F"/>
    <w:p w14:paraId="47B48568" w14:textId="77777777" w:rsidR="0082729F" w:rsidRDefault="0082729F"/>
    <w:p w14:paraId="736ECE08" w14:textId="77777777" w:rsidR="0082729F" w:rsidRDefault="003D3544">
      <w:pPr>
        <w:jc w:val="center"/>
        <w:rPr>
          <w:b/>
          <w:sz w:val="36"/>
          <w:szCs w:val="36"/>
          <w:u w:val="single"/>
        </w:rPr>
      </w:pPr>
      <w:r w:rsidRPr="00FF55B1">
        <w:rPr>
          <w:b/>
          <w:sz w:val="36"/>
          <w:szCs w:val="36"/>
          <w:u w:val="single"/>
        </w:rPr>
        <w:t>ΟΔΗΓΟΣ ΔΙΟΙΚΗΤΙΚΟΥ ΕΛΕΓΧΟΥ ΑΙΤΗΣΕΩΝ ΣΤΗΡΙΞΗΣ</w:t>
      </w:r>
    </w:p>
    <w:p w14:paraId="7CE2EE48" w14:textId="77777777" w:rsidR="00FF55B1" w:rsidRPr="00FF55B1" w:rsidRDefault="00FF55B1">
      <w:pPr>
        <w:jc w:val="center"/>
        <w:rPr>
          <w:b/>
          <w:sz w:val="36"/>
          <w:szCs w:val="36"/>
          <w:u w:val="single"/>
        </w:rPr>
      </w:pPr>
    </w:p>
    <w:p w14:paraId="28DC3738" w14:textId="77777777" w:rsidR="0082729F" w:rsidRDefault="003D3544">
      <w:pPr>
        <w:jc w:val="center"/>
        <w:rPr>
          <w:b/>
          <w:sz w:val="28"/>
          <w:szCs w:val="28"/>
        </w:rPr>
      </w:pPr>
      <w:r>
        <w:rPr>
          <w:b/>
          <w:sz w:val="28"/>
          <w:szCs w:val="28"/>
        </w:rPr>
        <w:t xml:space="preserve">ΜΕΤΡΟ 4: ΕΠΕΝΔΥΣΕΙΣ ΣΕ ΥΛΙΚΑ ΣΤΟΙΧΕΙΑ ΤΟΥ ΕΝΕΡΓΗΤΙΚΟΥ  </w:t>
      </w:r>
    </w:p>
    <w:p w14:paraId="233F2AF3" w14:textId="77777777" w:rsidR="0082729F" w:rsidRDefault="003D3544" w:rsidP="00FF55B1">
      <w:pPr>
        <w:jc w:val="center"/>
        <w:rPr>
          <w:b/>
          <w:sz w:val="28"/>
          <w:szCs w:val="28"/>
        </w:rPr>
      </w:pPr>
      <w:r>
        <w:rPr>
          <w:b/>
          <w:sz w:val="28"/>
          <w:szCs w:val="28"/>
        </w:rPr>
        <w:t>ΥΠΟΜΕΤΡΟ 4.3: ΣΤΗΡΙΞΗ ΓΙΑ ΕΠΕΝΔΥΣΕΙΣ ΣΕ ΥΠΟΔΟΜΕΣ ΠΟΥ ΣΥΝΔΕΟΝΤΑΙ ΜΕ ΤΗΝ ΑΝΑΠΤΥΞΗ, ΤΟΝ ΕΚΣΥΓΧΡΟΝΙΣΜΟ Ή ΤΗΝ ΠΡΟΣΑΡΜΟΓΗ ΤΗΣ ΓΕΩΡΓΙΑΣ ΚΑΙ ΤΗΣ ΔΑΣΟΚΟΜΙΑΣ</w:t>
      </w:r>
    </w:p>
    <w:p w14:paraId="495F6A51" w14:textId="77777777" w:rsidR="0082729F" w:rsidRDefault="003D3544">
      <w:pPr>
        <w:jc w:val="center"/>
        <w:rPr>
          <w:b/>
          <w:sz w:val="28"/>
          <w:szCs w:val="28"/>
        </w:rPr>
      </w:pPr>
      <w:r>
        <w:rPr>
          <w:b/>
          <w:sz w:val="28"/>
          <w:szCs w:val="28"/>
        </w:rPr>
        <w:t>ΔΡΑΣΗ 4.3.1: ΥΠΟΔΟΜΕΣ ΕΓΓΕΙΩΝ ΒΕΛΤΙΩΣΕΩΝ</w:t>
      </w:r>
    </w:p>
    <w:p w14:paraId="6C7E8E8C" w14:textId="77777777" w:rsidR="0082729F" w:rsidRDefault="0082729F">
      <w:pPr>
        <w:jc w:val="center"/>
        <w:rPr>
          <w:b/>
          <w:sz w:val="28"/>
          <w:szCs w:val="28"/>
        </w:rPr>
      </w:pPr>
    </w:p>
    <w:p w14:paraId="4E2F8AFE" w14:textId="77777777" w:rsidR="0082729F" w:rsidRDefault="0082729F">
      <w:pPr>
        <w:jc w:val="center"/>
        <w:rPr>
          <w:b/>
          <w:sz w:val="28"/>
          <w:szCs w:val="28"/>
        </w:rPr>
      </w:pPr>
    </w:p>
    <w:p w14:paraId="10F40F1D" w14:textId="77777777" w:rsidR="0082729F" w:rsidRDefault="0082729F">
      <w:pPr>
        <w:rPr>
          <w:b/>
          <w:sz w:val="28"/>
          <w:szCs w:val="28"/>
        </w:rPr>
      </w:pPr>
    </w:p>
    <w:p w14:paraId="7DF48108" w14:textId="77777777" w:rsidR="0082729F" w:rsidRDefault="0082729F">
      <w:pPr>
        <w:rPr>
          <w:b/>
          <w:sz w:val="28"/>
          <w:szCs w:val="28"/>
        </w:rPr>
      </w:pPr>
    </w:p>
    <w:p w14:paraId="28070446" w14:textId="77777777" w:rsidR="0082729F" w:rsidRDefault="0082729F">
      <w:pPr>
        <w:rPr>
          <w:b/>
          <w:sz w:val="28"/>
          <w:szCs w:val="28"/>
        </w:rPr>
      </w:pPr>
    </w:p>
    <w:p w14:paraId="303BA85A" w14:textId="77777777" w:rsidR="0082729F" w:rsidRDefault="0082729F">
      <w:pPr>
        <w:rPr>
          <w:b/>
          <w:sz w:val="28"/>
          <w:szCs w:val="28"/>
        </w:rPr>
      </w:pPr>
    </w:p>
    <w:p w14:paraId="7BB66400" w14:textId="77777777" w:rsidR="0082729F" w:rsidRDefault="0082729F">
      <w:pPr>
        <w:rPr>
          <w:b/>
          <w:sz w:val="28"/>
          <w:szCs w:val="28"/>
        </w:rPr>
      </w:pPr>
    </w:p>
    <w:p w14:paraId="1F275601" w14:textId="5B774D46" w:rsidR="0082729F" w:rsidRDefault="00267EB6">
      <w:pPr>
        <w:jc w:val="center"/>
        <w:rPr>
          <w:b/>
          <w:sz w:val="28"/>
          <w:szCs w:val="28"/>
        </w:rPr>
      </w:pPr>
      <w:r>
        <w:rPr>
          <w:b/>
          <w:sz w:val="24"/>
          <w:szCs w:val="24"/>
        </w:rPr>
        <w:t>ΙΑΝΟΥΑΡΙΟΣ 2024</w:t>
      </w:r>
    </w:p>
    <w:p w14:paraId="431B1D89" w14:textId="77777777" w:rsidR="0082729F" w:rsidRDefault="0082729F">
      <w:pPr>
        <w:pageBreakBefore/>
        <w:rPr>
          <w:b/>
          <w:sz w:val="24"/>
          <w:szCs w:val="24"/>
        </w:rPr>
      </w:pPr>
    </w:p>
    <w:p w14:paraId="0248DAF4" w14:textId="77777777" w:rsidR="0082729F" w:rsidRDefault="00600825" w:rsidP="00FF55B1">
      <w:pPr>
        <w:tabs>
          <w:tab w:val="left" w:pos="2268"/>
          <w:tab w:val="left" w:pos="2552"/>
          <w:tab w:val="left" w:pos="2694"/>
        </w:tabs>
        <w:rPr>
          <w:b/>
          <w:sz w:val="24"/>
          <w:szCs w:val="24"/>
          <w:u w:val="single"/>
        </w:rPr>
      </w:pPr>
      <w:r w:rsidRPr="00600825">
        <w:rPr>
          <w:b/>
          <w:sz w:val="24"/>
          <w:szCs w:val="24"/>
        </w:rPr>
        <w:t xml:space="preserve">                                                </w:t>
      </w:r>
      <w:r w:rsidR="003D3544" w:rsidRPr="00600825">
        <w:rPr>
          <w:b/>
          <w:sz w:val="24"/>
          <w:szCs w:val="24"/>
          <w:u w:val="single"/>
        </w:rPr>
        <w:t>ΠΕΡΙΕΧΟΜΕΝΑ</w:t>
      </w:r>
    </w:p>
    <w:p w14:paraId="40046F60" w14:textId="77777777" w:rsidR="00600825" w:rsidRPr="00600825" w:rsidRDefault="00600825">
      <w:pPr>
        <w:jc w:val="center"/>
        <w:rPr>
          <w:b/>
          <w:sz w:val="24"/>
          <w:szCs w:val="24"/>
          <w:u w:val="single"/>
        </w:rPr>
      </w:pPr>
    </w:p>
    <w:p w14:paraId="05317A37" w14:textId="77777777" w:rsidR="0082729F" w:rsidRDefault="0093782C" w:rsidP="0093782C">
      <w:pPr>
        <w:pStyle w:val="12"/>
        <w:ind w:left="709" w:hanging="425"/>
        <w:jc w:val="both"/>
        <w:rPr>
          <w:b/>
          <w:sz w:val="24"/>
          <w:szCs w:val="24"/>
        </w:rPr>
      </w:pPr>
      <w:r>
        <w:rPr>
          <w:b/>
          <w:sz w:val="24"/>
          <w:szCs w:val="24"/>
        </w:rPr>
        <w:t xml:space="preserve">Α. </w:t>
      </w:r>
      <w:r w:rsidR="003D3544">
        <w:rPr>
          <w:b/>
          <w:sz w:val="24"/>
          <w:szCs w:val="24"/>
        </w:rPr>
        <w:t>ΚΡΙΤΗΡΙΑ ΕΠΙΛΕΞΙΜΟΤΗΤΑΣ ΠΡΑΞΕΩΝ ΔΡΑΣΗΣ 4.3.1 «ΥΠΟΔΟΜΕΣ ΕΓΓΕΙΩΝ ΒΕΛΤΙΩΣΕΩΝ»</w:t>
      </w:r>
    </w:p>
    <w:p w14:paraId="562A4D45" w14:textId="77777777" w:rsidR="0082729F" w:rsidRDefault="0093782C" w:rsidP="0093782C">
      <w:pPr>
        <w:pStyle w:val="12"/>
        <w:tabs>
          <w:tab w:val="left" w:pos="567"/>
        </w:tabs>
        <w:ind w:hanging="436"/>
        <w:jc w:val="both"/>
        <w:rPr>
          <w:b/>
          <w:sz w:val="24"/>
          <w:szCs w:val="24"/>
        </w:rPr>
      </w:pPr>
      <w:r>
        <w:rPr>
          <w:b/>
          <w:sz w:val="24"/>
          <w:szCs w:val="24"/>
        </w:rPr>
        <w:t xml:space="preserve">Β.    </w:t>
      </w:r>
      <w:r w:rsidR="003D3544">
        <w:rPr>
          <w:b/>
          <w:sz w:val="24"/>
          <w:szCs w:val="24"/>
        </w:rPr>
        <w:t>ΚΡΙΤΗΡΙΑ ΕΠΙΛΟΓΗΣ ΠΡΑΞΕΩΝ ΔΡΑΣΗΣ 4.3.1 «ΥΠΟΔΟΜΕΣ ΕΓΓΕΙΩΝ ΒΕΛΤΙΩΣΕΩΝ»</w:t>
      </w:r>
    </w:p>
    <w:p w14:paraId="2FE3403C" w14:textId="77777777" w:rsidR="0082729F" w:rsidRDefault="0093782C" w:rsidP="0093782C">
      <w:pPr>
        <w:pStyle w:val="12"/>
        <w:ind w:left="360" w:hanging="76"/>
        <w:jc w:val="both"/>
        <w:rPr>
          <w:b/>
          <w:sz w:val="24"/>
          <w:szCs w:val="24"/>
        </w:rPr>
      </w:pPr>
      <w:r>
        <w:rPr>
          <w:b/>
          <w:sz w:val="24"/>
          <w:szCs w:val="24"/>
        </w:rPr>
        <w:t xml:space="preserve">Γ.     </w:t>
      </w:r>
      <w:r w:rsidR="003D3544">
        <w:rPr>
          <w:b/>
          <w:sz w:val="24"/>
          <w:szCs w:val="24"/>
        </w:rPr>
        <w:t>ΟΔΗΓΙΕΣ ΓΙΑ ΤΗΝ ΕΞΕΤΑΣΗ ΤΩΝ ΚΡΙΤΗΡΙΩΝ  ΕΠΙΛΕΞΙΜΟΤΗΤΑΣ ΠΡΑΞΕΩΝ</w:t>
      </w:r>
    </w:p>
    <w:p w14:paraId="3C24146A" w14:textId="77777777" w:rsidR="0082729F" w:rsidRDefault="0093782C" w:rsidP="0093782C">
      <w:pPr>
        <w:pStyle w:val="12"/>
        <w:ind w:left="360" w:hanging="76"/>
        <w:jc w:val="both"/>
        <w:rPr>
          <w:b/>
          <w:sz w:val="24"/>
          <w:szCs w:val="24"/>
        </w:rPr>
      </w:pPr>
      <w:r>
        <w:rPr>
          <w:b/>
          <w:sz w:val="24"/>
          <w:szCs w:val="24"/>
        </w:rPr>
        <w:t xml:space="preserve">Δ.    </w:t>
      </w:r>
      <w:r w:rsidR="003D3544">
        <w:rPr>
          <w:b/>
          <w:sz w:val="24"/>
          <w:szCs w:val="24"/>
        </w:rPr>
        <w:t>ΟΔΗΓΙΕΣ ΓΙΑ ΤΗΝ ΕΞΕΤΑΣΗ ΤΩΝ ΚΡΙΤΗΡΙΩΝ ΕΠΙΛΟΓΗΣ ΠΡΑΞΕΩΝ</w:t>
      </w:r>
    </w:p>
    <w:p w14:paraId="4F2FFF72" w14:textId="77777777" w:rsidR="0082729F" w:rsidRDefault="0093782C" w:rsidP="0093782C">
      <w:pPr>
        <w:pStyle w:val="12"/>
        <w:ind w:left="360" w:hanging="76"/>
        <w:jc w:val="both"/>
        <w:rPr>
          <w:b/>
          <w:sz w:val="24"/>
          <w:szCs w:val="24"/>
        </w:rPr>
      </w:pPr>
      <w:r>
        <w:rPr>
          <w:b/>
          <w:sz w:val="24"/>
          <w:szCs w:val="24"/>
        </w:rPr>
        <w:t xml:space="preserve">Ε.     </w:t>
      </w:r>
      <w:r w:rsidR="003D3544">
        <w:rPr>
          <w:b/>
          <w:sz w:val="24"/>
          <w:szCs w:val="24"/>
        </w:rPr>
        <w:t xml:space="preserve">ΑΠΑΙΤΟΥΜΕΝΑ ΔΙΚΑΙΟΛΟΓΗΤΙΚΑ </w:t>
      </w:r>
    </w:p>
    <w:p w14:paraId="7F67A98D" w14:textId="77777777" w:rsidR="0082729F" w:rsidRDefault="0082729F">
      <w:pPr>
        <w:pStyle w:val="12"/>
        <w:jc w:val="both"/>
        <w:rPr>
          <w:b/>
          <w:sz w:val="24"/>
          <w:szCs w:val="24"/>
        </w:rPr>
      </w:pPr>
    </w:p>
    <w:p w14:paraId="46E09111" w14:textId="77777777" w:rsidR="0082729F" w:rsidRDefault="0082729F">
      <w:pPr>
        <w:pStyle w:val="12"/>
        <w:jc w:val="both"/>
        <w:rPr>
          <w:b/>
          <w:sz w:val="24"/>
          <w:szCs w:val="24"/>
        </w:rPr>
      </w:pPr>
    </w:p>
    <w:p w14:paraId="302A02FB" w14:textId="77777777" w:rsidR="0082729F" w:rsidRDefault="0082729F">
      <w:pPr>
        <w:jc w:val="both"/>
        <w:rPr>
          <w:b/>
          <w:sz w:val="28"/>
          <w:szCs w:val="28"/>
        </w:rPr>
      </w:pPr>
    </w:p>
    <w:p w14:paraId="56C12DCD" w14:textId="77777777" w:rsidR="0082729F" w:rsidRDefault="0082729F">
      <w:pPr>
        <w:jc w:val="both"/>
        <w:rPr>
          <w:b/>
          <w:sz w:val="28"/>
          <w:szCs w:val="28"/>
        </w:rPr>
      </w:pPr>
    </w:p>
    <w:p w14:paraId="4C06EA6A" w14:textId="77777777" w:rsidR="0082729F" w:rsidRDefault="0082729F">
      <w:pPr>
        <w:jc w:val="both"/>
        <w:rPr>
          <w:b/>
          <w:sz w:val="28"/>
          <w:szCs w:val="28"/>
        </w:rPr>
      </w:pPr>
    </w:p>
    <w:p w14:paraId="405BAF49" w14:textId="77777777" w:rsidR="0082729F" w:rsidRDefault="0082729F">
      <w:pPr>
        <w:rPr>
          <w:b/>
          <w:sz w:val="28"/>
          <w:szCs w:val="28"/>
        </w:rPr>
      </w:pPr>
    </w:p>
    <w:p w14:paraId="18606800" w14:textId="77777777" w:rsidR="0082729F" w:rsidRDefault="00902142" w:rsidP="002C1740">
      <w:pPr>
        <w:pStyle w:val="12"/>
        <w:pageBreakBefore/>
        <w:tabs>
          <w:tab w:val="left" w:pos="0"/>
        </w:tabs>
        <w:ind w:left="0"/>
        <w:jc w:val="center"/>
      </w:pPr>
      <w:r w:rsidRPr="000A00EF">
        <w:rPr>
          <w:b/>
          <w:sz w:val="24"/>
          <w:szCs w:val="24"/>
        </w:rPr>
        <w:lastRenderedPageBreak/>
        <w:t xml:space="preserve">Α. </w:t>
      </w:r>
      <w:r w:rsidR="003D3544" w:rsidRPr="000A00EF">
        <w:rPr>
          <w:b/>
          <w:sz w:val="24"/>
          <w:szCs w:val="24"/>
          <w:u w:val="single"/>
        </w:rPr>
        <w:t xml:space="preserve">ΚΡΙΤΗΡΙΑ ΕΠΙΛΕΞΙΜΟΤΗΤΑΣ  ΠΡΑΞΕΩΝ ΔΡΑΣΗΣ 4.3.1 </w:t>
      </w:r>
      <w:r w:rsidR="003D3544" w:rsidRPr="000A00EF">
        <w:rPr>
          <w:b/>
          <w:u w:val="single"/>
        </w:rPr>
        <w:t>«</w:t>
      </w:r>
      <w:r w:rsidR="003D3544" w:rsidRPr="000A00EF">
        <w:rPr>
          <w:b/>
          <w:sz w:val="24"/>
          <w:szCs w:val="24"/>
          <w:u w:val="single"/>
        </w:rPr>
        <w:t>ΥΠΟΔΟΜΕΣ ΕΓΓΕΙΩΝ ΒΕΛΤΙΩΣΕΩΝ</w:t>
      </w:r>
      <w:r w:rsidR="003D3544" w:rsidRPr="000A00EF">
        <w:rPr>
          <w:b/>
          <w:u w:val="single"/>
        </w:rPr>
        <w:t>»</w:t>
      </w:r>
    </w:p>
    <w:p w14:paraId="458291BB" w14:textId="5BE3889B" w:rsidR="00D045BE" w:rsidRDefault="003D3544" w:rsidP="00CC4C65">
      <w:pPr>
        <w:jc w:val="both"/>
      </w:pPr>
      <w:r>
        <w:t xml:space="preserve">Τα </w:t>
      </w:r>
      <w:r>
        <w:rPr>
          <w:b/>
        </w:rPr>
        <w:t xml:space="preserve">κριτήρια </w:t>
      </w:r>
      <w:proofErr w:type="spellStart"/>
      <w:r>
        <w:rPr>
          <w:b/>
        </w:rPr>
        <w:t>επιλεξιμότητας</w:t>
      </w:r>
      <w:proofErr w:type="spellEnd"/>
      <w:r>
        <w:t xml:space="preserve"> πράξεων έχουν στόχο να διασφαλίσουν τις ελάχιστες προϋποθέσεις που προβλέπονται στο κανονιστικό πλαίσιο, στο Πρόγραμμα Αγροτικής Ανάπτυξης 2014-202</w:t>
      </w:r>
      <w:r w:rsidR="007A2FF7" w:rsidRPr="007A2FF7">
        <w:t>2</w:t>
      </w:r>
      <w:r>
        <w:t xml:space="preserve"> και στην πρόσκληση. Στο πλαίσιο αυτό, για τη δράση 4.3.1 </w:t>
      </w:r>
      <w:r>
        <w:rPr>
          <w:u w:val="single"/>
        </w:rPr>
        <w:t>«Υποδομές εγγείων βελτιώσεων»</w:t>
      </w:r>
      <w:r>
        <w:t xml:space="preserve">  εξετάζονται τα ακόλουθα:</w:t>
      </w:r>
    </w:p>
    <w:tbl>
      <w:tblPr>
        <w:tblW w:w="9948" w:type="dxa"/>
        <w:tblInd w:w="-459" w:type="dxa"/>
        <w:tblLayout w:type="fixed"/>
        <w:tblLook w:val="0000" w:firstRow="0" w:lastRow="0" w:firstColumn="0" w:lastColumn="0" w:noHBand="0" w:noVBand="0"/>
      </w:tblPr>
      <w:tblGrid>
        <w:gridCol w:w="683"/>
        <w:gridCol w:w="2465"/>
        <w:gridCol w:w="6800"/>
      </w:tblGrid>
      <w:tr w:rsidR="0082729F" w14:paraId="2C630FE5" w14:textId="77777777" w:rsidTr="004B3DBB">
        <w:trPr>
          <w:trHeight w:val="450"/>
        </w:trPr>
        <w:tc>
          <w:tcPr>
            <w:tcW w:w="683" w:type="dxa"/>
            <w:tcBorders>
              <w:top w:val="single" w:sz="4" w:space="0" w:color="000000"/>
              <w:left w:val="single" w:sz="4" w:space="0" w:color="000000"/>
              <w:bottom w:val="single" w:sz="4" w:space="0" w:color="000000"/>
            </w:tcBorders>
            <w:shd w:val="clear" w:color="auto" w:fill="C0C0C0"/>
            <w:vAlign w:val="center"/>
          </w:tcPr>
          <w:p w14:paraId="3D1D8295" w14:textId="77777777" w:rsidR="0082729F" w:rsidRDefault="003D3544">
            <w:pPr>
              <w:spacing w:after="0" w:line="100" w:lineRule="atLeast"/>
              <w:jc w:val="center"/>
              <w:rPr>
                <w:rFonts w:ascii="Verdana" w:eastAsia="Times New Roman" w:hAnsi="Verdana" w:cs="Verdana"/>
                <w:b/>
                <w:bCs/>
                <w:sz w:val="18"/>
                <w:szCs w:val="18"/>
              </w:rPr>
            </w:pPr>
            <w:r>
              <w:rPr>
                <w:rFonts w:ascii="Verdana" w:eastAsia="Times New Roman" w:hAnsi="Verdana" w:cs="Verdana"/>
                <w:b/>
                <w:bCs/>
                <w:sz w:val="18"/>
                <w:szCs w:val="18"/>
              </w:rPr>
              <w:t>Α/Α</w:t>
            </w:r>
          </w:p>
        </w:tc>
        <w:tc>
          <w:tcPr>
            <w:tcW w:w="2465" w:type="dxa"/>
            <w:tcBorders>
              <w:top w:val="single" w:sz="4" w:space="0" w:color="000000"/>
              <w:left w:val="single" w:sz="4" w:space="0" w:color="000000"/>
            </w:tcBorders>
            <w:shd w:val="clear" w:color="auto" w:fill="C0C0C0"/>
            <w:vAlign w:val="center"/>
          </w:tcPr>
          <w:p w14:paraId="30276B31" w14:textId="77777777" w:rsidR="0082729F" w:rsidRDefault="003D3544">
            <w:pPr>
              <w:spacing w:after="0" w:line="100" w:lineRule="atLeast"/>
              <w:jc w:val="center"/>
              <w:rPr>
                <w:rFonts w:ascii="Verdana" w:eastAsia="Times New Roman" w:hAnsi="Verdana" w:cs="Verdana"/>
                <w:b/>
                <w:bCs/>
                <w:sz w:val="18"/>
                <w:szCs w:val="18"/>
              </w:rPr>
            </w:pPr>
            <w:r>
              <w:rPr>
                <w:rFonts w:ascii="Verdana" w:eastAsia="Times New Roman" w:hAnsi="Verdana" w:cs="Verdana"/>
                <w:b/>
                <w:bCs/>
                <w:sz w:val="18"/>
                <w:szCs w:val="18"/>
              </w:rPr>
              <w:t>Περιγραφή</w:t>
            </w:r>
          </w:p>
        </w:tc>
        <w:tc>
          <w:tcPr>
            <w:tcW w:w="68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480134" w14:textId="77777777" w:rsidR="0082729F" w:rsidRDefault="003D3544">
            <w:pPr>
              <w:spacing w:after="0" w:line="100" w:lineRule="atLeast"/>
              <w:jc w:val="center"/>
            </w:pPr>
            <w:r>
              <w:rPr>
                <w:rFonts w:ascii="Verdana" w:eastAsia="Times New Roman" w:hAnsi="Verdana" w:cs="Verdana"/>
                <w:b/>
                <w:bCs/>
                <w:sz w:val="18"/>
                <w:szCs w:val="18"/>
              </w:rPr>
              <w:t>Εξειδίκευση</w:t>
            </w:r>
          </w:p>
        </w:tc>
      </w:tr>
      <w:tr w:rsidR="0082729F" w14:paraId="347FB5D9" w14:textId="77777777" w:rsidTr="004B3DBB">
        <w:trPr>
          <w:trHeight w:val="300"/>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6F657C29" w14:textId="77777777" w:rsidR="0082729F" w:rsidRDefault="003D3544">
            <w:pPr>
              <w:spacing w:after="0" w:line="100" w:lineRule="atLeast"/>
              <w:jc w:val="center"/>
              <w:rPr>
                <w:rFonts w:eastAsia="Times New Roman" w:cs="Calibri"/>
                <w:b/>
                <w:bCs/>
              </w:rPr>
            </w:pPr>
            <w:r>
              <w:rPr>
                <w:rFonts w:eastAsia="Times New Roman" w:cs="Calibri"/>
                <w:b/>
                <w:bCs/>
              </w:rPr>
              <w:t>1</w:t>
            </w:r>
          </w:p>
        </w:tc>
        <w:tc>
          <w:tcPr>
            <w:tcW w:w="2465" w:type="dxa"/>
            <w:vMerge w:val="restart"/>
            <w:tcBorders>
              <w:top w:val="single" w:sz="4" w:space="0" w:color="000000"/>
              <w:left w:val="single" w:sz="4" w:space="0" w:color="000000"/>
              <w:bottom w:val="single" w:sz="4" w:space="0" w:color="000000"/>
            </w:tcBorders>
            <w:shd w:val="clear" w:color="auto" w:fill="FFFFFF"/>
            <w:vAlign w:val="center"/>
          </w:tcPr>
          <w:p w14:paraId="23592509" w14:textId="77777777" w:rsidR="0082729F" w:rsidRDefault="003D3544">
            <w:pPr>
              <w:spacing w:after="0" w:line="100" w:lineRule="atLeast"/>
              <w:jc w:val="center"/>
              <w:rPr>
                <w:rFonts w:eastAsia="Times New Roman" w:cs="Calibri"/>
              </w:rPr>
            </w:pPr>
            <w:r>
              <w:rPr>
                <w:rFonts w:eastAsia="Times New Roman" w:cs="Calibri"/>
                <w:b/>
                <w:bCs/>
              </w:rPr>
              <w:t>Εμπρόθεσμη υποβολή αίτησης στήριξης</w:t>
            </w: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2DEE92BA" w14:textId="77777777" w:rsidR="0082729F" w:rsidRDefault="003D3544">
            <w:pPr>
              <w:spacing w:after="0" w:line="100" w:lineRule="atLeast"/>
              <w:jc w:val="both"/>
            </w:pPr>
            <w:r>
              <w:rPr>
                <w:rFonts w:eastAsia="Times New Roman" w:cs="Calibri"/>
              </w:rPr>
              <w:t>Εξετάζεται αν η αίτηση στήριξης υποβλήθηκε εντός της προθεσμίας που ορίζεται στην πρόσκληση.</w:t>
            </w:r>
          </w:p>
        </w:tc>
      </w:tr>
      <w:tr w:rsidR="0082729F" w14:paraId="2E29D0A2" w14:textId="77777777" w:rsidTr="004B3DBB">
        <w:trPr>
          <w:trHeight w:val="300"/>
        </w:trPr>
        <w:tc>
          <w:tcPr>
            <w:tcW w:w="683" w:type="dxa"/>
            <w:vMerge/>
            <w:tcBorders>
              <w:top w:val="single" w:sz="4" w:space="0" w:color="000000"/>
              <w:left w:val="single" w:sz="4" w:space="0" w:color="000000"/>
              <w:bottom w:val="single" w:sz="4" w:space="0" w:color="000000"/>
            </w:tcBorders>
            <w:shd w:val="clear" w:color="auto" w:fill="auto"/>
            <w:vAlign w:val="center"/>
          </w:tcPr>
          <w:p w14:paraId="22701C3A" w14:textId="77777777" w:rsidR="0082729F" w:rsidRDefault="0082729F">
            <w:pPr>
              <w:snapToGrid w:val="0"/>
              <w:spacing w:after="0" w:line="100" w:lineRule="atLeast"/>
              <w:rPr>
                <w:rFonts w:eastAsia="Times New Roman" w:cs="Calibri"/>
                <w:b/>
                <w:bCs/>
              </w:rPr>
            </w:pPr>
          </w:p>
        </w:tc>
        <w:tc>
          <w:tcPr>
            <w:tcW w:w="2465" w:type="dxa"/>
            <w:vMerge/>
            <w:tcBorders>
              <w:top w:val="single" w:sz="4" w:space="0" w:color="000000"/>
              <w:left w:val="single" w:sz="4" w:space="0" w:color="000000"/>
              <w:bottom w:val="single" w:sz="4" w:space="0" w:color="000000"/>
            </w:tcBorders>
            <w:shd w:val="clear" w:color="auto" w:fill="auto"/>
            <w:vAlign w:val="center"/>
          </w:tcPr>
          <w:p w14:paraId="41F7A11B"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53EC5FF3" w14:textId="77777777" w:rsidR="0082729F" w:rsidRDefault="0082729F">
            <w:pPr>
              <w:snapToGrid w:val="0"/>
              <w:spacing w:after="0" w:line="100" w:lineRule="atLeast"/>
              <w:jc w:val="both"/>
              <w:rPr>
                <w:rFonts w:eastAsia="Times New Roman" w:cs="Calibri"/>
              </w:rPr>
            </w:pPr>
          </w:p>
        </w:tc>
      </w:tr>
      <w:tr w:rsidR="0082729F" w14:paraId="2C17C80E" w14:textId="77777777" w:rsidTr="004B3DBB">
        <w:trPr>
          <w:trHeight w:val="300"/>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1535AB26" w14:textId="77777777" w:rsidR="0082729F" w:rsidRDefault="003D3544">
            <w:pPr>
              <w:spacing w:after="0" w:line="100" w:lineRule="atLeast"/>
              <w:jc w:val="center"/>
              <w:rPr>
                <w:rFonts w:eastAsia="Times New Roman" w:cs="Calibri"/>
                <w:b/>
                <w:bCs/>
              </w:rPr>
            </w:pPr>
            <w:r>
              <w:rPr>
                <w:rFonts w:eastAsia="Times New Roman" w:cs="Calibri"/>
                <w:b/>
                <w:bCs/>
              </w:rPr>
              <w:t>2</w:t>
            </w:r>
          </w:p>
        </w:tc>
        <w:tc>
          <w:tcPr>
            <w:tcW w:w="2465" w:type="dxa"/>
            <w:vMerge w:val="restart"/>
            <w:tcBorders>
              <w:left w:val="single" w:sz="4" w:space="0" w:color="000000"/>
              <w:bottom w:val="single" w:sz="4" w:space="0" w:color="000000"/>
            </w:tcBorders>
            <w:shd w:val="clear" w:color="auto" w:fill="FFFFFF"/>
            <w:vAlign w:val="center"/>
          </w:tcPr>
          <w:p w14:paraId="46F3918B" w14:textId="77777777" w:rsidR="0082729F" w:rsidRDefault="003D3544">
            <w:pPr>
              <w:spacing w:after="0" w:line="100" w:lineRule="atLeast"/>
              <w:jc w:val="center"/>
              <w:rPr>
                <w:rFonts w:eastAsia="Times New Roman" w:cs="Calibri"/>
              </w:rPr>
            </w:pPr>
            <w:proofErr w:type="spellStart"/>
            <w:r>
              <w:rPr>
                <w:rFonts w:eastAsia="Times New Roman" w:cs="Calibri"/>
                <w:b/>
                <w:bCs/>
              </w:rPr>
              <w:t>Επιλεξιμότητα</w:t>
            </w:r>
            <w:proofErr w:type="spellEnd"/>
            <w:r>
              <w:rPr>
                <w:rFonts w:eastAsia="Times New Roman" w:cs="Calibri"/>
                <w:b/>
                <w:bCs/>
              </w:rPr>
              <w:t xml:space="preserve"> προτεινόμενης πράξης</w:t>
            </w: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092358F1" w14:textId="6D10BA02" w:rsidR="0082729F" w:rsidRDefault="003D3544">
            <w:pPr>
              <w:spacing w:after="0" w:line="100" w:lineRule="atLeast"/>
              <w:jc w:val="both"/>
            </w:pPr>
            <w:r>
              <w:rPr>
                <w:rFonts w:eastAsia="Times New Roman" w:cs="Calibri"/>
              </w:rPr>
              <w:t>α) Εξετάζεται αν η προτεινόμενη πράξη εμπίπτει στις προτεραιότητες και τομείς εστίασης της πρόσκλησης, καθώς και αν το φυσικό της αντικείμενο συνάδει με τα οριζόμενα στο ΠΑΑ 2014-202</w:t>
            </w:r>
            <w:r w:rsidR="007A2FF7" w:rsidRPr="007A2FF7">
              <w:rPr>
                <w:rFonts w:eastAsia="Times New Roman" w:cs="Calibri"/>
              </w:rPr>
              <w:t>2</w:t>
            </w:r>
            <w:r>
              <w:rPr>
                <w:rFonts w:eastAsia="Times New Roman" w:cs="Calibri"/>
              </w:rPr>
              <w:t>.</w:t>
            </w:r>
          </w:p>
        </w:tc>
      </w:tr>
      <w:tr w:rsidR="0082729F" w14:paraId="27D64E9E" w14:textId="77777777" w:rsidTr="004B3DBB">
        <w:trPr>
          <w:trHeight w:val="536"/>
        </w:trPr>
        <w:tc>
          <w:tcPr>
            <w:tcW w:w="683" w:type="dxa"/>
            <w:vMerge/>
            <w:tcBorders>
              <w:left w:val="single" w:sz="4" w:space="0" w:color="000000"/>
              <w:bottom w:val="single" w:sz="4" w:space="0" w:color="000000"/>
            </w:tcBorders>
            <w:shd w:val="clear" w:color="auto" w:fill="auto"/>
            <w:vAlign w:val="center"/>
          </w:tcPr>
          <w:p w14:paraId="276284E6"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09912DCC"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21968E1A" w14:textId="77777777" w:rsidR="0082729F" w:rsidRDefault="0082729F">
            <w:pPr>
              <w:snapToGrid w:val="0"/>
              <w:spacing w:after="0" w:line="100" w:lineRule="atLeast"/>
              <w:jc w:val="both"/>
              <w:rPr>
                <w:rFonts w:eastAsia="Times New Roman" w:cs="Calibri"/>
              </w:rPr>
            </w:pPr>
          </w:p>
        </w:tc>
      </w:tr>
      <w:tr w:rsidR="0082729F" w14:paraId="3A556E75" w14:textId="77777777" w:rsidTr="004B3DBB">
        <w:trPr>
          <w:trHeight w:val="614"/>
        </w:trPr>
        <w:tc>
          <w:tcPr>
            <w:tcW w:w="683" w:type="dxa"/>
            <w:vMerge/>
            <w:tcBorders>
              <w:left w:val="single" w:sz="4" w:space="0" w:color="000000"/>
              <w:bottom w:val="single" w:sz="4" w:space="0" w:color="000000"/>
            </w:tcBorders>
            <w:shd w:val="clear" w:color="auto" w:fill="auto"/>
            <w:vAlign w:val="center"/>
          </w:tcPr>
          <w:p w14:paraId="6392CEB3"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121097ED" w14:textId="77777777" w:rsidR="0082729F" w:rsidRDefault="0082729F">
            <w:pPr>
              <w:snapToGrid w:val="0"/>
              <w:spacing w:after="0" w:line="100" w:lineRule="atLeast"/>
              <w:rPr>
                <w:rFonts w:eastAsia="Times New Roman" w:cs="Calibri"/>
                <w:b/>
                <w:bCs/>
              </w:rPr>
            </w:pPr>
          </w:p>
        </w:tc>
        <w:tc>
          <w:tcPr>
            <w:tcW w:w="6800" w:type="dxa"/>
            <w:tcBorders>
              <w:left w:val="single" w:sz="4" w:space="0" w:color="000000"/>
              <w:bottom w:val="single" w:sz="4" w:space="0" w:color="000000"/>
              <w:right w:val="single" w:sz="4" w:space="0" w:color="000000"/>
            </w:tcBorders>
            <w:shd w:val="clear" w:color="auto" w:fill="auto"/>
            <w:vAlign w:val="center"/>
          </w:tcPr>
          <w:p w14:paraId="21A10BFB" w14:textId="77777777" w:rsidR="0082729F" w:rsidRDefault="003D3544">
            <w:pPr>
              <w:spacing w:after="0" w:line="100" w:lineRule="atLeast"/>
              <w:jc w:val="both"/>
            </w:pPr>
            <w:r>
              <w:rPr>
                <w:rFonts w:eastAsia="Times New Roman" w:cs="Calibri"/>
              </w:rPr>
              <w:t xml:space="preserve">β) Εξετάζεται αν η  προτεινόμενη πράξη είναι συμβατή με τους όρους </w:t>
            </w:r>
            <w:proofErr w:type="spellStart"/>
            <w:r>
              <w:rPr>
                <w:rFonts w:eastAsia="Times New Roman" w:cs="Calibri"/>
              </w:rPr>
              <w:t>επιλεξιμότητας</w:t>
            </w:r>
            <w:proofErr w:type="spellEnd"/>
            <w:r>
              <w:rPr>
                <w:rFonts w:eastAsia="Times New Roman" w:cs="Calibri"/>
              </w:rPr>
              <w:t xml:space="preserve">  του άρθρου 46 του κανονισμού (ΕΕ)</w:t>
            </w:r>
            <w:r>
              <w:rPr>
                <w:rFonts w:eastAsia="Times New Roman" w:cs="Calibri"/>
                <w:color w:val="FF0000"/>
              </w:rPr>
              <w:t xml:space="preserve"> </w:t>
            </w:r>
            <w:r>
              <w:rPr>
                <w:rFonts w:eastAsia="Times New Roman" w:cs="Calibri"/>
              </w:rPr>
              <w:t>1305/2013.</w:t>
            </w:r>
          </w:p>
        </w:tc>
      </w:tr>
      <w:tr w:rsidR="0082729F" w14:paraId="58E11B54"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7A7B42E9"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65C2DEA0" w14:textId="77777777" w:rsidR="0082729F" w:rsidRDefault="0082729F">
            <w:pPr>
              <w:snapToGrid w:val="0"/>
              <w:spacing w:after="0" w:line="100" w:lineRule="atLeast"/>
              <w:rPr>
                <w:rFonts w:eastAsia="Times New Roman" w:cs="Calibri"/>
                <w:b/>
                <w:bCs/>
              </w:rPr>
            </w:pPr>
          </w:p>
        </w:tc>
        <w:tc>
          <w:tcPr>
            <w:tcW w:w="6800" w:type="dxa"/>
            <w:tcBorders>
              <w:left w:val="single" w:sz="4" w:space="0" w:color="000000"/>
              <w:bottom w:val="single" w:sz="4" w:space="0" w:color="000000"/>
              <w:right w:val="single" w:sz="4" w:space="0" w:color="000000"/>
            </w:tcBorders>
            <w:shd w:val="clear" w:color="auto" w:fill="FFFFFF"/>
            <w:vAlign w:val="center"/>
          </w:tcPr>
          <w:p w14:paraId="7FE3953C" w14:textId="77777777" w:rsidR="0082729F" w:rsidRDefault="003D3544">
            <w:pPr>
              <w:spacing w:after="0" w:line="100" w:lineRule="atLeast"/>
              <w:jc w:val="both"/>
            </w:pPr>
            <w:r>
              <w:rPr>
                <w:rFonts w:eastAsia="Times New Roman" w:cs="Calibri"/>
              </w:rPr>
              <w:t>γ) Στην περίπτωση που στην προτεινόμενη πράξη προβλέπεται εγκατάσταση παραγωγής ενέργειας (εγκατάσταση ΑΠΕ)</w:t>
            </w:r>
            <w:r w:rsidR="00CC4C65">
              <w:rPr>
                <w:rFonts w:eastAsia="Times New Roman" w:cs="Calibri"/>
              </w:rPr>
              <w:t>,</w:t>
            </w:r>
            <w:r>
              <w:rPr>
                <w:rFonts w:eastAsia="Times New Roman" w:cs="Calibri"/>
              </w:rPr>
              <w:t xml:space="preserve"> εξετάζεται αν πρόκειται για </w:t>
            </w:r>
            <w:proofErr w:type="spellStart"/>
            <w:r>
              <w:rPr>
                <w:rFonts w:eastAsia="Times New Roman" w:cs="Calibri"/>
              </w:rPr>
              <w:t>αυτοπαραγωγή</w:t>
            </w:r>
            <w:proofErr w:type="spellEnd"/>
            <w:r>
              <w:rPr>
                <w:rFonts w:eastAsia="Times New Roman" w:cs="Calibri"/>
              </w:rPr>
              <w:t xml:space="preserve"> με ενεργειακό συμψηφισμό (</w:t>
            </w:r>
            <w:r>
              <w:rPr>
                <w:rFonts w:eastAsia="Times New Roman" w:cs="Calibri"/>
                <w:lang w:val="en-US"/>
              </w:rPr>
              <w:t>net</w:t>
            </w:r>
            <w:r>
              <w:rPr>
                <w:rFonts w:eastAsia="Times New Roman" w:cs="Calibri"/>
              </w:rPr>
              <w:t xml:space="preserve"> </w:t>
            </w:r>
            <w:r>
              <w:rPr>
                <w:rFonts w:eastAsia="Times New Roman" w:cs="Calibri"/>
                <w:lang w:val="en-US"/>
              </w:rPr>
              <w:t>metering</w:t>
            </w:r>
            <w:r>
              <w:rPr>
                <w:rFonts w:eastAsia="Times New Roman" w:cs="Calibri"/>
              </w:rPr>
              <w:t>).</w:t>
            </w:r>
          </w:p>
        </w:tc>
      </w:tr>
      <w:tr w:rsidR="0082729F" w14:paraId="65670505"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4EE23B28"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58045EF9"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3ABC5072" w14:textId="77777777" w:rsidR="0082729F" w:rsidRDefault="003D3544" w:rsidP="00066643">
            <w:pPr>
              <w:spacing w:after="0" w:line="100" w:lineRule="atLeast"/>
              <w:jc w:val="both"/>
            </w:pPr>
            <w:r>
              <w:rPr>
                <w:rFonts w:eastAsia="Times New Roman" w:cs="Calibri"/>
              </w:rPr>
              <w:t>δ) Εξετάζεται αν το φυσικό αντικείμενο της προτεινόμενης πράξης δεν έχει περατωθεί φυσικά ή εκτελεστεί πλήρως μέχρι την ημερομηνία υποβολής της αίτησης στήριξης</w:t>
            </w:r>
            <w:r w:rsidR="00066643">
              <w:rPr>
                <w:rFonts w:eastAsia="Times New Roman" w:cs="Calibri"/>
              </w:rPr>
              <w:t>,</w:t>
            </w:r>
            <w:r w:rsidR="00CD78A1">
              <w:t xml:space="preserve"> </w:t>
            </w:r>
            <w:r w:rsidR="00CD78A1" w:rsidRPr="00A674F0">
              <w:rPr>
                <w:rFonts w:eastAsia="Times New Roman" w:cs="Calibri"/>
                <w:color w:val="000000" w:themeColor="text1"/>
              </w:rPr>
              <w:t xml:space="preserve">ανεξάρτητα αν ο δικαιούχος έχει εκτελέσει όλες τις σχετικές πληρωμές </w:t>
            </w:r>
            <w:r w:rsidRPr="00A674F0">
              <w:rPr>
                <w:rFonts w:eastAsia="Times New Roman" w:cs="Calibri"/>
                <w:color w:val="000000" w:themeColor="text1"/>
              </w:rPr>
              <w:t xml:space="preserve"> </w:t>
            </w:r>
            <w:r>
              <w:rPr>
                <w:rFonts w:eastAsia="Times New Roman" w:cs="Calibri"/>
              </w:rPr>
              <w:t>(σύμφωνα με την παρ. 6, άρθρο 65, του κανονισμού (ΕΕ) 1303/2013).</w:t>
            </w:r>
          </w:p>
        </w:tc>
      </w:tr>
      <w:tr w:rsidR="0082729F" w14:paraId="791EA12C" w14:textId="77777777" w:rsidTr="004B3DBB">
        <w:trPr>
          <w:trHeight w:val="1181"/>
        </w:trPr>
        <w:tc>
          <w:tcPr>
            <w:tcW w:w="683" w:type="dxa"/>
            <w:vMerge/>
            <w:tcBorders>
              <w:left w:val="single" w:sz="4" w:space="0" w:color="000000"/>
              <w:bottom w:val="single" w:sz="4" w:space="0" w:color="000000"/>
            </w:tcBorders>
            <w:shd w:val="clear" w:color="auto" w:fill="auto"/>
            <w:vAlign w:val="center"/>
          </w:tcPr>
          <w:p w14:paraId="3C388854"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5FD2CD7D"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35221F7C" w14:textId="77777777" w:rsidR="0082729F" w:rsidRDefault="0082729F">
            <w:pPr>
              <w:snapToGrid w:val="0"/>
              <w:spacing w:after="0" w:line="100" w:lineRule="atLeast"/>
              <w:jc w:val="both"/>
              <w:rPr>
                <w:rFonts w:eastAsia="Times New Roman" w:cs="Calibri"/>
              </w:rPr>
            </w:pPr>
          </w:p>
        </w:tc>
      </w:tr>
      <w:tr w:rsidR="0082729F" w14:paraId="7A00ACA0"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271A1FFA"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30499190"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auto"/>
            <w:vAlign w:val="center"/>
          </w:tcPr>
          <w:p w14:paraId="11620FB1" w14:textId="77777777" w:rsidR="0082729F" w:rsidRPr="00C178FE" w:rsidRDefault="003D3544" w:rsidP="006F7F5C">
            <w:pPr>
              <w:spacing w:after="0" w:line="100" w:lineRule="atLeast"/>
              <w:jc w:val="both"/>
            </w:pPr>
            <w:r w:rsidRPr="00C178FE">
              <w:rPr>
                <w:rFonts w:eastAsia="Times New Roman" w:cs="Calibri"/>
              </w:rPr>
              <w:t>ε) Εξετάζεται αν η προτεινόμενη πράξη δεν περιλαμβ</w:t>
            </w:r>
            <w:r w:rsidR="006F7F5C">
              <w:rPr>
                <w:rFonts w:eastAsia="Times New Roman" w:cs="Calibri"/>
              </w:rPr>
              <w:t>άνει τμήμα επένδυσης σε υποδομή</w:t>
            </w:r>
            <w:r w:rsidRPr="00C178FE">
              <w:rPr>
                <w:rFonts w:eastAsia="Times New Roman" w:cs="Calibri"/>
              </w:rPr>
              <w:t xml:space="preserve">, η οποία έπαυσε ή </w:t>
            </w:r>
            <w:proofErr w:type="spellStart"/>
            <w:r w:rsidRPr="00C178FE">
              <w:rPr>
                <w:rFonts w:eastAsia="Times New Roman" w:cs="Calibri"/>
              </w:rPr>
              <w:t>μετεγκαταστάθηκε</w:t>
            </w:r>
            <w:proofErr w:type="spellEnd"/>
            <w:r w:rsidRPr="00C178FE">
              <w:rPr>
                <w:rFonts w:eastAsia="Times New Roman" w:cs="Calibri"/>
              </w:rPr>
              <w:t xml:space="preserve"> εκτός της περιοχής του προγράμματος εντός πέντε ετών από την τελική πληρωμή στο δικαιούχο (σύμφωνα με το άρθρο 71 του κανονισμού (ΕΕ) 1303/2013).</w:t>
            </w:r>
          </w:p>
        </w:tc>
      </w:tr>
      <w:tr w:rsidR="0082729F" w14:paraId="1783BF6D" w14:textId="77777777" w:rsidTr="004B3DBB">
        <w:trPr>
          <w:trHeight w:val="1122"/>
        </w:trPr>
        <w:tc>
          <w:tcPr>
            <w:tcW w:w="683" w:type="dxa"/>
            <w:vMerge/>
            <w:tcBorders>
              <w:left w:val="single" w:sz="4" w:space="0" w:color="000000"/>
              <w:bottom w:val="single" w:sz="4" w:space="0" w:color="000000"/>
            </w:tcBorders>
            <w:shd w:val="clear" w:color="auto" w:fill="auto"/>
            <w:vAlign w:val="center"/>
          </w:tcPr>
          <w:p w14:paraId="06EB603A"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0ED74C58"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74987314" w14:textId="77777777" w:rsidR="0082729F" w:rsidRDefault="0082729F">
            <w:pPr>
              <w:snapToGrid w:val="0"/>
              <w:spacing w:after="0" w:line="100" w:lineRule="atLeast"/>
              <w:jc w:val="both"/>
              <w:rPr>
                <w:rFonts w:eastAsia="Times New Roman" w:cs="Calibri"/>
              </w:rPr>
            </w:pPr>
          </w:p>
        </w:tc>
      </w:tr>
      <w:tr w:rsidR="0082729F" w14:paraId="3700DA2F"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34538780"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0381F73F"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2BF6D2C7" w14:textId="77777777" w:rsidR="0082729F" w:rsidRDefault="003D3544" w:rsidP="003376CD">
            <w:pPr>
              <w:spacing w:after="0" w:line="100" w:lineRule="atLeast"/>
              <w:jc w:val="both"/>
            </w:pPr>
            <w:proofErr w:type="spellStart"/>
            <w:r>
              <w:rPr>
                <w:rFonts w:eastAsia="Times New Roman" w:cs="Calibri"/>
              </w:rPr>
              <w:t>στ</w:t>
            </w:r>
            <w:proofErr w:type="spellEnd"/>
            <w:r>
              <w:rPr>
                <w:rFonts w:eastAsia="Times New Roman" w:cs="Calibri"/>
              </w:rPr>
              <w:t>) Εξετάζεται αν ο προϋπολογισμός της προτεινόμενης πράξης είναι εντός των προβλεπόμενων στην πρόσκληση</w:t>
            </w:r>
            <w:r>
              <w:rPr>
                <w:rFonts w:eastAsia="Times New Roman" w:cs="Calibri"/>
                <w:color w:val="FF0000"/>
              </w:rPr>
              <w:t xml:space="preserve"> </w:t>
            </w:r>
            <w:r>
              <w:rPr>
                <w:rFonts w:eastAsia="Times New Roman" w:cs="Calibri"/>
              </w:rPr>
              <w:t>ορίων.</w:t>
            </w:r>
          </w:p>
        </w:tc>
      </w:tr>
      <w:tr w:rsidR="0082729F" w14:paraId="480B21D2"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36BF1843"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5C129E5A"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5151BEA2" w14:textId="77777777" w:rsidR="0082729F" w:rsidRDefault="0082729F">
            <w:pPr>
              <w:snapToGrid w:val="0"/>
              <w:spacing w:after="0" w:line="100" w:lineRule="atLeast"/>
              <w:jc w:val="both"/>
              <w:rPr>
                <w:rFonts w:eastAsia="Times New Roman" w:cs="Calibri"/>
              </w:rPr>
            </w:pPr>
          </w:p>
        </w:tc>
      </w:tr>
      <w:tr w:rsidR="0082729F" w14:paraId="18503F62"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6E1D4E60"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7554B7F3"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4E21E7E0" w14:textId="77777777" w:rsidR="00180680" w:rsidRDefault="003D3544" w:rsidP="00180680">
            <w:pPr>
              <w:tabs>
                <w:tab w:val="left" w:pos="61"/>
              </w:tabs>
              <w:spacing w:after="0" w:line="100" w:lineRule="atLeast"/>
              <w:jc w:val="both"/>
              <w:rPr>
                <w:rFonts w:eastAsia="Times New Roman" w:cs="Calibri"/>
              </w:rPr>
            </w:pPr>
            <w:r>
              <w:rPr>
                <w:rFonts w:eastAsia="Times New Roman" w:cs="Calibri"/>
              </w:rPr>
              <w:t xml:space="preserve">ζ) Εξετάζεται η </w:t>
            </w:r>
            <w:proofErr w:type="spellStart"/>
            <w:r>
              <w:rPr>
                <w:rFonts w:eastAsia="Times New Roman" w:cs="Calibri"/>
              </w:rPr>
              <w:t>ρεαλιστικότητα</w:t>
            </w:r>
            <w:proofErr w:type="spellEnd"/>
            <w:r>
              <w:rPr>
                <w:rFonts w:eastAsia="Times New Roman" w:cs="Calibri"/>
              </w:rPr>
              <w:t xml:space="preserve"> του προϋπολογισμού της προτεινόμενης πράξης. Ειδικότερα εξετάζεται: </w:t>
            </w:r>
          </w:p>
          <w:p w14:paraId="05C96D4C" w14:textId="77777777" w:rsidR="00180680" w:rsidRPr="00180680" w:rsidRDefault="00CC40EA" w:rsidP="00180680">
            <w:pPr>
              <w:pStyle w:val="af1"/>
              <w:numPr>
                <w:ilvl w:val="0"/>
                <w:numId w:val="30"/>
              </w:numPr>
              <w:tabs>
                <w:tab w:val="left" w:pos="61"/>
                <w:tab w:val="left" w:pos="345"/>
              </w:tabs>
              <w:spacing w:after="0" w:line="100" w:lineRule="atLeast"/>
              <w:ind w:left="61" w:firstLine="0"/>
              <w:jc w:val="both"/>
              <w:rPr>
                <w:rFonts w:eastAsia="Times New Roman" w:cs="Calibri"/>
              </w:rPr>
            </w:pPr>
            <w:r>
              <w:rPr>
                <w:rFonts w:eastAsia="Times New Roman" w:cs="Calibri"/>
              </w:rPr>
              <w:t>Η</w:t>
            </w:r>
            <w:r w:rsidR="003D3544" w:rsidRPr="00180680">
              <w:rPr>
                <w:rFonts w:eastAsia="Times New Roman" w:cs="Calibri"/>
              </w:rPr>
              <w:t xml:space="preserve"> πληρότητα του προϋπολογισμού (αν περιλαμβάνει όλα τα αναγκαία κόστη για την υλοπο</w:t>
            </w:r>
            <w:r>
              <w:rPr>
                <w:rFonts w:eastAsia="Times New Roman" w:cs="Calibri"/>
              </w:rPr>
              <w:t>ίηση του φυσικού αντικειμένου).</w:t>
            </w:r>
          </w:p>
          <w:p w14:paraId="1B72A5D3" w14:textId="77777777" w:rsidR="0082729F" w:rsidRDefault="00CC40EA" w:rsidP="00180680">
            <w:pPr>
              <w:pStyle w:val="af1"/>
              <w:numPr>
                <w:ilvl w:val="0"/>
                <w:numId w:val="30"/>
              </w:numPr>
              <w:tabs>
                <w:tab w:val="left" w:pos="61"/>
                <w:tab w:val="left" w:pos="345"/>
              </w:tabs>
              <w:spacing w:after="0" w:line="100" w:lineRule="atLeast"/>
              <w:ind w:left="61" w:firstLine="0"/>
              <w:jc w:val="both"/>
            </w:pPr>
            <w:r>
              <w:rPr>
                <w:rFonts w:eastAsia="Times New Roman" w:cs="Calibri"/>
              </w:rPr>
              <w:t>Α</w:t>
            </w:r>
            <w:r w:rsidR="003D3544" w:rsidRPr="00180680">
              <w:rPr>
                <w:rFonts w:eastAsia="Times New Roman" w:cs="Calibri"/>
              </w:rPr>
              <w:t>ν η κοστολόγηση της πράξης είναι εύλογη.</w:t>
            </w:r>
          </w:p>
        </w:tc>
      </w:tr>
      <w:tr w:rsidR="0082729F" w14:paraId="06135331" w14:textId="77777777" w:rsidTr="004B3DBB">
        <w:trPr>
          <w:trHeight w:val="624"/>
        </w:trPr>
        <w:tc>
          <w:tcPr>
            <w:tcW w:w="683" w:type="dxa"/>
            <w:vMerge/>
            <w:tcBorders>
              <w:left w:val="single" w:sz="4" w:space="0" w:color="000000"/>
              <w:bottom w:val="single" w:sz="4" w:space="0" w:color="000000"/>
            </w:tcBorders>
            <w:shd w:val="clear" w:color="auto" w:fill="auto"/>
            <w:vAlign w:val="center"/>
          </w:tcPr>
          <w:p w14:paraId="599C6120"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5F46F040"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3F7BA91B" w14:textId="77777777" w:rsidR="0082729F" w:rsidRDefault="0082729F">
            <w:pPr>
              <w:snapToGrid w:val="0"/>
              <w:spacing w:after="0" w:line="100" w:lineRule="atLeast"/>
              <w:jc w:val="both"/>
              <w:rPr>
                <w:rFonts w:eastAsia="Times New Roman" w:cs="Calibri"/>
              </w:rPr>
            </w:pPr>
          </w:p>
        </w:tc>
      </w:tr>
      <w:tr w:rsidR="0082729F" w14:paraId="047CF24A"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2E6B453C"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644BDEBE"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4DAD17F5" w14:textId="77777777" w:rsidR="0082729F" w:rsidRDefault="003D3544">
            <w:pPr>
              <w:spacing w:after="0" w:line="100" w:lineRule="atLeast"/>
              <w:jc w:val="both"/>
            </w:pPr>
            <w:r>
              <w:rPr>
                <w:rFonts w:eastAsia="Times New Roman" w:cs="Calibri"/>
              </w:rPr>
              <w:t>η) Εξετάζεται αν η προτεινόμενη πράξη σέβεται τις αρχές της αειφόρου ανάπτυξης, ειδικότερα σε σχέση με τους όρους, περιορισμούς και κατευθύνσεις της ΚΥΑ Στρατηγικής Μελέτης Περιβαλλοντικών Επιπτώσεων του ΠΑΑ 2014-2020.</w:t>
            </w:r>
          </w:p>
        </w:tc>
      </w:tr>
      <w:tr w:rsidR="0082729F" w14:paraId="6E3D1BC6" w14:textId="77777777" w:rsidTr="004B3DBB">
        <w:trPr>
          <w:trHeight w:val="796"/>
        </w:trPr>
        <w:tc>
          <w:tcPr>
            <w:tcW w:w="683" w:type="dxa"/>
            <w:vMerge/>
            <w:tcBorders>
              <w:left w:val="single" w:sz="4" w:space="0" w:color="000000"/>
              <w:bottom w:val="single" w:sz="4" w:space="0" w:color="000000"/>
            </w:tcBorders>
            <w:shd w:val="clear" w:color="auto" w:fill="auto"/>
            <w:vAlign w:val="center"/>
          </w:tcPr>
          <w:p w14:paraId="4867C405"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4FD7C410"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23898842" w14:textId="77777777" w:rsidR="0082729F" w:rsidRDefault="0082729F">
            <w:pPr>
              <w:snapToGrid w:val="0"/>
              <w:spacing w:after="0" w:line="100" w:lineRule="atLeast"/>
              <w:jc w:val="both"/>
              <w:rPr>
                <w:rFonts w:eastAsia="Times New Roman" w:cs="Calibri"/>
              </w:rPr>
            </w:pPr>
          </w:p>
        </w:tc>
      </w:tr>
      <w:tr w:rsidR="0082729F" w14:paraId="7CE689E1" w14:textId="77777777" w:rsidTr="004B3DBB">
        <w:trPr>
          <w:trHeight w:val="300"/>
        </w:trPr>
        <w:tc>
          <w:tcPr>
            <w:tcW w:w="683" w:type="dxa"/>
            <w:vMerge/>
            <w:tcBorders>
              <w:left w:val="single" w:sz="4" w:space="0" w:color="000000"/>
              <w:bottom w:val="single" w:sz="4" w:space="0" w:color="000000"/>
            </w:tcBorders>
            <w:shd w:val="clear" w:color="auto" w:fill="auto"/>
            <w:vAlign w:val="center"/>
          </w:tcPr>
          <w:p w14:paraId="395F65EE"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1BD61DA0"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003B4584" w14:textId="77777777" w:rsidR="0082729F" w:rsidRDefault="003D3544">
            <w:pPr>
              <w:spacing w:after="0" w:line="100" w:lineRule="atLeast"/>
              <w:jc w:val="both"/>
            </w:pPr>
            <w:r>
              <w:rPr>
                <w:rFonts w:eastAsia="Times New Roman" w:cs="Calibri"/>
              </w:rPr>
              <w:t>θ) Εξετάζεται η τήρηση εθνικών και κοινοτικών κανόνων ως προς τις δημόσιες συμβάσεις.</w:t>
            </w:r>
          </w:p>
        </w:tc>
      </w:tr>
      <w:tr w:rsidR="0082729F" w14:paraId="434006F7" w14:textId="77777777" w:rsidTr="004B3DBB">
        <w:trPr>
          <w:trHeight w:val="388"/>
        </w:trPr>
        <w:tc>
          <w:tcPr>
            <w:tcW w:w="683" w:type="dxa"/>
            <w:vMerge/>
            <w:tcBorders>
              <w:left w:val="single" w:sz="4" w:space="0" w:color="000000"/>
              <w:bottom w:val="single" w:sz="4" w:space="0" w:color="000000"/>
            </w:tcBorders>
            <w:shd w:val="clear" w:color="auto" w:fill="auto"/>
            <w:vAlign w:val="center"/>
          </w:tcPr>
          <w:p w14:paraId="33446E08"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633E0358" w14:textId="77777777" w:rsidR="0082729F" w:rsidRDefault="0082729F">
            <w:pPr>
              <w:snapToGrid w:val="0"/>
              <w:spacing w:after="0" w:line="100" w:lineRule="atLeast"/>
              <w:rPr>
                <w:rFonts w:ascii="Verdana" w:eastAsia="Times New Roman" w:hAnsi="Verdana" w:cs="Verdana"/>
                <w:b/>
                <w:bCs/>
                <w:sz w:val="16"/>
                <w:szCs w:val="16"/>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5D132A06" w14:textId="77777777" w:rsidR="0082729F" w:rsidRDefault="0082729F">
            <w:pPr>
              <w:snapToGrid w:val="0"/>
              <w:spacing w:after="0" w:line="100" w:lineRule="atLeast"/>
              <w:jc w:val="both"/>
              <w:rPr>
                <w:rFonts w:eastAsia="Times New Roman" w:cs="Calibri"/>
              </w:rPr>
            </w:pPr>
          </w:p>
        </w:tc>
      </w:tr>
      <w:tr w:rsidR="0082729F" w14:paraId="38FD7E49" w14:textId="77777777" w:rsidTr="004B3DBB">
        <w:trPr>
          <w:trHeight w:val="274"/>
        </w:trPr>
        <w:tc>
          <w:tcPr>
            <w:tcW w:w="683" w:type="dxa"/>
            <w:vMerge/>
            <w:tcBorders>
              <w:left w:val="single" w:sz="4" w:space="0" w:color="000000"/>
              <w:bottom w:val="single" w:sz="4" w:space="0" w:color="000000"/>
            </w:tcBorders>
            <w:shd w:val="clear" w:color="auto" w:fill="auto"/>
            <w:vAlign w:val="center"/>
          </w:tcPr>
          <w:p w14:paraId="0A5802F5"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6D762095" w14:textId="77777777" w:rsidR="0082729F" w:rsidRDefault="0082729F">
            <w:pPr>
              <w:snapToGrid w:val="0"/>
              <w:spacing w:after="0" w:line="100" w:lineRule="atLeast"/>
              <w:rPr>
                <w:rFonts w:ascii="Verdana" w:eastAsia="Times New Roman" w:hAnsi="Verdana" w:cs="Verdana"/>
                <w:b/>
                <w:bCs/>
                <w:sz w:val="16"/>
                <w:szCs w:val="16"/>
              </w:rPr>
            </w:pPr>
          </w:p>
        </w:tc>
        <w:tc>
          <w:tcPr>
            <w:tcW w:w="6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CCDB14" w14:textId="77777777" w:rsidR="0082729F" w:rsidRDefault="003D3544">
            <w:pPr>
              <w:spacing w:after="0" w:line="100" w:lineRule="atLeast"/>
              <w:jc w:val="both"/>
            </w:pPr>
            <w:r>
              <w:rPr>
                <w:rFonts w:eastAsia="Times New Roman" w:cs="Calibri"/>
              </w:rPr>
              <w:t>ι) Εξετάζεται η βιωσιμότητα, λειτουργικότητα και αξιοποίηση της πράξης.</w:t>
            </w:r>
          </w:p>
        </w:tc>
      </w:tr>
      <w:tr w:rsidR="0082729F" w14:paraId="5EF50ED5" w14:textId="77777777" w:rsidTr="004B3DBB">
        <w:trPr>
          <w:trHeight w:val="194"/>
        </w:trPr>
        <w:tc>
          <w:tcPr>
            <w:tcW w:w="683" w:type="dxa"/>
            <w:vMerge/>
            <w:tcBorders>
              <w:left w:val="single" w:sz="4" w:space="0" w:color="000000"/>
              <w:bottom w:val="single" w:sz="4" w:space="0" w:color="000000"/>
            </w:tcBorders>
            <w:shd w:val="clear" w:color="auto" w:fill="auto"/>
            <w:vAlign w:val="center"/>
          </w:tcPr>
          <w:p w14:paraId="6FE27F33"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5F36A8B5" w14:textId="77777777" w:rsidR="0082729F" w:rsidRDefault="0082729F">
            <w:pPr>
              <w:snapToGrid w:val="0"/>
              <w:spacing w:after="0" w:line="100" w:lineRule="atLeast"/>
              <w:rPr>
                <w:rFonts w:ascii="Verdana" w:eastAsia="Times New Roman" w:hAnsi="Verdana" w:cs="Verdana"/>
                <w:b/>
                <w:bCs/>
                <w:sz w:val="16"/>
                <w:szCs w:val="16"/>
              </w:rPr>
            </w:pPr>
          </w:p>
        </w:tc>
        <w:tc>
          <w:tcPr>
            <w:tcW w:w="6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31838" w14:textId="77777777" w:rsidR="0082729F" w:rsidRDefault="0082729F">
            <w:pPr>
              <w:snapToGrid w:val="0"/>
              <w:spacing w:after="0" w:line="100" w:lineRule="atLeast"/>
              <w:jc w:val="both"/>
              <w:rPr>
                <w:rFonts w:eastAsia="Times New Roman" w:cs="Calibri"/>
              </w:rPr>
            </w:pPr>
          </w:p>
        </w:tc>
      </w:tr>
      <w:tr w:rsidR="0082729F" w14:paraId="7F78BC35" w14:textId="77777777" w:rsidTr="004B3DBB">
        <w:trPr>
          <w:trHeight w:val="194"/>
        </w:trPr>
        <w:tc>
          <w:tcPr>
            <w:tcW w:w="683" w:type="dxa"/>
            <w:vMerge/>
            <w:tcBorders>
              <w:left w:val="single" w:sz="4" w:space="0" w:color="000000"/>
              <w:bottom w:val="single" w:sz="4" w:space="0" w:color="000000"/>
            </w:tcBorders>
            <w:shd w:val="clear" w:color="auto" w:fill="auto"/>
            <w:vAlign w:val="center"/>
          </w:tcPr>
          <w:p w14:paraId="7A46F032" w14:textId="77777777" w:rsidR="0082729F" w:rsidRDefault="0082729F">
            <w:pPr>
              <w:snapToGrid w:val="0"/>
              <w:spacing w:after="0" w:line="100" w:lineRule="atLeast"/>
              <w:rPr>
                <w:rFonts w:ascii="Verdana" w:eastAsia="Times New Roman" w:hAnsi="Verdana" w:cs="Verdana"/>
                <w:b/>
                <w:bCs/>
                <w:sz w:val="16"/>
                <w:szCs w:val="16"/>
              </w:rPr>
            </w:pPr>
          </w:p>
        </w:tc>
        <w:tc>
          <w:tcPr>
            <w:tcW w:w="2465" w:type="dxa"/>
            <w:vMerge/>
            <w:tcBorders>
              <w:left w:val="single" w:sz="4" w:space="0" w:color="000000"/>
              <w:bottom w:val="single" w:sz="4" w:space="0" w:color="000000"/>
            </w:tcBorders>
            <w:shd w:val="clear" w:color="auto" w:fill="auto"/>
            <w:vAlign w:val="center"/>
          </w:tcPr>
          <w:p w14:paraId="0E79A0CF" w14:textId="77777777" w:rsidR="0082729F" w:rsidRDefault="0082729F">
            <w:pPr>
              <w:snapToGrid w:val="0"/>
              <w:spacing w:after="0" w:line="100" w:lineRule="atLeast"/>
              <w:rPr>
                <w:rFonts w:ascii="Verdana" w:eastAsia="Times New Roman" w:hAnsi="Verdana" w:cs="Verdana"/>
                <w:b/>
                <w:bCs/>
                <w:sz w:val="16"/>
                <w:szCs w:val="16"/>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6B1AD560" w14:textId="77777777" w:rsidR="0082729F" w:rsidRDefault="0082729F">
            <w:pPr>
              <w:snapToGrid w:val="0"/>
              <w:spacing w:after="0" w:line="100" w:lineRule="atLeast"/>
              <w:jc w:val="both"/>
              <w:rPr>
                <w:rFonts w:eastAsia="Times New Roman" w:cs="Calibri"/>
              </w:rPr>
            </w:pPr>
          </w:p>
        </w:tc>
      </w:tr>
      <w:tr w:rsidR="0082729F" w14:paraId="72372393" w14:textId="77777777" w:rsidTr="004B3DBB">
        <w:trPr>
          <w:trHeight w:val="555"/>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55D932AA" w14:textId="77777777" w:rsidR="0082729F" w:rsidRDefault="003D3544">
            <w:pPr>
              <w:spacing w:after="0" w:line="100" w:lineRule="atLeast"/>
              <w:jc w:val="center"/>
              <w:rPr>
                <w:rFonts w:eastAsia="Times New Roman" w:cs="Calibri"/>
                <w:b/>
                <w:bCs/>
              </w:rPr>
            </w:pPr>
            <w:r>
              <w:rPr>
                <w:rFonts w:eastAsia="Times New Roman" w:cs="Calibri"/>
                <w:b/>
                <w:bCs/>
              </w:rPr>
              <w:t>3</w:t>
            </w:r>
          </w:p>
        </w:tc>
        <w:tc>
          <w:tcPr>
            <w:tcW w:w="2465" w:type="dxa"/>
            <w:vMerge w:val="restart"/>
            <w:tcBorders>
              <w:top w:val="single" w:sz="4" w:space="0" w:color="000000"/>
              <w:left w:val="single" w:sz="4" w:space="0" w:color="000000"/>
              <w:bottom w:val="single" w:sz="4" w:space="0" w:color="000000"/>
            </w:tcBorders>
            <w:shd w:val="clear" w:color="auto" w:fill="FFFFFF"/>
            <w:vAlign w:val="center"/>
          </w:tcPr>
          <w:p w14:paraId="087995E1" w14:textId="20E1AF2B" w:rsidR="002E18BA" w:rsidRPr="002E18BA" w:rsidRDefault="003D3544" w:rsidP="002E18BA">
            <w:pPr>
              <w:spacing w:after="0" w:line="100" w:lineRule="atLeast"/>
              <w:jc w:val="center"/>
              <w:rPr>
                <w:rFonts w:eastAsia="Times New Roman" w:cs="Calibri"/>
                <w:b/>
                <w:bCs/>
              </w:rPr>
            </w:pPr>
            <w:proofErr w:type="spellStart"/>
            <w:r>
              <w:rPr>
                <w:rFonts w:eastAsia="Times New Roman" w:cs="Calibri"/>
                <w:b/>
                <w:bCs/>
              </w:rPr>
              <w:t>Επιλεξιμότητα</w:t>
            </w:r>
            <w:proofErr w:type="spellEnd"/>
            <w:r>
              <w:rPr>
                <w:rFonts w:eastAsia="Times New Roman" w:cs="Calibri"/>
                <w:b/>
                <w:bCs/>
              </w:rPr>
              <w:t xml:space="preserve"> </w:t>
            </w:r>
            <w:r w:rsidR="002E18BA">
              <w:rPr>
                <w:rFonts w:eastAsia="Times New Roman" w:cs="Calibri"/>
                <w:b/>
                <w:bCs/>
              </w:rPr>
              <w:t xml:space="preserve">και αρμοδιότητα </w:t>
            </w:r>
            <w:r>
              <w:rPr>
                <w:rFonts w:eastAsia="Times New Roman" w:cs="Calibri"/>
                <w:b/>
                <w:bCs/>
              </w:rPr>
              <w:t>δυνητικού δικαιούχου</w:t>
            </w:r>
          </w:p>
        </w:tc>
        <w:tc>
          <w:tcPr>
            <w:tcW w:w="6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777E5A" w14:textId="77777777" w:rsidR="0082729F" w:rsidRDefault="003D3544">
            <w:pPr>
              <w:spacing w:after="0" w:line="100" w:lineRule="atLeast"/>
              <w:jc w:val="both"/>
            </w:pPr>
            <w:r>
              <w:rPr>
                <w:rFonts w:eastAsia="Times New Roman" w:cs="Calibri"/>
              </w:rPr>
              <w:t>Εξετάζεται εάν ο φορέας που υποβάλλει την πρόταση εμπίπτει στους δικαιούχους του μέτρου/δράσης/πρόσκλησης.</w:t>
            </w:r>
          </w:p>
        </w:tc>
      </w:tr>
      <w:tr w:rsidR="0082729F" w14:paraId="287CCE3C" w14:textId="77777777" w:rsidTr="004B3DBB">
        <w:trPr>
          <w:trHeight w:val="269"/>
        </w:trPr>
        <w:tc>
          <w:tcPr>
            <w:tcW w:w="683" w:type="dxa"/>
            <w:vMerge/>
            <w:tcBorders>
              <w:top w:val="single" w:sz="4" w:space="0" w:color="000000"/>
              <w:left w:val="single" w:sz="4" w:space="0" w:color="000000"/>
              <w:bottom w:val="single" w:sz="4" w:space="0" w:color="000000"/>
            </w:tcBorders>
            <w:shd w:val="clear" w:color="auto" w:fill="auto"/>
            <w:vAlign w:val="center"/>
          </w:tcPr>
          <w:p w14:paraId="485CB949" w14:textId="77777777" w:rsidR="0082729F" w:rsidRDefault="0082729F">
            <w:pPr>
              <w:snapToGrid w:val="0"/>
              <w:spacing w:after="0" w:line="100" w:lineRule="atLeast"/>
              <w:rPr>
                <w:rFonts w:eastAsia="Times New Roman" w:cs="Calibri"/>
                <w:b/>
                <w:bCs/>
              </w:rPr>
            </w:pPr>
          </w:p>
        </w:tc>
        <w:tc>
          <w:tcPr>
            <w:tcW w:w="2465" w:type="dxa"/>
            <w:vMerge/>
            <w:tcBorders>
              <w:top w:val="single" w:sz="4" w:space="0" w:color="000000"/>
              <w:left w:val="single" w:sz="4" w:space="0" w:color="000000"/>
              <w:bottom w:val="single" w:sz="4" w:space="0" w:color="000000"/>
            </w:tcBorders>
            <w:shd w:val="clear" w:color="auto" w:fill="auto"/>
            <w:vAlign w:val="center"/>
          </w:tcPr>
          <w:p w14:paraId="283CFB2A" w14:textId="77777777" w:rsidR="0082729F" w:rsidRDefault="0082729F">
            <w:pPr>
              <w:snapToGrid w:val="0"/>
              <w:spacing w:after="0" w:line="100" w:lineRule="atLeast"/>
              <w:rPr>
                <w:rFonts w:eastAsia="Times New Roman" w:cs="Calibri"/>
                <w:b/>
                <w:bCs/>
              </w:rPr>
            </w:pPr>
          </w:p>
        </w:tc>
        <w:tc>
          <w:tcPr>
            <w:tcW w:w="6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C4556" w14:textId="77777777" w:rsidR="0082729F" w:rsidRDefault="0082729F">
            <w:pPr>
              <w:snapToGrid w:val="0"/>
              <w:spacing w:after="0" w:line="100" w:lineRule="atLeast"/>
              <w:jc w:val="both"/>
              <w:rPr>
                <w:rFonts w:eastAsia="Times New Roman" w:cs="Calibri"/>
              </w:rPr>
            </w:pPr>
          </w:p>
        </w:tc>
      </w:tr>
      <w:tr w:rsidR="0082729F" w14:paraId="3784AF95" w14:textId="77777777" w:rsidTr="004B3DBB">
        <w:trPr>
          <w:trHeight w:val="300"/>
        </w:trPr>
        <w:tc>
          <w:tcPr>
            <w:tcW w:w="683" w:type="dxa"/>
            <w:vMerge/>
            <w:tcBorders>
              <w:top w:val="single" w:sz="4" w:space="0" w:color="000000"/>
              <w:left w:val="single" w:sz="4" w:space="0" w:color="000000"/>
              <w:bottom w:val="single" w:sz="4" w:space="0" w:color="000000"/>
            </w:tcBorders>
            <w:shd w:val="clear" w:color="auto" w:fill="auto"/>
            <w:vAlign w:val="center"/>
          </w:tcPr>
          <w:p w14:paraId="57008D0A" w14:textId="77777777" w:rsidR="0082729F" w:rsidRDefault="0082729F">
            <w:pPr>
              <w:snapToGrid w:val="0"/>
              <w:spacing w:after="0" w:line="100" w:lineRule="atLeast"/>
              <w:rPr>
                <w:rFonts w:eastAsia="Times New Roman" w:cs="Calibri"/>
                <w:b/>
                <w:bCs/>
              </w:rPr>
            </w:pPr>
          </w:p>
        </w:tc>
        <w:tc>
          <w:tcPr>
            <w:tcW w:w="2465" w:type="dxa"/>
            <w:vMerge/>
            <w:tcBorders>
              <w:top w:val="single" w:sz="4" w:space="0" w:color="000000"/>
              <w:left w:val="single" w:sz="4" w:space="0" w:color="000000"/>
              <w:bottom w:val="single" w:sz="4" w:space="0" w:color="000000"/>
            </w:tcBorders>
            <w:shd w:val="clear" w:color="auto" w:fill="auto"/>
            <w:vAlign w:val="center"/>
          </w:tcPr>
          <w:p w14:paraId="4B2FB025" w14:textId="77777777" w:rsidR="0082729F" w:rsidRDefault="0082729F">
            <w:pPr>
              <w:snapToGrid w:val="0"/>
              <w:spacing w:after="0" w:line="100" w:lineRule="atLeast"/>
              <w:rPr>
                <w:rFonts w:eastAsia="Times New Roman" w:cs="Calibri"/>
                <w:b/>
                <w:bCs/>
              </w:rPr>
            </w:pP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7F854A6A" w14:textId="48AA0773" w:rsidR="0082729F" w:rsidRPr="00477C17" w:rsidRDefault="00477C17">
            <w:pPr>
              <w:spacing w:after="0" w:line="100" w:lineRule="atLeast"/>
              <w:jc w:val="both"/>
              <w:rPr>
                <w:rFonts w:asciiTheme="minorHAnsi" w:hAnsiTheme="minorHAnsi" w:cstheme="minorHAnsi"/>
              </w:rPr>
            </w:pPr>
            <w:r w:rsidRPr="00477C17">
              <w:rPr>
                <w:rFonts w:asciiTheme="minorHAnsi" w:eastAsia="Times New Roman" w:hAnsiTheme="minorHAnsi" w:cstheme="minorHAnsi"/>
              </w:rPr>
              <w:t>Εξετάζεται αν ο φορέας έχει την αρμοδιότητα υποβολής της πρότασης.</w:t>
            </w:r>
          </w:p>
        </w:tc>
      </w:tr>
      <w:tr w:rsidR="0082729F" w14:paraId="16BD336F" w14:textId="77777777" w:rsidTr="004B3DBB">
        <w:trPr>
          <w:trHeight w:val="269"/>
        </w:trPr>
        <w:tc>
          <w:tcPr>
            <w:tcW w:w="683" w:type="dxa"/>
            <w:vMerge/>
            <w:tcBorders>
              <w:top w:val="single" w:sz="4" w:space="0" w:color="000000"/>
              <w:left w:val="single" w:sz="4" w:space="0" w:color="000000"/>
              <w:bottom w:val="single" w:sz="4" w:space="0" w:color="000000"/>
            </w:tcBorders>
            <w:shd w:val="clear" w:color="auto" w:fill="auto"/>
            <w:vAlign w:val="center"/>
          </w:tcPr>
          <w:p w14:paraId="7850B055" w14:textId="77777777" w:rsidR="0082729F" w:rsidRDefault="0082729F">
            <w:pPr>
              <w:snapToGrid w:val="0"/>
              <w:spacing w:after="0" w:line="100" w:lineRule="atLeast"/>
              <w:rPr>
                <w:rFonts w:eastAsia="Times New Roman" w:cs="Calibri"/>
                <w:b/>
                <w:bCs/>
              </w:rPr>
            </w:pPr>
          </w:p>
        </w:tc>
        <w:tc>
          <w:tcPr>
            <w:tcW w:w="2465" w:type="dxa"/>
            <w:vMerge/>
            <w:tcBorders>
              <w:top w:val="single" w:sz="4" w:space="0" w:color="000000"/>
              <w:left w:val="single" w:sz="4" w:space="0" w:color="000000"/>
              <w:bottom w:val="single" w:sz="4" w:space="0" w:color="000000"/>
            </w:tcBorders>
            <w:shd w:val="clear" w:color="auto" w:fill="auto"/>
            <w:vAlign w:val="center"/>
          </w:tcPr>
          <w:p w14:paraId="4A89987A"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auto"/>
              <w:right w:val="single" w:sz="4" w:space="0" w:color="000000"/>
            </w:tcBorders>
            <w:shd w:val="clear" w:color="auto" w:fill="auto"/>
            <w:vAlign w:val="center"/>
          </w:tcPr>
          <w:p w14:paraId="1BAB53DE" w14:textId="77777777" w:rsidR="0082729F" w:rsidRDefault="0082729F">
            <w:pPr>
              <w:snapToGrid w:val="0"/>
              <w:spacing w:after="0" w:line="100" w:lineRule="atLeast"/>
              <w:jc w:val="both"/>
              <w:rPr>
                <w:rFonts w:eastAsia="Times New Roman" w:cs="Calibri"/>
              </w:rPr>
            </w:pPr>
          </w:p>
        </w:tc>
      </w:tr>
      <w:tr w:rsidR="0082729F" w14:paraId="394E1947" w14:textId="77777777" w:rsidTr="004B3DBB">
        <w:trPr>
          <w:trHeight w:val="825"/>
        </w:trPr>
        <w:tc>
          <w:tcPr>
            <w:tcW w:w="683" w:type="dxa"/>
            <w:vMerge w:val="restart"/>
            <w:tcBorders>
              <w:top w:val="single" w:sz="4" w:space="0" w:color="000000"/>
              <w:left w:val="single" w:sz="4" w:space="0" w:color="000000"/>
            </w:tcBorders>
            <w:shd w:val="clear" w:color="auto" w:fill="FFFFFF"/>
            <w:vAlign w:val="center"/>
          </w:tcPr>
          <w:p w14:paraId="736ADD3F" w14:textId="77777777" w:rsidR="0082729F" w:rsidRDefault="003D3544">
            <w:pPr>
              <w:spacing w:after="0" w:line="100" w:lineRule="atLeast"/>
              <w:jc w:val="center"/>
              <w:rPr>
                <w:rFonts w:eastAsia="Times New Roman" w:cs="Calibri"/>
                <w:b/>
                <w:bCs/>
              </w:rPr>
            </w:pPr>
            <w:r>
              <w:rPr>
                <w:rFonts w:eastAsia="Times New Roman" w:cs="Calibri"/>
                <w:b/>
                <w:bCs/>
              </w:rPr>
              <w:lastRenderedPageBreak/>
              <w:t>4</w:t>
            </w:r>
          </w:p>
        </w:tc>
        <w:tc>
          <w:tcPr>
            <w:tcW w:w="2465" w:type="dxa"/>
            <w:vMerge w:val="restart"/>
            <w:tcBorders>
              <w:top w:val="single" w:sz="4" w:space="0" w:color="000000"/>
              <w:left w:val="single" w:sz="4" w:space="0" w:color="000000"/>
              <w:right w:val="single" w:sz="4" w:space="0" w:color="auto"/>
            </w:tcBorders>
            <w:shd w:val="clear" w:color="auto" w:fill="FFFFFF"/>
            <w:vAlign w:val="center"/>
          </w:tcPr>
          <w:p w14:paraId="65B6B55E" w14:textId="77777777" w:rsidR="0082729F" w:rsidRDefault="003D3544">
            <w:pPr>
              <w:spacing w:after="0" w:line="100" w:lineRule="atLeast"/>
              <w:jc w:val="center"/>
              <w:rPr>
                <w:rFonts w:eastAsia="Times New Roman" w:cs="Calibri"/>
                <w:b/>
                <w:u w:val="single"/>
              </w:rPr>
            </w:pPr>
            <w:r>
              <w:rPr>
                <w:rFonts w:eastAsia="Times New Roman" w:cs="Calibri"/>
                <w:b/>
                <w:bCs/>
              </w:rPr>
              <w:t>Ωριμότητα προτεινόμενης πράξης</w:t>
            </w:r>
          </w:p>
        </w:tc>
        <w:tc>
          <w:tcPr>
            <w:tcW w:w="6800" w:type="dxa"/>
            <w:tcBorders>
              <w:top w:val="single" w:sz="4" w:space="0" w:color="auto"/>
              <w:left w:val="single" w:sz="4" w:space="0" w:color="auto"/>
              <w:bottom w:val="single" w:sz="4" w:space="0" w:color="auto"/>
              <w:right w:val="single" w:sz="4" w:space="0" w:color="auto"/>
            </w:tcBorders>
            <w:shd w:val="clear" w:color="auto" w:fill="FFFFFF"/>
            <w:vAlign w:val="center"/>
          </w:tcPr>
          <w:p w14:paraId="2D58BE2D" w14:textId="77777777" w:rsidR="0082729F" w:rsidRDefault="003D3544">
            <w:pPr>
              <w:spacing w:after="0" w:line="100" w:lineRule="atLeast"/>
              <w:jc w:val="both"/>
              <w:rPr>
                <w:rFonts w:eastAsia="Times New Roman" w:cs="Calibri"/>
              </w:rPr>
            </w:pPr>
            <w:r>
              <w:rPr>
                <w:rFonts w:eastAsia="Times New Roman" w:cs="Calibri"/>
                <w:b/>
                <w:u w:val="single"/>
              </w:rPr>
              <w:t>Μελέτες / Τεύχη δημοπράτησης</w:t>
            </w:r>
            <w:r>
              <w:rPr>
                <w:rFonts w:eastAsia="Times New Roman" w:cs="Calibri"/>
              </w:rPr>
              <w:t xml:space="preserve">: </w:t>
            </w:r>
          </w:p>
          <w:p w14:paraId="408494D2" w14:textId="77777777" w:rsidR="0082729F" w:rsidRDefault="003D3544">
            <w:pPr>
              <w:spacing w:after="0" w:line="100" w:lineRule="atLeast"/>
              <w:jc w:val="both"/>
            </w:pPr>
            <w:r>
              <w:rPr>
                <w:rFonts w:eastAsia="Times New Roman" w:cs="Calibri"/>
              </w:rPr>
              <w:t xml:space="preserve">Εξετάζεται αν για την προτεινόμενη πράξη υποβάλλονται η εγκεκριμένη οριστική μελέτη και τα </w:t>
            </w:r>
            <w:proofErr w:type="spellStart"/>
            <w:r>
              <w:rPr>
                <w:rFonts w:eastAsia="Times New Roman" w:cs="Calibri"/>
              </w:rPr>
              <w:t>επικαιροποιημένα</w:t>
            </w:r>
            <w:proofErr w:type="spellEnd"/>
            <w:r>
              <w:rPr>
                <w:rFonts w:eastAsia="Times New Roman" w:cs="Calibri"/>
              </w:rPr>
              <w:t xml:space="preserve"> τεύχη δημοπράτησης, σύμφωνα με τα ισχύοντα κατά την ημερομηνία υποβολής της αίτησης στήριξης.</w:t>
            </w:r>
          </w:p>
        </w:tc>
      </w:tr>
      <w:tr w:rsidR="0082729F" w14:paraId="0F1BA7A1" w14:textId="77777777" w:rsidTr="004B3DBB">
        <w:trPr>
          <w:trHeight w:val="413"/>
        </w:trPr>
        <w:tc>
          <w:tcPr>
            <w:tcW w:w="683" w:type="dxa"/>
            <w:vMerge/>
            <w:tcBorders>
              <w:left w:val="single" w:sz="4" w:space="0" w:color="000000"/>
            </w:tcBorders>
            <w:shd w:val="clear" w:color="auto" w:fill="FFFFFF"/>
            <w:vAlign w:val="center"/>
          </w:tcPr>
          <w:p w14:paraId="042C7C3B" w14:textId="77777777" w:rsidR="0082729F" w:rsidRDefault="0082729F">
            <w:pPr>
              <w:snapToGrid w:val="0"/>
              <w:spacing w:after="0" w:line="100" w:lineRule="atLeast"/>
              <w:jc w:val="center"/>
              <w:rPr>
                <w:rFonts w:ascii="Verdana" w:eastAsia="Times New Roman" w:hAnsi="Verdana" w:cs="Verdana"/>
                <w:b/>
                <w:bCs/>
                <w:sz w:val="16"/>
                <w:szCs w:val="16"/>
              </w:rPr>
            </w:pPr>
          </w:p>
        </w:tc>
        <w:tc>
          <w:tcPr>
            <w:tcW w:w="2465" w:type="dxa"/>
            <w:vMerge/>
            <w:tcBorders>
              <w:left w:val="single" w:sz="4" w:space="0" w:color="000000"/>
            </w:tcBorders>
            <w:shd w:val="clear" w:color="auto" w:fill="FFFFFF"/>
            <w:vAlign w:val="center"/>
          </w:tcPr>
          <w:p w14:paraId="39A6A931" w14:textId="77777777" w:rsidR="0082729F" w:rsidRDefault="0082729F">
            <w:pPr>
              <w:snapToGrid w:val="0"/>
              <w:spacing w:after="0" w:line="100" w:lineRule="atLeast"/>
              <w:jc w:val="center"/>
              <w:rPr>
                <w:rFonts w:ascii="Verdana" w:eastAsia="Times New Roman" w:hAnsi="Verdana" w:cs="Verdana"/>
                <w:b/>
                <w:bCs/>
                <w:strike/>
                <w:sz w:val="16"/>
                <w:szCs w:val="16"/>
              </w:rPr>
            </w:pPr>
          </w:p>
        </w:tc>
        <w:tc>
          <w:tcPr>
            <w:tcW w:w="680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9B59AC3" w14:textId="77777777" w:rsidR="0082729F" w:rsidRDefault="003D3544">
            <w:pPr>
              <w:spacing w:after="0" w:line="100" w:lineRule="atLeast"/>
              <w:jc w:val="both"/>
              <w:rPr>
                <w:rFonts w:eastAsia="Times New Roman" w:cs="Calibri"/>
              </w:rPr>
            </w:pPr>
            <w:r>
              <w:rPr>
                <w:rFonts w:eastAsia="Times New Roman" w:cs="Calibri"/>
                <w:b/>
                <w:u w:val="single"/>
              </w:rPr>
              <w:t>Απόκτηση γης:</w:t>
            </w:r>
          </w:p>
          <w:p w14:paraId="56FEFC23" w14:textId="520B1271" w:rsidR="0082729F" w:rsidRDefault="00EC1FD8">
            <w:pPr>
              <w:spacing w:after="0" w:line="100" w:lineRule="atLeast"/>
              <w:jc w:val="both"/>
            </w:pPr>
            <w:r>
              <w:rPr>
                <w:rFonts w:eastAsia="Times New Roman" w:cs="Calibri"/>
              </w:rPr>
              <w:t xml:space="preserve">Στην περίπτωση που δεν προβλέπεται </w:t>
            </w:r>
            <w:proofErr w:type="spellStart"/>
            <w:r>
              <w:rPr>
                <w:rFonts w:eastAsia="Times New Roman" w:cs="Calibri"/>
              </w:rPr>
              <w:t>υποέργο</w:t>
            </w:r>
            <w:proofErr w:type="spellEnd"/>
            <w:r>
              <w:rPr>
                <w:rFonts w:eastAsia="Times New Roman" w:cs="Calibri"/>
              </w:rPr>
              <w:t xml:space="preserve"> Απαλλοτριώσεων, ε</w:t>
            </w:r>
            <w:r w:rsidR="003D3544">
              <w:rPr>
                <w:rFonts w:eastAsia="Times New Roman" w:cs="Calibri"/>
              </w:rPr>
              <w:t>ξετάζεται αν για την υλοποίηση της πράξης έχει εξασφαλιστεί η απαιτούμενη γη.</w:t>
            </w:r>
          </w:p>
        </w:tc>
      </w:tr>
      <w:tr w:rsidR="0082729F" w14:paraId="25B04BA2" w14:textId="77777777" w:rsidTr="004B3DBB">
        <w:trPr>
          <w:trHeight w:val="412"/>
        </w:trPr>
        <w:tc>
          <w:tcPr>
            <w:tcW w:w="683" w:type="dxa"/>
            <w:vMerge/>
            <w:tcBorders>
              <w:left w:val="single" w:sz="4" w:space="0" w:color="000000"/>
              <w:bottom w:val="single" w:sz="4" w:space="0" w:color="000000"/>
            </w:tcBorders>
            <w:shd w:val="clear" w:color="auto" w:fill="FFFFFF"/>
            <w:vAlign w:val="center"/>
          </w:tcPr>
          <w:p w14:paraId="32FA87F5" w14:textId="77777777" w:rsidR="0082729F" w:rsidRDefault="0082729F">
            <w:pPr>
              <w:snapToGrid w:val="0"/>
              <w:spacing w:after="0" w:line="100" w:lineRule="atLeast"/>
              <w:jc w:val="center"/>
              <w:rPr>
                <w:rFonts w:ascii="Verdana" w:eastAsia="Times New Roman" w:hAnsi="Verdana" w:cs="Verdana"/>
                <w:b/>
                <w:bCs/>
                <w:sz w:val="16"/>
                <w:szCs w:val="16"/>
              </w:rPr>
            </w:pPr>
          </w:p>
        </w:tc>
        <w:tc>
          <w:tcPr>
            <w:tcW w:w="2465" w:type="dxa"/>
            <w:vMerge/>
            <w:tcBorders>
              <w:left w:val="single" w:sz="4" w:space="0" w:color="000000"/>
            </w:tcBorders>
            <w:shd w:val="clear" w:color="auto" w:fill="FFFFFF"/>
            <w:vAlign w:val="center"/>
          </w:tcPr>
          <w:p w14:paraId="503E8BE2" w14:textId="77777777" w:rsidR="0082729F" w:rsidRDefault="0082729F">
            <w:pPr>
              <w:snapToGrid w:val="0"/>
              <w:spacing w:after="0" w:line="100" w:lineRule="atLeast"/>
              <w:jc w:val="center"/>
              <w:rPr>
                <w:rFonts w:ascii="Verdana" w:eastAsia="Times New Roman" w:hAnsi="Verdana" w:cs="Verdana"/>
                <w:b/>
                <w:bCs/>
                <w:strike/>
                <w:sz w:val="16"/>
                <w:szCs w:val="16"/>
              </w:rPr>
            </w:pPr>
          </w:p>
        </w:tc>
        <w:tc>
          <w:tcPr>
            <w:tcW w:w="6800" w:type="dxa"/>
            <w:tcBorders>
              <w:left w:val="single" w:sz="4" w:space="0" w:color="000000"/>
              <w:bottom w:val="single" w:sz="4" w:space="0" w:color="000000"/>
              <w:right w:val="single" w:sz="4" w:space="0" w:color="000000"/>
            </w:tcBorders>
            <w:shd w:val="clear" w:color="auto" w:fill="FFFFFF"/>
            <w:vAlign w:val="center"/>
          </w:tcPr>
          <w:p w14:paraId="0A893AB1" w14:textId="77777777" w:rsidR="0082729F" w:rsidRDefault="003D3544">
            <w:pPr>
              <w:spacing w:after="0" w:line="100" w:lineRule="atLeast"/>
              <w:jc w:val="both"/>
              <w:rPr>
                <w:rFonts w:eastAsia="Times New Roman" w:cs="Calibri"/>
              </w:rPr>
            </w:pPr>
            <w:proofErr w:type="spellStart"/>
            <w:r>
              <w:rPr>
                <w:rFonts w:eastAsia="Times New Roman" w:cs="Calibri"/>
                <w:b/>
                <w:u w:val="single"/>
              </w:rPr>
              <w:t>Αδειοδοτήσεις</w:t>
            </w:r>
            <w:proofErr w:type="spellEnd"/>
            <w:r>
              <w:rPr>
                <w:rFonts w:eastAsia="Times New Roman" w:cs="Calibri"/>
                <w:b/>
                <w:u w:val="single"/>
              </w:rPr>
              <w:t>:</w:t>
            </w:r>
          </w:p>
          <w:p w14:paraId="4D9D46C1" w14:textId="77777777" w:rsidR="0082729F" w:rsidRDefault="003D3544">
            <w:pPr>
              <w:spacing w:after="0" w:line="100" w:lineRule="atLeast"/>
              <w:jc w:val="both"/>
            </w:pPr>
            <w:r>
              <w:rPr>
                <w:rFonts w:eastAsia="Times New Roman" w:cs="Calibri"/>
              </w:rPr>
              <w:t xml:space="preserve">Εξετάζεται αν για την προτεινόμενη πράξη υποβάλλονται οι απαιτούμενες </w:t>
            </w:r>
            <w:proofErr w:type="spellStart"/>
            <w:r>
              <w:rPr>
                <w:rFonts w:eastAsia="Times New Roman" w:cs="Calibri"/>
              </w:rPr>
              <w:t>αδειοδοτήσεις</w:t>
            </w:r>
            <w:proofErr w:type="spellEnd"/>
            <w:r>
              <w:rPr>
                <w:rFonts w:eastAsia="Times New Roman" w:cs="Calibri"/>
              </w:rPr>
              <w:t>, σε ισχύ.</w:t>
            </w:r>
          </w:p>
        </w:tc>
      </w:tr>
      <w:tr w:rsidR="0082729F" w14:paraId="0D67077F" w14:textId="77777777" w:rsidTr="004B3DBB">
        <w:trPr>
          <w:trHeight w:val="1210"/>
        </w:trPr>
        <w:tc>
          <w:tcPr>
            <w:tcW w:w="683" w:type="dxa"/>
            <w:tcBorders>
              <w:top w:val="single" w:sz="4" w:space="0" w:color="000000"/>
              <w:left w:val="single" w:sz="4" w:space="0" w:color="000000"/>
              <w:bottom w:val="single" w:sz="4" w:space="0" w:color="000000"/>
            </w:tcBorders>
            <w:shd w:val="clear" w:color="auto" w:fill="FFFFFF"/>
            <w:vAlign w:val="center"/>
          </w:tcPr>
          <w:p w14:paraId="77524071" w14:textId="77777777" w:rsidR="0082729F" w:rsidRDefault="003D3544">
            <w:pPr>
              <w:spacing w:after="0" w:line="100" w:lineRule="atLeast"/>
              <w:jc w:val="center"/>
              <w:rPr>
                <w:rFonts w:eastAsia="Times New Roman" w:cs="Calibri"/>
                <w:b/>
                <w:bCs/>
              </w:rPr>
            </w:pPr>
            <w:r>
              <w:rPr>
                <w:rFonts w:eastAsia="Times New Roman" w:cs="Calibri"/>
                <w:b/>
                <w:bCs/>
              </w:rPr>
              <w:t>5</w:t>
            </w:r>
          </w:p>
        </w:tc>
        <w:tc>
          <w:tcPr>
            <w:tcW w:w="2465" w:type="dxa"/>
            <w:tcBorders>
              <w:top w:val="single" w:sz="4" w:space="0" w:color="000000"/>
              <w:left w:val="single" w:sz="4" w:space="0" w:color="000000"/>
              <w:bottom w:val="single" w:sz="4" w:space="0" w:color="000000"/>
            </w:tcBorders>
            <w:shd w:val="clear" w:color="auto" w:fill="FFFFFF"/>
            <w:vAlign w:val="center"/>
          </w:tcPr>
          <w:p w14:paraId="297F30E7" w14:textId="77777777" w:rsidR="0082729F" w:rsidRDefault="003D3544">
            <w:pPr>
              <w:spacing w:after="0" w:line="100" w:lineRule="atLeast"/>
              <w:jc w:val="center"/>
              <w:rPr>
                <w:rFonts w:eastAsia="Times New Roman" w:cs="Calibri"/>
              </w:rPr>
            </w:pPr>
            <w:r>
              <w:rPr>
                <w:rFonts w:eastAsia="Times New Roman" w:cs="Calibri"/>
                <w:b/>
                <w:bCs/>
              </w:rPr>
              <w:t>Πληρότητα πρότασης</w:t>
            </w:r>
          </w:p>
        </w:tc>
        <w:tc>
          <w:tcPr>
            <w:tcW w:w="6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DF85" w14:textId="77777777" w:rsidR="00A320BA" w:rsidRDefault="003D3544" w:rsidP="00537CE7">
            <w:pPr>
              <w:spacing w:after="0" w:line="100" w:lineRule="atLeast"/>
              <w:jc w:val="both"/>
              <w:rPr>
                <w:rFonts w:eastAsia="Times New Roman" w:cs="Calibri"/>
              </w:rPr>
            </w:pPr>
            <w:r>
              <w:rPr>
                <w:rFonts w:eastAsia="Times New Roman" w:cs="Calibri"/>
              </w:rPr>
              <w:t xml:space="preserve">Εξετάζεται </w:t>
            </w:r>
            <w:r w:rsidR="00A320BA">
              <w:rPr>
                <w:rFonts w:eastAsia="Times New Roman" w:cs="Calibri"/>
              </w:rPr>
              <w:t>εά</w:t>
            </w:r>
            <w:r>
              <w:rPr>
                <w:rFonts w:eastAsia="Times New Roman" w:cs="Calibri"/>
              </w:rPr>
              <w:t xml:space="preserve">ν για την υποβολή της πρότασης, ακολουθήθηκε η προβλεπόμενη διαδικασία, υποβλήθηκε αίτηση στήριξης κατάλληλα συμπληρωμένη και αρμοδίως υπογεγραμμένη, χρησιμοποιήθηκαν τα τυποποιημένα έντυπα και έχουν επισυναφθεί ηλεκτρονικά όλα τα υποχρεωτικά συνοδευτικά έγγραφα/μελέτες/τεύχη </w:t>
            </w:r>
            <w:r w:rsidR="00537CE7">
              <w:rPr>
                <w:rFonts w:eastAsia="Times New Roman" w:cs="Calibri"/>
              </w:rPr>
              <w:t>δ</w:t>
            </w:r>
            <w:r>
              <w:rPr>
                <w:rFonts w:eastAsia="Times New Roman" w:cs="Calibri"/>
              </w:rPr>
              <w:t>ημοπράτησης</w:t>
            </w:r>
            <w:r w:rsidR="004141D2">
              <w:rPr>
                <w:rFonts w:eastAsia="Times New Roman" w:cs="Calibri"/>
              </w:rPr>
              <w:t xml:space="preserve"> </w:t>
            </w:r>
            <w:r>
              <w:rPr>
                <w:rFonts w:eastAsia="Times New Roman" w:cs="Calibri"/>
              </w:rPr>
              <w:t>/</w:t>
            </w:r>
            <w:proofErr w:type="spellStart"/>
            <w:r>
              <w:rPr>
                <w:rFonts w:eastAsia="Times New Roman" w:cs="Calibri"/>
              </w:rPr>
              <w:t>αδειοδοτήσεις</w:t>
            </w:r>
            <w:proofErr w:type="spellEnd"/>
            <w:r>
              <w:rPr>
                <w:rFonts w:eastAsia="Times New Roman" w:cs="Calibri"/>
              </w:rPr>
              <w:t>, κατάλληλα συμπληρωμένα και υπογεγραμμένα, σύμφωνα με τα αναφερόμενα στη σχετική πρόσκληση.</w:t>
            </w:r>
            <w:r w:rsidR="00A320BA">
              <w:rPr>
                <w:rFonts w:eastAsia="Times New Roman" w:cs="Calibri"/>
              </w:rPr>
              <w:t xml:space="preserve"> </w:t>
            </w:r>
            <w:r w:rsidR="00907AB2">
              <w:rPr>
                <w:rFonts w:eastAsia="Times New Roman" w:cs="Calibri"/>
              </w:rPr>
              <w:t>Στο πλαίσιο αυτό περιλαμβάνονται:</w:t>
            </w:r>
          </w:p>
          <w:p w14:paraId="37FC3E39" w14:textId="034779D6" w:rsidR="00907AB2" w:rsidRDefault="00907AB2" w:rsidP="00257BC0">
            <w:pPr>
              <w:pStyle w:val="af1"/>
              <w:numPr>
                <w:ilvl w:val="0"/>
                <w:numId w:val="28"/>
              </w:numPr>
              <w:spacing w:after="0" w:line="100" w:lineRule="atLeast"/>
              <w:ind w:left="203" w:hanging="142"/>
              <w:jc w:val="both"/>
            </w:pPr>
            <w:r>
              <w:t>Αίτηση στήριξης υπογεγραμμένη από το νόμιμο εκπρόσωπο του δυνητικού δικαιούχου</w:t>
            </w:r>
            <w:r w:rsidR="004141D2">
              <w:t>.</w:t>
            </w:r>
          </w:p>
          <w:p w14:paraId="62EBDC15" w14:textId="77777777" w:rsidR="00907AB2" w:rsidRDefault="00907AB2" w:rsidP="004141D2">
            <w:pPr>
              <w:pStyle w:val="af1"/>
              <w:numPr>
                <w:ilvl w:val="0"/>
                <w:numId w:val="28"/>
              </w:numPr>
              <w:spacing w:after="0" w:line="100" w:lineRule="atLeast"/>
              <w:ind w:left="203" w:hanging="142"/>
              <w:jc w:val="both"/>
            </w:pPr>
            <w:r>
              <w:t xml:space="preserve">Στοιχεία </w:t>
            </w:r>
            <w:r w:rsidR="00CA0DE5">
              <w:t>για τον υπολογισμό των δεικτών</w:t>
            </w:r>
            <w:r w:rsidR="004141D2">
              <w:t>.</w:t>
            </w:r>
          </w:p>
        </w:tc>
      </w:tr>
      <w:tr w:rsidR="0082729F" w14:paraId="141277D3" w14:textId="77777777" w:rsidTr="00D84645">
        <w:trPr>
          <w:trHeight w:val="300"/>
        </w:trPr>
        <w:tc>
          <w:tcPr>
            <w:tcW w:w="683" w:type="dxa"/>
            <w:vMerge w:val="restart"/>
            <w:tcBorders>
              <w:left w:val="single" w:sz="4" w:space="0" w:color="000000"/>
              <w:bottom w:val="single" w:sz="4" w:space="0" w:color="000000"/>
            </w:tcBorders>
            <w:shd w:val="clear" w:color="auto" w:fill="FFFFFF"/>
            <w:vAlign w:val="center"/>
          </w:tcPr>
          <w:p w14:paraId="44973BE6" w14:textId="77777777" w:rsidR="0082729F" w:rsidRDefault="003D3544">
            <w:pPr>
              <w:spacing w:after="0" w:line="100" w:lineRule="atLeast"/>
              <w:jc w:val="center"/>
              <w:rPr>
                <w:rFonts w:eastAsia="Times New Roman" w:cs="Calibri"/>
                <w:b/>
                <w:bCs/>
              </w:rPr>
            </w:pPr>
            <w:r>
              <w:rPr>
                <w:rFonts w:eastAsia="Times New Roman" w:cs="Calibri"/>
                <w:b/>
                <w:bCs/>
              </w:rPr>
              <w:t>6</w:t>
            </w:r>
          </w:p>
        </w:tc>
        <w:tc>
          <w:tcPr>
            <w:tcW w:w="2465" w:type="dxa"/>
            <w:vMerge w:val="restart"/>
            <w:tcBorders>
              <w:left w:val="single" w:sz="4" w:space="0" w:color="000000"/>
              <w:bottom w:val="single" w:sz="4" w:space="0" w:color="000000"/>
            </w:tcBorders>
            <w:shd w:val="clear" w:color="auto" w:fill="auto"/>
            <w:vAlign w:val="center"/>
          </w:tcPr>
          <w:p w14:paraId="78E1B933" w14:textId="77777777" w:rsidR="0082729F" w:rsidRPr="00D84645" w:rsidRDefault="003D3544" w:rsidP="00CC4C65">
            <w:pPr>
              <w:pStyle w:val="12"/>
              <w:tabs>
                <w:tab w:val="left" w:pos="284"/>
              </w:tabs>
              <w:ind w:left="0"/>
              <w:jc w:val="center"/>
              <w:rPr>
                <w:rFonts w:eastAsia="Times New Roman" w:cs="Calibri"/>
              </w:rPr>
            </w:pPr>
            <w:r w:rsidRPr="00D84645">
              <w:rPr>
                <w:rFonts w:eastAsia="Times New Roman" w:cs="Calibri"/>
                <w:b/>
                <w:bCs/>
              </w:rPr>
              <w:t xml:space="preserve">Η προτεινόμενη πράξη δύναται να υλοποιηθεί εντός της περιόδου </w:t>
            </w:r>
            <w:proofErr w:type="spellStart"/>
            <w:r w:rsidRPr="00D84645">
              <w:rPr>
                <w:rFonts w:eastAsia="Times New Roman" w:cs="Calibri"/>
                <w:b/>
                <w:bCs/>
              </w:rPr>
              <w:t>επιλεξιμότητας</w:t>
            </w:r>
            <w:proofErr w:type="spellEnd"/>
            <w:r w:rsidRPr="00D84645">
              <w:rPr>
                <w:rFonts w:eastAsia="Times New Roman" w:cs="Calibri"/>
                <w:b/>
                <w:bCs/>
              </w:rPr>
              <w:t xml:space="preserve"> που ορίζεται στην πρόσκληση</w:t>
            </w:r>
          </w:p>
        </w:tc>
        <w:tc>
          <w:tcPr>
            <w:tcW w:w="6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AC0C8" w14:textId="77777777" w:rsidR="0082729F" w:rsidRPr="00D84645" w:rsidRDefault="003D3544" w:rsidP="005C16ED">
            <w:pPr>
              <w:pStyle w:val="12"/>
              <w:tabs>
                <w:tab w:val="left" w:pos="284"/>
              </w:tabs>
              <w:spacing w:after="0" w:line="240" w:lineRule="auto"/>
              <w:ind w:left="0"/>
              <w:jc w:val="both"/>
            </w:pPr>
            <w:r w:rsidRPr="00D84645">
              <w:rPr>
                <w:rFonts w:eastAsia="Times New Roman" w:cs="Calibri"/>
              </w:rPr>
              <w:t xml:space="preserve">Εξετάζεται αν το χρονοδιάγραμμα εκτέλεσης της προτεινόμενης πράξης εμπίπτει στην οριζόμενη στην πρόσκληση περίοδο </w:t>
            </w:r>
            <w:proofErr w:type="spellStart"/>
            <w:r w:rsidRPr="00D84645">
              <w:rPr>
                <w:rFonts w:eastAsia="Times New Roman" w:cs="Calibri"/>
              </w:rPr>
              <w:t>επιλεξιμότητας</w:t>
            </w:r>
            <w:proofErr w:type="spellEnd"/>
            <w:r w:rsidRPr="00D84645">
              <w:rPr>
                <w:rFonts w:eastAsia="Times New Roman" w:cs="Calibri"/>
              </w:rPr>
              <w:t>, καθώς και αν η πράξη δύναται να υλοποιηθεί εντός της περιόδου αυτής.</w:t>
            </w:r>
          </w:p>
        </w:tc>
      </w:tr>
      <w:tr w:rsidR="0082729F" w14:paraId="3C238205" w14:textId="77777777" w:rsidTr="004B3DBB">
        <w:trPr>
          <w:trHeight w:val="1225"/>
        </w:trPr>
        <w:tc>
          <w:tcPr>
            <w:tcW w:w="683" w:type="dxa"/>
            <w:vMerge/>
            <w:tcBorders>
              <w:left w:val="single" w:sz="4" w:space="0" w:color="000000"/>
              <w:bottom w:val="single" w:sz="4" w:space="0" w:color="000000"/>
            </w:tcBorders>
            <w:shd w:val="clear" w:color="auto" w:fill="auto"/>
            <w:vAlign w:val="center"/>
          </w:tcPr>
          <w:p w14:paraId="238B91DA" w14:textId="77777777" w:rsidR="0082729F" w:rsidRDefault="0082729F">
            <w:pPr>
              <w:snapToGrid w:val="0"/>
              <w:spacing w:after="0" w:line="100" w:lineRule="atLeast"/>
              <w:rPr>
                <w:rFonts w:eastAsia="Times New Roman" w:cs="Calibri"/>
                <w:b/>
                <w:bCs/>
              </w:rPr>
            </w:pPr>
          </w:p>
        </w:tc>
        <w:tc>
          <w:tcPr>
            <w:tcW w:w="2465" w:type="dxa"/>
            <w:vMerge/>
            <w:tcBorders>
              <w:left w:val="single" w:sz="4" w:space="0" w:color="000000"/>
              <w:bottom w:val="single" w:sz="4" w:space="0" w:color="000000"/>
            </w:tcBorders>
            <w:shd w:val="clear" w:color="auto" w:fill="auto"/>
            <w:vAlign w:val="center"/>
          </w:tcPr>
          <w:p w14:paraId="3C671483"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000000"/>
              <w:right w:val="single" w:sz="4" w:space="0" w:color="000000"/>
            </w:tcBorders>
            <w:shd w:val="clear" w:color="auto" w:fill="auto"/>
            <w:vAlign w:val="center"/>
          </w:tcPr>
          <w:p w14:paraId="598AC7E5" w14:textId="77777777" w:rsidR="0082729F" w:rsidRDefault="0082729F">
            <w:pPr>
              <w:snapToGrid w:val="0"/>
              <w:spacing w:after="0" w:line="100" w:lineRule="atLeast"/>
              <w:jc w:val="both"/>
              <w:rPr>
                <w:rFonts w:eastAsia="Times New Roman" w:cs="Calibri"/>
              </w:rPr>
            </w:pPr>
          </w:p>
        </w:tc>
      </w:tr>
      <w:tr w:rsidR="0082729F" w14:paraId="274B7E45" w14:textId="77777777" w:rsidTr="004B3DBB">
        <w:trPr>
          <w:trHeight w:val="300"/>
        </w:trPr>
        <w:tc>
          <w:tcPr>
            <w:tcW w:w="683" w:type="dxa"/>
            <w:vMerge w:val="restart"/>
            <w:tcBorders>
              <w:left w:val="single" w:sz="4" w:space="0" w:color="000000"/>
              <w:bottom w:val="single" w:sz="4" w:space="0" w:color="000000"/>
            </w:tcBorders>
            <w:shd w:val="clear" w:color="auto" w:fill="FFFFFF"/>
            <w:vAlign w:val="center"/>
          </w:tcPr>
          <w:p w14:paraId="393FCDE3" w14:textId="77777777" w:rsidR="0082729F" w:rsidRDefault="003D3544">
            <w:pPr>
              <w:spacing w:after="0" w:line="100" w:lineRule="atLeast"/>
              <w:jc w:val="center"/>
              <w:rPr>
                <w:rFonts w:eastAsia="Times New Roman" w:cs="Calibri"/>
                <w:b/>
                <w:bCs/>
              </w:rPr>
            </w:pPr>
            <w:r>
              <w:rPr>
                <w:rFonts w:eastAsia="Times New Roman" w:cs="Calibri"/>
                <w:b/>
                <w:bCs/>
              </w:rPr>
              <w:t>7</w:t>
            </w:r>
          </w:p>
        </w:tc>
        <w:tc>
          <w:tcPr>
            <w:tcW w:w="2465" w:type="dxa"/>
            <w:vMerge w:val="restart"/>
            <w:tcBorders>
              <w:left w:val="single" w:sz="4" w:space="0" w:color="000000"/>
              <w:bottom w:val="single" w:sz="4" w:space="0" w:color="000000"/>
            </w:tcBorders>
            <w:shd w:val="clear" w:color="auto" w:fill="FFFFFF"/>
            <w:vAlign w:val="center"/>
          </w:tcPr>
          <w:p w14:paraId="5FCA4FA9" w14:textId="77777777" w:rsidR="0082729F" w:rsidRDefault="003D3544" w:rsidP="000C4D62">
            <w:pPr>
              <w:spacing w:after="0" w:line="100" w:lineRule="atLeast"/>
              <w:jc w:val="center"/>
              <w:rPr>
                <w:rFonts w:eastAsia="Times New Roman" w:cs="Calibri"/>
              </w:rPr>
            </w:pPr>
            <w:r>
              <w:rPr>
                <w:rFonts w:eastAsia="Times New Roman" w:cs="Calibri"/>
                <w:b/>
                <w:bCs/>
              </w:rPr>
              <w:t xml:space="preserve">Εμπρόθεσμη υποβολή συμπληρωματικών/ </w:t>
            </w:r>
            <w:proofErr w:type="spellStart"/>
            <w:r>
              <w:rPr>
                <w:rFonts w:eastAsia="Times New Roman" w:cs="Calibri"/>
                <w:b/>
                <w:bCs/>
              </w:rPr>
              <w:t>διευρινιστικών</w:t>
            </w:r>
            <w:proofErr w:type="spellEnd"/>
            <w:r>
              <w:rPr>
                <w:rFonts w:eastAsia="Times New Roman" w:cs="Calibri"/>
                <w:b/>
                <w:bCs/>
              </w:rPr>
              <w:t xml:space="preserve"> στοιχείων</w:t>
            </w:r>
          </w:p>
        </w:tc>
        <w:tc>
          <w:tcPr>
            <w:tcW w:w="6800" w:type="dxa"/>
            <w:vMerge w:val="restart"/>
            <w:tcBorders>
              <w:left w:val="single" w:sz="4" w:space="0" w:color="000000"/>
              <w:bottom w:val="single" w:sz="4" w:space="0" w:color="000000"/>
              <w:right w:val="single" w:sz="4" w:space="0" w:color="000000"/>
            </w:tcBorders>
            <w:shd w:val="clear" w:color="auto" w:fill="FFFFFF"/>
            <w:vAlign w:val="center"/>
          </w:tcPr>
          <w:p w14:paraId="6F5EEA32" w14:textId="77777777" w:rsidR="0082729F" w:rsidRDefault="003D3544">
            <w:pPr>
              <w:spacing w:after="0" w:line="100" w:lineRule="atLeast"/>
              <w:jc w:val="both"/>
            </w:pPr>
            <w:r>
              <w:rPr>
                <w:rFonts w:eastAsia="Times New Roman" w:cs="Calibri"/>
              </w:rPr>
              <w:t>Στην περίπτωση που ζητήθηκε η υποβολή από το δυνητικό δικαιούχο συμπληρωματικών ή διευκρινιστικών στοιχείων, εξετάζεται αν αυτά υποβλήθηκαν εντός της καθορισμένης προθεσμίας.</w:t>
            </w:r>
          </w:p>
        </w:tc>
      </w:tr>
      <w:tr w:rsidR="0082729F" w14:paraId="6A12AF62" w14:textId="77777777" w:rsidTr="004B3DBB">
        <w:trPr>
          <w:trHeight w:val="586"/>
        </w:trPr>
        <w:tc>
          <w:tcPr>
            <w:tcW w:w="683" w:type="dxa"/>
            <w:vMerge/>
            <w:tcBorders>
              <w:left w:val="single" w:sz="4" w:space="0" w:color="000000"/>
              <w:bottom w:val="single" w:sz="4" w:space="0" w:color="auto"/>
            </w:tcBorders>
            <w:shd w:val="clear" w:color="auto" w:fill="auto"/>
            <w:vAlign w:val="center"/>
          </w:tcPr>
          <w:p w14:paraId="1637EB85" w14:textId="77777777" w:rsidR="0082729F" w:rsidRDefault="0082729F">
            <w:pPr>
              <w:snapToGrid w:val="0"/>
              <w:spacing w:after="0" w:line="100" w:lineRule="atLeast"/>
              <w:rPr>
                <w:rFonts w:eastAsia="Times New Roman" w:cs="Calibri"/>
                <w:b/>
                <w:bCs/>
              </w:rPr>
            </w:pPr>
          </w:p>
        </w:tc>
        <w:tc>
          <w:tcPr>
            <w:tcW w:w="2465" w:type="dxa"/>
            <w:vMerge/>
            <w:tcBorders>
              <w:left w:val="single" w:sz="4" w:space="0" w:color="000000"/>
              <w:bottom w:val="single" w:sz="4" w:space="0" w:color="auto"/>
            </w:tcBorders>
            <w:shd w:val="clear" w:color="auto" w:fill="auto"/>
            <w:vAlign w:val="center"/>
          </w:tcPr>
          <w:p w14:paraId="7A53079B" w14:textId="77777777" w:rsidR="0082729F" w:rsidRDefault="0082729F">
            <w:pPr>
              <w:snapToGrid w:val="0"/>
              <w:spacing w:after="0" w:line="100" w:lineRule="atLeast"/>
              <w:rPr>
                <w:rFonts w:eastAsia="Times New Roman" w:cs="Calibri"/>
                <w:b/>
                <w:bCs/>
              </w:rPr>
            </w:pPr>
          </w:p>
        </w:tc>
        <w:tc>
          <w:tcPr>
            <w:tcW w:w="6800" w:type="dxa"/>
            <w:vMerge/>
            <w:tcBorders>
              <w:left w:val="single" w:sz="4" w:space="0" w:color="000000"/>
              <w:bottom w:val="single" w:sz="4" w:space="0" w:color="auto"/>
              <w:right w:val="single" w:sz="4" w:space="0" w:color="000000"/>
            </w:tcBorders>
            <w:shd w:val="clear" w:color="auto" w:fill="auto"/>
            <w:vAlign w:val="center"/>
          </w:tcPr>
          <w:p w14:paraId="5E57D1A6" w14:textId="77777777" w:rsidR="0082729F" w:rsidRDefault="0082729F">
            <w:pPr>
              <w:snapToGrid w:val="0"/>
              <w:spacing w:after="0" w:line="100" w:lineRule="atLeast"/>
              <w:jc w:val="both"/>
              <w:rPr>
                <w:rFonts w:eastAsia="Times New Roman" w:cs="Calibri"/>
              </w:rPr>
            </w:pPr>
          </w:p>
        </w:tc>
      </w:tr>
      <w:tr w:rsidR="0082729F" w14:paraId="2751250F" w14:textId="77777777" w:rsidTr="00E43E3F">
        <w:trPr>
          <w:trHeight w:val="3531"/>
        </w:trPr>
        <w:tc>
          <w:tcPr>
            <w:tcW w:w="9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DF39E3" w14:textId="77777777" w:rsidR="00132F60" w:rsidRDefault="00132F60">
            <w:pPr>
              <w:spacing w:after="0" w:line="100" w:lineRule="atLeast"/>
              <w:jc w:val="both"/>
              <w:rPr>
                <w:rFonts w:eastAsia="Times New Roman" w:cs="Calibri"/>
                <w:b/>
                <w:bCs/>
                <w:u w:val="single"/>
              </w:rPr>
            </w:pPr>
          </w:p>
          <w:p w14:paraId="33BC99E6" w14:textId="77777777" w:rsidR="00CC4C65" w:rsidRDefault="003D3544">
            <w:pPr>
              <w:spacing w:after="0" w:line="100" w:lineRule="atLeast"/>
              <w:jc w:val="both"/>
              <w:rPr>
                <w:rFonts w:eastAsia="Times New Roman" w:cs="Calibri"/>
                <w:b/>
                <w:bCs/>
              </w:rPr>
            </w:pPr>
            <w:r w:rsidRPr="000C1E15">
              <w:rPr>
                <w:rFonts w:eastAsia="Times New Roman" w:cs="Calibri"/>
                <w:b/>
                <w:bCs/>
                <w:u w:val="single"/>
              </w:rPr>
              <w:t>ΠΡΟΫΠΟΘΕΣΗ ΓΙΑ ΔΥΝΑΤΟΤΗΤΑ ΑΞΙΟΛΟΓΗΣΗΣ:</w:t>
            </w:r>
            <w:r w:rsidRPr="000C1E15">
              <w:rPr>
                <w:rFonts w:eastAsia="Times New Roman" w:cs="Calibri"/>
                <w:b/>
                <w:bCs/>
              </w:rPr>
              <w:t xml:space="preserve">            </w:t>
            </w:r>
          </w:p>
          <w:p w14:paraId="6568DDA0" w14:textId="77777777" w:rsidR="0082729F" w:rsidRPr="000C1E15" w:rsidRDefault="003D3544">
            <w:pPr>
              <w:spacing w:after="0" w:line="100" w:lineRule="atLeast"/>
              <w:jc w:val="both"/>
              <w:rPr>
                <w:rFonts w:eastAsia="Times New Roman" w:cs="Calibri"/>
                <w:b/>
                <w:bCs/>
                <w:u w:val="single"/>
              </w:rPr>
            </w:pPr>
            <w:r w:rsidRPr="000C1E15">
              <w:rPr>
                <w:rFonts w:eastAsia="Times New Roman" w:cs="Calibri"/>
                <w:b/>
                <w:bCs/>
              </w:rPr>
              <w:t xml:space="preserve">  </w:t>
            </w:r>
          </w:p>
          <w:p w14:paraId="030B3180" w14:textId="77777777" w:rsidR="0082729F" w:rsidRDefault="003D3544">
            <w:pPr>
              <w:spacing w:after="0" w:line="100" w:lineRule="atLeast"/>
              <w:jc w:val="both"/>
              <w:rPr>
                <w:rFonts w:eastAsia="Times New Roman" w:cs="Calibri"/>
              </w:rPr>
            </w:pPr>
            <w:r>
              <w:rPr>
                <w:rFonts w:eastAsia="Times New Roman" w:cs="Calibri"/>
              </w:rPr>
              <w:t>Η αίτηση στήριξης θα πρέπει να πληροί τα παραπάνω κριτήρια, εκτός αυτών που δε δύναται να εφαρμοστούν (δε</w:t>
            </w:r>
            <w:r w:rsidR="000C1E15">
              <w:rPr>
                <w:rFonts w:eastAsia="Times New Roman" w:cs="Calibri"/>
              </w:rPr>
              <w:t xml:space="preserve"> </w:t>
            </w:r>
            <w:r>
              <w:rPr>
                <w:rFonts w:eastAsia="Times New Roman" w:cs="Calibri"/>
              </w:rPr>
              <w:t>σχετίζονται με την προτεινόμενη πράξη), διαφορετικά απορρίπτεται.</w:t>
            </w:r>
          </w:p>
          <w:p w14:paraId="5F769DF7" w14:textId="77777777" w:rsidR="0082729F" w:rsidRDefault="003D3544">
            <w:pPr>
              <w:spacing w:after="0" w:line="100" w:lineRule="atLeast"/>
              <w:jc w:val="both"/>
              <w:rPr>
                <w:rFonts w:eastAsia="Times New Roman" w:cs="Calibri"/>
              </w:rPr>
            </w:pPr>
            <w:r>
              <w:rPr>
                <w:rFonts w:eastAsia="Times New Roman" w:cs="Calibri"/>
              </w:rPr>
              <w:t xml:space="preserve">Για την ολοκλήρωση του ελέγχου </w:t>
            </w:r>
            <w:proofErr w:type="spellStart"/>
            <w:r>
              <w:rPr>
                <w:rFonts w:eastAsia="Times New Roman" w:cs="Calibri"/>
              </w:rPr>
              <w:t>επιλεξιμότητας</w:t>
            </w:r>
            <w:proofErr w:type="spellEnd"/>
            <w:r>
              <w:rPr>
                <w:rFonts w:eastAsia="Times New Roman" w:cs="Calibri"/>
              </w:rPr>
              <w:t>,  δύναται να ζητηθούν συμπληρωματικά ή διευκρινιστικά στοιχεία από το δικαιούχο, τα οποία πρέπει να υποβληθούν εντός συγκεκριμένης προθεσμίας.</w:t>
            </w:r>
          </w:p>
          <w:p w14:paraId="6496FBD9" w14:textId="77777777" w:rsidR="00E43E3F" w:rsidRDefault="00E43E3F">
            <w:pPr>
              <w:spacing w:after="0" w:line="100" w:lineRule="atLeast"/>
              <w:jc w:val="both"/>
              <w:rPr>
                <w:rFonts w:eastAsia="Times New Roman" w:cs="Calibri"/>
              </w:rPr>
            </w:pPr>
          </w:p>
          <w:p w14:paraId="0F48B2FD" w14:textId="77777777" w:rsidR="0082729F" w:rsidRDefault="003D3544">
            <w:pPr>
              <w:spacing w:after="0" w:line="100" w:lineRule="atLeast"/>
              <w:jc w:val="both"/>
              <w:rPr>
                <w:rFonts w:eastAsia="Times New Roman" w:cs="Calibri"/>
              </w:rPr>
            </w:pPr>
            <w:r>
              <w:rPr>
                <w:rFonts w:eastAsia="Times New Roman" w:cs="Calibri"/>
              </w:rPr>
              <w:t>Σημειώνεται ότι:</w:t>
            </w:r>
          </w:p>
          <w:p w14:paraId="730750C0" w14:textId="77777777" w:rsidR="00646B73" w:rsidRDefault="00646B73">
            <w:pPr>
              <w:spacing w:after="0" w:line="100" w:lineRule="atLeast"/>
              <w:jc w:val="both"/>
              <w:rPr>
                <w:rFonts w:eastAsia="Times New Roman" w:cs="Calibri"/>
              </w:rPr>
            </w:pPr>
          </w:p>
          <w:p w14:paraId="7AB1C278" w14:textId="77777777" w:rsidR="0082729F" w:rsidRDefault="003D3544">
            <w:pPr>
              <w:spacing w:after="0" w:line="100" w:lineRule="atLeast"/>
              <w:jc w:val="both"/>
              <w:rPr>
                <w:rFonts w:eastAsia="Times New Roman" w:cs="Calibri"/>
              </w:rPr>
            </w:pPr>
            <w:r>
              <w:rPr>
                <w:rFonts w:eastAsia="Times New Roman" w:cs="Calibri"/>
                <w:b/>
                <w:u w:val="single"/>
              </w:rPr>
              <w:t>Συμπληρωματικά στοιχεία</w:t>
            </w:r>
            <w:r>
              <w:rPr>
                <w:rFonts w:eastAsia="Times New Roman" w:cs="Calibri"/>
              </w:rPr>
              <w:t xml:space="preserve"> είναι αυτά τα οποία, ενώ προβλέπονται στην πρόσκληση δεν υποβλήθηκαν, λόγω παράλειψης του δυνητικού δικαιούχου και εκδόθηκαν πριν την υποβολή της αίτησης στήριξης.</w:t>
            </w:r>
          </w:p>
          <w:p w14:paraId="107E6504" w14:textId="77777777" w:rsidR="00E43E3F" w:rsidRDefault="00E43E3F">
            <w:pPr>
              <w:spacing w:after="0" w:line="100" w:lineRule="atLeast"/>
              <w:jc w:val="both"/>
              <w:rPr>
                <w:rFonts w:eastAsia="Times New Roman" w:cs="Calibri"/>
                <w:b/>
                <w:bCs/>
                <w:u w:val="single"/>
              </w:rPr>
            </w:pPr>
          </w:p>
          <w:p w14:paraId="5BF601D3" w14:textId="77777777" w:rsidR="0082729F" w:rsidRDefault="003D3544">
            <w:pPr>
              <w:spacing w:after="0" w:line="100" w:lineRule="atLeast"/>
              <w:jc w:val="both"/>
              <w:rPr>
                <w:rFonts w:eastAsia="Times New Roman" w:cs="Calibri"/>
              </w:rPr>
            </w:pPr>
            <w:r>
              <w:rPr>
                <w:rFonts w:eastAsia="Times New Roman" w:cs="Calibri"/>
                <w:b/>
                <w:bCs/>
                <w:u w:val="single"/>
              </w:rPr>
              <w:t>Διευκρινιστικά στοιχεία</w:t>
            </w:r>
            <w:r>
              <w:rPr>
                <w:rFonts w:eastAsia="Times New Roman" w:cs="Calibri"/>
                <w:color w:val="FF0000"/>
              </w:rPr>
              <w:t xml:space="preserve"> </w:t>
            </w:r>
            <w:r>
              <w:rPr>
                <w:rFonts w:eastAsia="Times New Roman" w:cs="Calibri"/>
              </w:rPr>
              <w:t xml:space="preserve">είναι </w:t>
            </w:r>
            <w:r w:rsidR="00AA3BEF">
              <w:rPr>
                <w:rFonts w:eastAsia="Times New Roman" w:cs="Calibri"/>
              </w:rPr>
              <w:t>αυτά</w:t>
            </w:r>
            <w:r>
              <w:rPr>
                <w:rFonts w:eastAsia="Times New Roman" w:cs="Calibri"/>
              </w:rPr>
              <w:t xml:space="preserve"> που ζητούνται</w:t>
            </w:r>
            <w:r w:rsidR="00BE02B7">
              <w:rPr>
                <w:rFonts w:eastAsia="Times New Roman" w:cs="Calibri"/>
              </w:rPr>
              <w:t>,</w:t>
            </w:r>
            <w:r>
              <w:rPr>
                <w:rFonts w:eastAsia="Times New Roman" w:cs="Calibri"/>
              </w:rPr>
              <w:t xml:space="preserve"> με σκοπό την αποσαφήνιση </w:t>
            </w:r>
            <w:r w:rsidR="00AA3BEF">
              <w:rPr>
                <w:rFonts w:eastAsia="Times New Roman" w:cs="Calibri"/>
              </w:rPr>
              <w:t xml:space="preserve">των στοιχείων που υποβλήθηκαν </w:t>
            </w:r>
            <w:r>
              <w:rPr>
                <w:rFonts w:eastAsia="Times New Roman" w:cs="Calibri"/>
              </w:rPr>
              <w:t>και την καλύτερη κατανόηση του περιεχομένου της αίτησης στήριξης.</w:t>
            </w:r>
          </w:p>
          <w:p w14:paraId="07B0DE69" w14:textId="77777777" w:rsidR="0082729F" w:rsidRDefault="0082729F">
            <w:pPr>
              <w:spacing w:after="0" w:line="100" w:lineRule="atLeast"/>
              <w:jc w:val="both"/>
              <w:rPr>
                <w:rFonts w:eastAsia="Times New Roman" w:cs="Calibri"/>
                <w:b/>
                <w:bCs/>
              </w:rPr>
            </w:pPr>
          </w:p>
        </w:tc>
      </w:tr>
    </w:tbl>
    <w:p w14:paraId="6F076BCA" w14:textId="77777777" w:rsidR="0082729F" w:rsidRDefault="0082729F">
      <w:pPr>
        <w:sectPr w:rsidR="0082729F" w:rsidSect="00FF55B1">
          <w:footerReference w:type="default" r:id="rId8"/>
          <w:pgSz w:w="11906" w:h="16838"/>
          <w:pgMar w:top="1247" w:right="1247" w:bottom="1247" w:left="1247" w:header="720" w:footer="709" w:gutter="0"/>
          <w:cols w:space="720"/>
          <w:docGrid w:linePitch="600" w:charSpace="36864"/>
        </w:sectPr>
      </w:pPr>
    </w:p>
    <w:p w14:paraId="0ABF1F32" w14:textId="77777777" w:rsidR="0082729F" w:rsidRPr="00542B31" w:rsidRDefault="000A00EF" w:rsidP="002C1740">
      <w:pPr>
        <w:pStyle w:val="12"/>
        <w:spacing w:after="0" w:line="100" w:lineRule="atLeast"/>
        <w:ind w:left="360"/>
        <w:jc w:val="center"/>
        <w:rPr>
          <w:sz w:val="24"/>
          <w:szCs w:val="24"/>
          <w:u w:val="single"/>
        </w:rPr>
      </w:pPr>
      <w:r w:rsidRPr="00542B31">
        <w:rPr>
          <w:b/>
          <w:sz w:val="24"/>
          <w:szCs w:val="24"/>
        </w:rPr>
        <w:lastRenderedPageBreak/>
        <w:t xml:space="preserve">Β.     </w:t>
      </w:r>
      <w:r w:rsidR="003D3544" w:rsidRPr="00542B31">
        <w:rPr>
          <w:b/>
          <w:sz w:val="24"/>
          <w:szCs w:val="24"/>
          <w:u w:val="single"/>
        </w:rPr>
        <w:t>ΚΡΙΤΗΡΙΑ ΕΠΙΛΟΓΗΣ ΠΡΑΞΕΩΝ</w:t>
      </w:r>
      <w:r w:rsidR="003D3544" w:rsidRPr="00542B31">
        <w:rPr>
          <w:b/>
          <w:color w:val="FF0000"/>
          <w:sz w:val="24"/>
          <w:szCs w:val="24"/>
          <w:u w:val="single"/>
        </w:rPr>
        <w:t xml:space="preserve"> </w:t>
      </w:r>
      <w:r w:rsidR="003D3544" w:rsidRPr="00542B31">
        <w:rPr>
          <w:b/>
          <w:sz w:val="24"/>
          <w:szCs w:val="24"/>
          <w:u w:val="single"/>
        </w:rPr>
        <w:t>ΔΡΑΣΗΣ 4.3.1 «ΥΠΟΔΟΜΕΣ ΕΓΓΕΙΩΝ ΒΕΛΤΙΩΣΕΩΝ»</w:t>
      </w:r>
    </w:p>
    <w:p w14:paraId="611C698C" w14:textId="77777777" w:rsidR="0082729F" w:rsidRDefault="0082729F">
      <w:pPr>
        <w:spacing w:after="0" w:line="100" w:lineRule="atLeast"/>
        <w:ind w:left="360"/>
      </w:pPr>
    </w:p>
    <w:p w14:paraId="1A0A1C65" w14:textId="77777777" w:rsidR="0082729F" w:rsidRDefault="003D3544">
      <w:pPr>
        <w:spacing w:after="0" w:line="100" w:lineRule="atLeast"/>
        <w:ind w:left="360"/>
      </w:pPr>
      <w:r>
        <w:t xml:space="preserve">Τα </w:t>
      </w:r>
      <w:r>
        <w:rPr>
          <w:b/>
        </w:rPr>
        <w:t>κριτήρια επιλογής</w:t>
      </w:r>
      <w:r>
        <w:t xml:space="preserve"> πράξεων σύμφωνα με τα οποία βαθμολογούνται  οι αιτήσεις  στήριξης είναι:</w:t>
      </w:r>
    </w:p>
    <w:p w14:paraId="10EFFDD3" w14:textId="77777777" w:rsidR="0082729F" w:rsidRDefault="0082729F">
      <w:pPr>
        <w:spacing w:after="0" w:line="100" w:lineRule="atLeast"/>
        <w:ind w:left="360"/>
      </w:pPr>
    </w:p>
    <w:tbl>
      <w:tblPr>
        <w:tblW w:w="0" w:type="auto"/>
        <w:tblInd w:w="108" w:type="dxa"/>
        <w:tblLayout w:type="fixed"/>
        <w:tblLook w:val="0000" w:firstRow="0" w:lastRow="0" w:firstColumn="0" w:lastColumn="0" w:noHBand="0" w:noVBand="0"/>
      </w:tblPr>
      <w:tblGrid>
        <w:gridCol w:w="2552"/>
        <w:gridCol w:w="992"/>
        <w:gridCol w:w="3260"/>
        <w:gridCol w:w="2977"/>
        <w:gridCol w:w="1701"/>
        <w:gridCol w:w="2552"/>
      </w:tblGrid>
      <w:tr w:rsidR="0082729F" w14:paraId="07B75932" w14:textId="77777777" w:rsidTr="00370164">
        <w:trPr>
          <w:trHeight w:val="599"/>
        </w:trPr>
        <w:tc>
          <w:tcPr>
            <w:tcW w:w="2552" w:type="dxa"/>
            <w:tcBorders>
              <w:top w:val="single" w:sz="4" w:space="0" w:color="000000"/>
              <w:left w:val="single" w:sz="4" w:space="0" w:color="000000"/>
              <w:bottom w:val="single" w:sz="4" w:space="0" w:color="000000"/>
            </w:tcBorders>
            <w:shd w:val="clear" w:color="auto" w:fill="B8CCE4"/>
            <w:vAlign w:val="center"/>
          </w:tcPr>
          <w:p w14:paraId="61E944CB" w14:textId="77777777" w:rsidR="0082729F" w:rsidRDefault="003D3544">
            <w:pPr>
              <w:spacing w:after="0"/>
              <w:jc w:val="center"/>
              <w:rPr>
                <w:rFonts w:cs="Cambria"/>
                <w:b/>
                <w:bCs/>
              </w:rPr>
            </w:pPr>
            <w:r>
              <w:rPr>
                <w:rFonts w:cs="Cambria"/>
                <w:b/>
                <w:bCs/>
              </w:rPr>
              <w:t>ΑΡΧΗ ΚΡΙΤΗΡΙΟΥ ΑΞΙΟΛΟΓΗΣΗΣ</w:t>
            </w:r>
          </w:p>
        </w:tc>
        <w:tc>
          <w:tcPr>
            <w:tcW w:w="992" w:type="dxa"/>
            <w:tcBorders>
              <w:top w:val="single" w:sz="4" w:space="0" w:color="000000"/>
              <w:left w:val="single" w:sz="4" w:space="0" w:color="000000"/>
              <w:bottom w:val="single" w:sz="4" w:space="0" w:color="000000"/>
            </w:tcBorders>
            <w:shd w:val="clear" w:color="auto" w:fill="B8CCE4"/>
            <w:vAlign w:val="center"/>
          </w:tcPr>
          <w:p w14:paraId="4D0101FA" w14:textId="77777777" w:rsidR="0082729F" w:rsidRDefault="003D3544">
            <w:pPr>
              <w:spacing w:after="0"/>
              <w:jc w:val="center"/>
              <w:rPr>
                <w:rFonts w:cs="Cambria"/>
                <w:b/>
                <w:bCs/>
              </w:rPr>
            </w:pPr>
            <w:r>
              <w:rPr>
                <w:rFonts w:cs="Cambria"/>
                <w:b/>
                <w:bCs/>
              </w:rPr>
              <w:t>Α/Α</w:t>
            </w:r>
          </w:p>
        </w:tc>
        <w:tc>
          <w:tcPr>
            <w:tcW w:w="3260" w:type="dxa"/>
            <w:tcBorders>
              <w:top w:val="single" w:sz="4" w:space="0" w:color="000000"/>
              <w:left w:val="single" w:sz="4" w:space="0" w:color="000000"/>
              <w:bottom w:val="single" w:sz="4" w:space="0" w:color="000000"/>
            </w:tcBorders>
            <w:shd w:val="clear" w:color="auto" w:fill="B8CCE4"/>
            <w:vAlign w:val="center"/>
          </w:tcPr>
          <w:p w14:paraId="3AB5B2AE" w14:textId="77777777" w:rsidR="0082729F" w:rsidRDefault="003D3544">
            <w:pPr>
              <w:spacing w:after="0"/>
              <w:jc w:val="center"/>
              <w:rPr>
                <w:rFonts w:cs="Cambria"/>
                <w:b/>
                <w:bCs/>
              </w:rPr>
            </w:pPr>
            <w:r>
              <w:rPr>
                <w:rFonts w:cs="Cambria"/>
                <w:b/>
                <w:bCs/>
              </w:rPr>
              <w:t>ΚΡΙΤΗΡΙΟ</w:t>
            </w:r>
          </w:p>
        </w:tc>
        <w:tc>
          <w:tcPr>
            <w:tcW w:w="2977" w:type="dxa"/>
            <w:tcBorders>
              <w:top w:val="single" w:sz="4" w:space="0" w:color="000000"/>
              <w:left w:val="single" w:sz="4" w:space="0" w:color="000000"/>
              <w:bottom w:val="single" w:sz="4" w:space="0" w:color="000000"/>
            </w:tcBorders>
            <w:shd w:val="clear" w:color="auto" w:fill="B8CCE4"/>
            <w:vAlign w:val="center"/>
          </w:tcPr>
          <w:p w14:paraId="67949566" w14:textId="77777777" w:rsidR="0082729F" w:rsidRDefault="003D3544">
            <w:pPr>
              <w:spacing w:after="0"/>
              <w:jc w:val="center"/>
              <w:rPr>
                <w:rFonts w:cs="Cambria"/>
                <w:b/>
                <w:bCs/>
              </w:rPr>
            </w:pPr>
            <w:r>
              <w:rPr>
                <w:rFonts w:cs="Cambria"/>
                <w:b/>
                <w:bCs/>
              </w:rPr>
              <w:t>ΑΝΑΛΥΣΗ ΤΙΜΩΝ – ΚΑΤΑΣΤΑΣΗΣ ΚΡΙΤΗΡΙΟΥ</w:t>
            </w:r>
          </w:p>
        </w:tc>
        <w:tc>
          <w:tcPr>
            <w:tcW w:w="1701" w:type="dxa"/>
            <w:tcBorders>
              <w:top w:val="single" w:sz="4" w:space="0" w:color="000000"/>
              <w:left w:val="single" w:sz="4" w:space="0" w:color="000000"/>
              <w:bottom w:val="single" w:sz="4" w:space="0" w:color="000000"/>
            </w:tcBorders>
            <w:shd w:val="clear" w:color="auto" w:fill="B8CCE4"/>
            <w:vAlign w:val="center"/>
          </w:tcPr>
          <w:p w14:paraId="4A34623D" w14:textId="77777777" w:rsidR="0082729F" w:rsidRDefault="003D3544">
            <w:pPr>
              <w:spacing w:after="0"/>
              <w:jc w:val="center"/>
              <w:rPr>
                <w:rFonts w:cs="Cambria"/>
                <w:b/>
                <w:bCs/>
              </w:rPr>
            </w:pPr>
            <w:r>
              <w:rPr>
                <w:rFonts w:cs="Cambria"/>
                <w:b/>
                <w:bCs/>
              </w:rPr>
              <w:t>ΒΑΡΥΤΗΤΑ</w:t>
            </w:r>
          </w:p>
          <w:p w14:paraId="56A9A57C" w14:textId="77777777" w:rsidR="0082729F" w:rsidRDefault="003D3544">
            <w:pPr>
              <w:spacing w:after="0"/>
              <w:jc w:val="center"/>
              <w:rPr>
                <w:rFonts w:cs="Cambria"/>
                <w:b/>
                <w:bCs/>
              </w:rPr>
            </w:pPr>
            <w:r>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53E7265" w14:textId="77777777" w:rsidR="0082729F" w:rsidRDefault="003D3544">
            <w:pPr>
              <w:spacing w:after="0"/>
              <w:jc w:val="center"/>
            </w:pPr>
            <w:r>
              <w:rPr>
                <w:rFonts w:cs="Cambria"/>
                <w:b/>
                <w:bCs/>
              </w:rPr>
              <w:t>ΜΟΡΙΟΔΟΤΗΣΗ</w:t>
            </w:r>
            <w:r w:rsidR="000C1E15">
              <w:rPr>
                <w:rFonts w:cs="Cambria"/>
                <w:b/>
                <w:bCs/>
              </w:rPr>
              <w:t xml:space="preserve">    </w:t>
            </w:r>
            <w:r>
              <w:rPr>
                <w:rFonts w:cs="Cambria"/>
                <w:b/>
                <w:bCs/>
              </w:rPr>
              <w:t xml:space="preserve">  </w:t>
            </w:r>
            <w:r>
              <w:rPr>
                <w:rFonts w:cs="Cambria"/>
              </w:rPr>
              <w:t>(κλίμακα 0-100)</w:t>
            </w:r>
          </w:p>
        </w:tc>
      </w:tr>
      <w:tr w:rsidR="0082729F" w14:paraId="7E9006EB" w14:textId="77777777" w:rsidTr="006C714F">
        <w:trPr>
          <w:trHeight w:val="300"/>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1FE5981A" w14:textId="77777777" w:rsidR="0082729F" w:rsidRDefault="003D3544">
            <w:pPr>
              <w:spacing w:after="0"/>
              <w:jc w:val="center"/>
              <w:rPr>
                <w:rFonts w:cs="Cambria"/>
                <w:b/>
                <w:bCs/>
              </w:rPr>
            </w:pPr>
            <w:r>
              <w:rPr>
                <w:rFonts w:cs="Cambria"/>
                <w:b/>
                <w:bCs/>
              </w:rPr>
              <w:t>1. Βαθμός περιβαλλοντικής επίπτωσης</w:t>
            </w:r>
            <w:r>
              <w:rPr>
                <w:rStyle w:val="a5"/>
              </w:rPr>
              <w:footnoteReference w:id="1"/>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608D51E" w14:textId="77777777" w:rsidR="0082729F" w:rsidRDefault="003D3544">
            <w:pPr>
              <w:spacing w:after="0"/>
              <w:jc w:val="center"/>
              <w:rPr>
                <w:rFonts w:cs="Cambria"/>
                <w:b/>
                <w:bCs/>
              </w:rPr>
            </w:pPr>
            <w:r>
              <w:rPr>
                <w:rFonts w:cs="Cambria"/>
                <w:b/>
                <w:bCs/>
              </w:rPr>
              <w:t>1.1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5BE4B82A" w14:textId="77777777" w:rsidR="0082729F" w:rsidRDefault="0082729F">
            <w:pPr>
              <w:snapToGrid w:val="0"/>
              <w:spacing w:after="0"/>
              <w:jc w:val="center"/>
              <w:rPr>
                <w:rFonts w:cs="Cambria"/>
                <w:b/>
                <w:bCs/>
              </w:rPr>
            </w:pPr>
          </w:p>
          <w:p w14:paraId="7079FC0C" w14:textId="77777777" w:rsidR="0082729F" w:rsidRDefault="003D3544">
            <w:pPr>
              <w:spacing w:after="0"/>
              <w:jc w:val="center"/>
              <w:rPr>
                <w:rFonts w:cs="Cambria"/>
                <w:b/>
                <w:bCs/>
              </w:rPr>
            </w:pPr>
            <w:r>
              <w:rPr>
                <w:rFonts w:cs="Cambria"/>
                <w:b/>
                <w:bCs/>
              </w:rPr>
              <w:t>Ποσοστό Δυνητικής  εξοικονόμησης νερού</w:t>
            </w:r>
          </w:p>
          <w:p w14:paraId="12C73B91" w14:textId="77777777" w:rsidR="0082729F" w:rsidRDefault="0082729F">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044F00A" w14:textId="77777777" w:rsidR="0082729F" w:rsidRDefault="003D3544">
            <w:pPr>
              <w:spacing w:after="0"/>
              <w:jc w:val="center"/>
              <w:rPr>
                <w:rFonts w:cs="Cambria"/>
                <w:b/>
                <w:bCs/>
                <w:lang w:val="en-US"/>
              </w:rPr>
            </w:pPr>
            <w:r>
              <w:rPr>
                <w:rFonts w:cs="Cambria"/>
              </w:rPr>
              <w:t>70,01-100%</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FB9523F" w14:textId="77777777" w:rsidR="0082729F" w:rsidRDefault="003D3544">
            <w:pPr>
              <w:spacing w:after="0"/>
              <w:jc w:val="center"/>
              <w:rPr>
                <w:rFonts w:cs="Cambria"/>
                <w:b/>
                <w:bCs/>
              </w:rPr>
            </w:pPr>
            <w:r>
              <w:rPr>
                <w:rFonts w:cs="Cambria"/>
                <w:b/>
                <w:bCs/>
                <w:lang w:val="en-US"/>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39537F2" w14:textId="77777777" w:rsidR="0082729F" w:rsidRDefault="003D3544">
            <w:pPr>
              <w:spacing w:after="0"/>
              <w:jc w:val="center"/>
            </w:pPr>
            <w:r>
              <w:rPr>
                <w:rFonts w:cs="Cambria"/>
                <w:b/>
                <w:bCs/>
              </w:rPr>
              <w:t>100</w:t>
            </w:r>
          </w:p>
        </w:tc>
      </w:tr>
      <w:tr w:rsidR="0082729F" w14:paraId="3AF3D7E9" w14:textId="77777777" w:rsidTr="006C714F">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76665490"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EC7076E"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4474EF30"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508D150" w14:textId="77777777" w:rsidR="0082729F" w:rsidRDefault="003D3544">
            <w:pPr>
              <w:spacing w:after="0"/>
              <w:jc w:val="center"/>
              <w:rPr>
                <w:rFonts w:cs="Cambria"/>
                <w:b/>
                <w:bCs/>
              </w:rPr>
            </w:pPr>
            <w:r>
              <w:rPr>
                <w:rFonts w:cs="Cambria"/>
              </w:rPr>
              <w:t>50,01-70%</w:t>
            </w:r>
          </w:p>
        </w:tc>
        <w:tc>
          <w:tcPr>
            <w:tcW w:w="1701" w:type="dxa"/>
            <w:vMerge/>
            <w:tcBorders>
              <w:top w:val="single" w:sz="4" w:space="0" w:color="000000"/>
              <w:left w:val="single" w:sz="4" w:space="0" w:color="000000"/>
              <w:bottom w:val="single" w:sz="4" w:space="0" w:color="000000"/>
            </w:tcBorders>
            <w:shd w:val="clear" w:color="auto" w:fill="auto"/>
            <w:vAlign w:val="center"/>
          </w:tcPr>
          <w:p w14:paraId="4E52D1D6"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A48EE89" w14:textId="77777777" w:rsidR="0082729F" w:rsidRDefault="003D3544">
            <w:pPr>
              <w:spacing w:after="0"/>
              <w:jc w:val="center"/>
            </w:pPr>
            <w:r>
              <w:rPr>
                <w:rFonts w:cs="Cambria"/>
                <w:b/>
                <w:bCs/>
              </w:rPr>
              <w:t>90</w:t>
            </w:r>
          </w:p>
        </w:tc>
      </w:tr>
      <w:tr w:rsidR="0082729F" w14:paraId="65B8B4E5" w14:textId="77777777" w:rsidTr="006C714F">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37AECCD4"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7F4A9EC"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10279276"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92A7688" w14:textId="77777777" w:rsidR="0082729F" w:rsidRDefault="003D3544">
            <w:pPr>
              <w:spacing w:after="0"/>
              <w:jc w:val="center"/>
              <w:rPr>
                <w:rFonts w:cs="Cambria"/>
                <w:b/>
                <w:bCs/>
              </w:rPr>
            </w:pPr>
            <w:r>
              <w:rPr>
                <w:rFonts w:cs="Cambria"/>
              </w:rPr>
              <w:t>30,01- 50%</w:t>
            </w:r>
          </w:p>
        </w:tc>
        <w:tc>
          <w:tcPr>
            <w:tcW w:w="1701" w:type="dxa"/>
            <w:vMerge/>
            <w:tcBorders>
              <w:top w:val="single" w:sz="4" w:space="0" w:color="000000"/>
              <w:left w:val="single" w:sz="4" w:space="0" w:color="000000"/>
              <w:bottom w:val="single" w:sz="4" w:space="0" w:color="000000"/>
            </w:tcBorders>
            <w:shd w:val="clear" w:color="auto" w:fill="auto"/>
            <w:vAlign w:val="center"/>
          </w:tcPr>
          <w:p w14:paraId="4D122C0D"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D30D719" w14:textId="77777777" w:rsidR="0082729F" w:rsidRDefault="003D3544">
            <w:pPr>
              <w:spacing w:after="0"/>
              <w:jc w:val="center"/>
            </w:pPr>
            <w:r>
              <w:rPr>
                <w:rFonts w:cs="Cambria"/>
                <w:b/>
                <w:bCs/>
              </w:rPr>
              <w:t>80</w:t>
            </w:r>
          </w:p>
        </w:tc>
      </w:tr>
      <w:tr w:rsidR="0082729F" w14:paraId="50AA3A81" w14:textId="77777777" w:rsidTr="006C714F">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7A0094B9"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3566DC1"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25BD31FF"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6633D5E8" w14:textId="77777777" w:rsidR="0082729F" w:rsidRDefault="003D3544">
            <w:pPr>
              <w:spacing w:after="0"/>
              <w:jc w:val="center"/>
              <w:rPr>
                <w:rFonts w:cs="Cambria"/>
                <w:b/>
                <w:bCs/>
              </w:rPr>
            </w:pPr>
            <w:r>
              <w:rPr>
                <w:rFonts w:cs="Cambria"/>
              </w:rPr>
              <w:t>10-30%</w:t>
            </w:r>
          </w:p>
        </w:tc>
        <w:tc>
          <w:tcPr>
            <w:tcW w:w="1701" w:type="dxa"/>
            <w:vMerge/>
            <w:tcBorders>
              <w:top w:val="single" w:sz="4" w:space="0" w:color="000000"/>
              <w:left w:val="single" w:sz="4" w:space="0" w:color="000000"/>
              <w:bottom w:val="single" w:sz="4" w:space="0" w:color="000000"/>
            </w:tcBorders>
            <w:shd w:val="clear" w:color="auto" w:fill="auto"/>
            <w:vAlign w:val="center"/>
          </w:tcPr>
          <w:p w14:paraId="6DA2100D"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D4EBCB4" w14:textId="77777777" w:rsidR="0082729F" w:rsidRDefault="003D3544">
            <w:pPr>
              <w:spacing w:after="0"/>
              <w:jc w:val="center"/>
            </w:pPr>
            <w:r>
              <w:rPr>
                <w:rFonts w:cs="Cambria"/>
                <w:b/>
                <w:bCs/>
              </w:rPr>
              <w:t>70</w:t>
            </w:r>
          </w:p>
        </w:tc>
      </w:tr>
      <w:tr w:rsidR="0082729F" w14:paraId="230B9BDD" w14:textId="77777777" w:rsidTr="00370164">
        <w:trPr>
          <w:trHeight w:val="881"/>
        </w:trPr>
        <w:tc>
          <w:tcPr>
            <w:tcW w:w="2552" w:type="dxa"/>
            <w:vMerge/>
            <w:tcBorders>
              <w:top w:val="single" w:sz="4" w:space="0" w:color="000000"/>
              <w:left w:val="single" w:sz="4" w:space="0" w:color="000000"/>
              <w:bottom w:val="single" w:sz="4" w:space="0" w:color="000000"/>
            </w:tcBorders>
            <w:shd w:val="clear" w:color="auto" w:fill="B8CCE4"/>
            <w:vAlign w:val="center"/>
          </w:tcPr>
          <w:p w14:paraId="2D933D1B" w14:textId="77777777" w:rsidR="0082729F" w:rsidRDefault="0082729F">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049C1146" w14:textId="77777777" w:rsidR="0082729F" w:rsidRDefault="003D3544">
            <w:pPr>
              <w:spacing w:after="0"/>
              <w:jc w:val="center"/>
              <w:rPr>
                <w:rFonts w:cs="Cambria"/>
                <w:b/>
                <w:bCs/>
              </w:rPr>
            </w:pPr>
            <w:r>
              <w:rPr>
                <w:rFonts w:cs="Cambria"/>
                <w:b/>
                <w:bCs/>
              </w:rPr>
              <w:t>1.2</w:t>
            </w:r>
          </w:p>
          <w:p w14:paraId="724F6373" w14:textId="77777777" w:rsidR="0082729F" w:rsidRDefault="0082729F">
            <w:pPr>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6AA71561" w14:textId="77777777" w:rsidR="0082729F" w:rsidRDefault="003D3544">
            <w:pPr>
              <w:spacing w:after="0"/>
              <w:jc w:val="center"/>
              <w:rPr>
                <w:rFonts w:cs="Cambria"/>
              </w:rPr>
            </w:pPr>
            <w:r>
              <w:rPr>
                <w:rFonts w:cs="Cambria"/>
                <w:b/>
                <w:bCs/>
              </w:rPr>
              <w:t>Ενεργειακή εξοικονόμηση</w:t>
            </w:r>
          </w:p>
        </w:tc>
        <w:tc>
          <w:tcPr>
            <w:tcW w:w="2977" w:type="dxa"/>
            <w:tcBorders>
              <w:top w:val="single" w:sz="4" w:space="0" w:color="000000"/>
              <w:left w:val="single" w:sz="4" w:space="0" w:color="000000"/>
              <w:bottom w:val="single" w:sz="4" w:space="0" w:color="000000"/>
            </w:tcBorders>
            <w:shd w:val="clear" w:color="auto" w:fill="auto"/>
            <w:vAlign w:val="center"/>
          </w:tcPr>
          <w:p w14:paraId="26EC2BF1" w14:textId="77777777" w:rsidR="0082729F" w:rsidRDefault="003D3544" w:rsidP="00370164">
            <w:pPr>
              <w:spacing w:after="0" w:line="240" w:lineRule="auto"/>
              <w:jc w:val="center"/>
              <w:rPr>
                <w:rFonts w:cs="Cambria"/>
                <w:b/>
                <w:bCs/>
              </w:rPr>
            </w:pPr>
            <w:r>
              <w:rPr>
                <w:rFonts w:cs="Cambria"/>
              </w:rPr>
              <w:t>Ενεργειακή εξοικονόμηση -αναβάθμιση ηλεκτρομηχανολογικού εξοπλισμού</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4D5E8023" w14:textId="77777777" w:rsidR="0082729F" w:rsidRDefault="003D3544">
            <w:pPr>
              <w:spacing w:after="0"/>
              <w:jc w:val="center"/>
              <w:rPr>
                <w:rFonts w:cs="Cambria"/>
                <w:b/>
                <w:bCs/>
                <w:lang w:val="en-US"/>
              </w:rPr>
            </w:pPr>
            <w:r>
              <w:rPr>
                <w:rFonts w:cs="Cambria"/>
                <w:b/>
                <w:bCs/>
              </w:rPr>
              <w:t>1</w:t>
            </w:r>
            <w:r>
              <w:rPr>
                <w:rFonts w:cs="Cambria"/>
                <w:b/>
                <w:bCs/>
                <w:lang w:val="en-US"/>
              </w:rPr>
              <w:t>4</w:t>
            </w:r>
            <w:r>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D669269" w14:textId="77777777" w:rsidR="0082729F" w:rsidRDefault="003D3544">
            <w:pPr>
              <w:spacing w:after="0"/>
              <w:jc w:val="center"/>
            </w:pPr>
            <w:r>
              <w:rPr>
                <w:rFonts w:cs="Cambria"/>
                <w:b/>
                <w:bCs/>
                <w:lang w:val="en-US"/>
              </w:rPr>
              <w:t>100</w:t>
            </w:r>
          </w:p>
        </w:tc>
      </w:tr>
      <w:tr w:rsidR="0082729F" w14:paraId="09E4EA50" w14:textId="77777777" w:rsidTr="00370164">
        <w:trPr>
          <w:trHeight w:val="798"/>
        </w:trPr>
        <w:tc>
          <w:tcPr>
            <w:tcW w:w="2552" w:type="dxa"/>
            <w:vMerge/>
            <w:tcBorders>
              <w:top w:val="single" w:sz="4" w:space="0" w:color="000000"/>
              <w:left w:val="single" w:sz="4" w:space="0" w:color="000000"/>
              <w:bottom w:val="single" w:sz="4" w:space="0" w:color="000000"/>
            </w:tcBorders>
            <w:shd w:val="clear" w:color="auto" w:fill="B8CCE4"/>
            <w:vAlign w:val="center"/>
          </w:tcPr>
          <w:p w14:paraId="0F673F56"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6F575C0" w14:textId="77777777" w:rsidR="0082729F" w:rsidRDefault="0082729F">
            <w:pPr>
              <w:snapToGrid w:val="0"/>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11B3005F" w14:textId="77777777" w:rsidR="0082729F" w:rsidRDefault="003D3544">
            <w:pPr>
              <w:spacing w:after="0"/>
              <w:jc w:val="center"/>
              <w:rPr>
                <w:rFonts w:cs="Cambria"/>
              </w:rPr>
            </w:pPr>
            <w:r>
              <w:rPr>
                <w:rFonts w:cs="Cambria"/>
                <w:b/>
                <w:bCs/>
              </w:rPr>
              <w:t>Ανακυκλώσιμα νερά</w:t>
            </w:r>
          </w:p>
        </w:tc>
        <w:tc>
          <w:tcPr>
            <w:tcW w:w="2977" w:type="dxa"/>
            <w:tcBorders>
              <w:top w:val="single" w:sz="4" w:space="0" w:color="000000"/>
              <w:left w:val="single" w:sz="4" w:space="0" w:color="000000"/>
              <w:bottom w:val="single" w:sz="4" w:space="0" w:color="000000"/>
            </w:tcBorders>
            <w:shd w:val="clear" w:color="auto" w:fill="auto"/>
            <w:vAlign w:val="center"/>
          </w:tcPr>
          <w:p w14:paraId="1B220A24" w14:textId="77777777" w:rsidR="0082729F" w:rsidRDefault="003D3544" w:rsidP="00370164">
            <w:pPr>
              <w:spacing w:after="0" w:line="240" w:lineRule="auto"/>
              <w:jc w:val="center"/>
              <w:rPr>
                <w:rFonts w:cs="Cambria"/>
                <w:b/>
                <w:bCs/>
              </w:rPr>
            </w:pPr>
            <w:r>
              <w:rPr>
                <w:rFonts w:cs="Cambria"/>
              </w:rPr>
              <w:t>Ανακυκλώσιμα νερά -επαναχρησιμοποίηση λυμάτων</w:t>
            </w:r>
          </w:p>
        </w:tc>
        <w:tc>
          <w:tcPr>
            <w:tcW w:w="1701" w:type="dxa"/>
            <w:vMerge/>
            <w:tcBorders>
              <w:top w:val="single" w:sz="4" w:space="0" w:color="000000"/>
              <w:left w:val="single" w:sz="4" w:space="0" w:color="000000"/>
              <w:bottom w:val="single" w:sz="4" w:space="0" w:color="000000"/>
            </w:tcBorders>
            <w:shd w:val="clear" w:color="auto" w:fill="auto"/>
            <w:vAlign w:val="center"/>
          </w:tcPr>
          <w:p w14:paraId="03EBC174"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6691F5D" w14:textId="77777777" w:rsidR="0082729F" w:rsidRDefault="003D3544">
            <w:pPr>
              <w:spacing w:after="0"/>
              <w:jc w:val="center"/>
            </w:pPr>
            <w:r>
              <w:rPr>
                <w:rFonts w:cs="Cambria"/>
                <w:b/>
                <w:bCs/>
                <w:lang w:val="en-US"/>
              </w:rPr>
              <w:t>70</w:t>
            </w:r>
          </w:p>
        </w:tc>
      </w:tr>
      <w:tr w:rsidR="0082729F" w14:paraId="7373420B" w14:textId="77777777" w:rsidTr="00AD7672">
        <w:trPr>
          <w:trHeight w:val="752"/>
        </w:trPr>
        <w:tc>
          <w:tcPr>
            <w:tcW w:w="2552" w:type="dxa"/>
            <w:vMerge/>
            <w:tcBorders>
              <w:top w:val="single" w:sz="4" w:space="0" w:color="000000"/>
              <w:left w:val="single" w:sz="4" w:space="0" w:color="000000"/>
              <w:bottom w:val="single" w:sz="4" w:space="0" w:color="000000"/>
            </w:tcBorders>
            <w:shd w:val="clear" w:color="auto" w:fill="B8CCE4"/>
            <w:vAlign w:val="center"/>
          </w:tcPr>
          <w:p w14:paraId="2DFDA308"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6642492" w14:textId="77777777" w:rsidR="0082729F" w:rsidRDefault="0082729F">
            <w:pPr>
              <w:snapToGrid w:val="0"/>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7ADBFDDB" w14:textId="77777777" w:rsidR="0082729F" w:rsidRDefault="003D3544">
            <w:pPr>
              <w:spacing w:after="0"/>
              <w:jc w:val="center"/>
              <w:rPr>
                <w:rFonts w:cs="Cambria"/>
              </w:rPr>
            </w:pPr>
            <w:r>
              <w:rPr>
                <w:rFonts w:cs="Cambria"/>
                <w:b/>
                <w:bCs/>
              </w:rPr>
              <w:t xml:space="preserve"> </w:t>
            </w:r>
            <w:r>
              <w:rPr>
                <w:rFonts w:cs="Cambria"/>
                <w:b/>
                <w:bCs/>
                <w:lang w:val="en-US"/>
              </w:rPr>
              <w:t>T</w:t>
            </w:r>
            <w:proofErr w:type="spellStart"/>
            <w:r>
              <w:rPr>
                <w:rFonts w:cs="Cambria"/>
                <w:b/>
                <w:bCs/>
              </w:rPr>
              <w:t>αμίευση</w:t>
            </w:r>
            <w:proofErr w:type="spellEnd"/>
            <w:r>
              <w:rPr>
                <w:rFonts w:cs="Cambria"/>
                <w:b/>
                <w:bCs/>
              </w:rPr>
              <w:t xml:space="preserve"> νερού</w:t>
            </w:r>
          </w:p>
        </w:tc>
        <w:tc>
          <w:tcPr>
            <w:tcW w:w="2977" w:type="dxa"/>
            <w:tcBorders>
              <w:top w:val="single" w:sz="4" w:space="0" w:color="000000"/>
              <w:left w:val="single" w:sz="4" w:space="0" w:color="000000"/>
              <w:bottom w:val="single" w:sz="4" w:space="0" w:color="000000"/>
            </w:tcBorders>
            <w:shd w:val="clear" w:color="auto" w:fill="auto"/>
            <w:vAlign w:val="center"/>
          </w:tcPr>
          <w:p w14:paraId="64A6AE79" w14:textId="77777777" w:rsidR="0082729F" w:rsidRDefault="003D3544">
            <w:pPr>
              <w:spacing w:after="0"/>
              <w:jc w:val="center"/>
              <w:rPr>
                <w:rFonts w:cs="Cambria"/>
                <w:b/>
                <w:bCs/>
              </w:rPr>
            </w:pPr>
            <w:r>
              <w:rPr>
                <w:rFonts w:cs="Cambria"/>
              </w:rPr>
              <w:t>Φράγμα-</w:t>
            </w:r>
            <w:proofErr w:type="spellStart"/>
            <w:r>
              <w:rPr>
                <w:rFonts w:cs="Cambria"/>
              </w:rPr>
              <w:t>Λιμνοδεξαμενή</w:t>
            </w:r>
            <w:proofErr w:type="spellEnd"/>
          </w:p>
        </w:tc>
        <w:tc>
          <w:tcPr>
            <w:tcW w:w="1701" w:type="dxa"/>
            <w:vMerge/>
            <w:tcBorders>
              <w:top w:val="single" w:sz="4" w:space="0" w:color="000000"/>
              <w:left w:val="single" w:sz="4" w:space="0" w:color="000000"/>
              <w:bottom w:val="single" w:sz="4" w:space="0" w:color="000000"/>
            </w:tcBorders>
            <w:shd w:val="clear" w:color="auto" w:fill="auto"/>
            <w:vAlign w:val="center"/>
          </w:tcPr>
          <w:p w14:paraId="698031CB"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60330C7" w14:textId="77777777" w:rsidR="0082729F" w:rsidRDefault="003D3544">
            <w:pPr>
              <w:spacing w:after="0"/>
              <w:jc w:val="center"/>
            </w:pPr>
            <w:r>
              <w:rPr>
                <w:rFonts w:cs="Cambria"/>
                <w:b/>
                <w:bCs/>
                <w:lang w:val="en-US"/>
              </w:rPr>
              <w:t>60</w:t>
            </w:r>
          </w:p>
        </w:tc>
      </w:tr>
      <w:tr w:rsidR="0082729F" w14:paraId="7B86DF59" w14:textId="77777777" w:rsidTr="00370164">
        <w:trPr>
          <w:trHeight w:val="1185"/>
        </w:trPr>
        <w:tc>
          <w:tcPr>
            <w:tcW w:w="2552" w:type="dxa"/>
            <w:vMerge/>
            <w:tcBorders>
              <w:top w:val="single" w:sz="4" w:space="0" w:color="000000"/>
              <w:left w:val="single" w:sz="4" w:space="0" w:color="000000"/>
              <w:bottom w:val="single" w:sz="4" w:space="0" w:color="000000"/>
            </w:tcBorders>
            <w:shd w:val="clear" w:color="auto" w:fill="B8CCE4"/>
            <w:vAlign w:val="center"/>
          </w:tcPr>
          <w:p w14:paraId="27B994A9" w14:textId="77777777" w:rsidR="0082729F" w:rsidRDefault="0082729F">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588EA31" w14:textId="77777777" w:rsidR="0082729F" w:rsidRDefault="003D3544">
            <w:pPr>
              <w:spacing w:after="0"/>
              <w:jc w:val="center"/>
              <w:rPr>
                <w:b/>
              </w:rPr>
            </w:pPr>
            <w:r>
              <w:rPr>
                <w:rFonts w:cs="Cambria"/>
                <w:b/>
                <w:bCs/>
              </w:rPr>
              <w:t>1.3</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408D28A0" w14:textId="77777777" w:rsidR="0082729F" w:rsidRDefault="003D3544">
            <w:pPr>
              <w:spacing w:after="0"/>
              <w:jc w:val="center"/>
            </w:pPr>
            <w:r>
              <w:rPr>
                <w:b/>
              </w:rPr>
              <w:t xml:space="preserve">Κατάσταση του υδάτινου σώματος  </w:t>
            </w:r>
          </w:p>
        </w:tc>
        <w:tc>
          <w:tcPr>
            <w:tcW w:w="2977" w:type="dxa"/>
            <w:tcBorders>
              <w:top w:val="single" w:sz="4" w:space="0" w:color="000000"/>
              <w:left w:val="single" w:sz="4" w:space="0" w:color="000000"/>
              <w:bottom w:val="single" w:sz="4" w:space="0" w:color="000000"/>
            </w:tcBorders>
            <w:shd w:val="clear" w:color="auto" w:fill="auto"/>
            <w:vAlign w:val="center"/>
          </w:tcPr>
          <w:p w14:paraId="025C5F44" w14:textId="77777777" w:rsidR="0082729F" w:rsidRDefault="003D3544" w:rsidP="00370164">
            <w:pPr>
              <w:spacing w:after="0" w:line="240" w:lineRule="auto"/>
              <w:jc w:val="center"/>
              <w:rPr>
                <w:rFonts w:cs="Cambria"/>
                <w:b/>
                <w:bCs/>
              </w:rPr>
            </w:pPr>
            <w:r>
              <w:t xml:space="preserve">Έχει κριθεί ως λιγότερο από καλή, σύμφωνα με το εκάστοτε ΣΔΛΑΠ ή είναι </w:t>
            </w:r>
            <w:proofErr w:type="spellStart"/>
            <w:r>
              <w:t>ανάντη</w:t>
            </w:r>
            <w:proofErr w:type="spellEnd"/>
            <w:r>
              <w:t xml:space="preserve"> των προστατευόμενων περιοχών </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CBF5EB7" w14:textId="77777777" w:rsidR="0082729F" w:rsidRDefault="003D3544">
            <w:pPr>
              <w:spacing w:after="0"/>
              <w:jc w:val="center"/>
              <w:rPr>
                <w:rFonts w:cs="Cambria"/>
                <w:b/>
                <w:bCs/>
              </w:rPr>
            </w:pPr>
            <w:r>
              <w:rPr>
                <w:rFonts w:cs="Cambria"/>
                <w:b/>
                <w:bC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4A15000" w14:textId="77777777" w:rsidR="0082729F" w:rsidRDefault="003D3544">
            <w:pPr>
              <w:spacing w:after="0"/>
              <w:jc w:val="center"/>
            </w:pPr>
            <w:r>
              <w:rPr>
                <w:rFonts w:cs="Cambria"/>
                <w:b/>
                <w:bCs/>
              </w:rPr>
              <w:t>100</w:t>
            </w:r>
          </w:p>
        </w:tc>
      </w:tr>
      <w:tr w:rsidR="0082729F" w14:paraId="7620D08D" w14:textId="77777777" w:rsidTr="00AD7672">
        <w:trPr>
          <w:trHeight w:val="1193"/>
        </w:trPr>
        <w:tc>
          <w:tcPr>
            <w:tcW w:w="2552" w:type="dxa"/>
            <w:vMerge/>
            <w:tcBorders>
              <w:top w:val="single" w:sz="4" w:space="0" w:color="000000"/>
              <w:left w:val="single" w:sz="4" w:space="0" w:color="000000"/>
              <w:bottom w:val="single" w:sz="4" w:space="0" w:color="000000"/>
            </w:tcBorders>
            <w:shd w:val="clear" w:color="auto" w:fill="B8CCE4"/>
            <w:vAlign w:val="center"/>
          </w:tcPr>
          <w:p w14:paraId="003340E3" w14:textId="77777777" w:rsidR="0082729F" w:rsidRDefault="0082729F">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94CF924" w14:textId="77777777" w:rsidR="0082729F" w:rsidRDefault="0082729F">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28FEA828" w14:textId="77777777" w:rsidR="0082729F" w:rsidRDefault="0082729F">
            <w:pPr>
              <w:snapToGrid w:val="0"/>
              <w:spacing w:after="0"/>
              <w:jc w:val="center"/>
              <w:rPr>
                <w:color w:val="244061"/>
              </w:rPr>
            </w:pPr>
          </w:p>
        </w:tc>
        <w:tc>
          <w:tcPr>
            <w:tcW w:w="2977" w:type="dxa"/>
            <w:tcBorders>
              <w:top w:val="single" w:sz="4" w:space="0" w:color="000000"/>
              <w:left w:val="single" w:sz="4" w:space="0" w:color="000000"/>
              <w:bottom w:val="single" w:sz="4" w:space="0" w:color="000000"/>
            </w:tcBorders>
            <w:shd w:val="clear" w:color="auto" w:fill="auto"/>
            <w:vAlign w:val="center"/>
          </w:tcPr>
          <w:p w14:paraId="4C85D2BC" w14:textId="77777777" w:rsidR="0082729F" w:rsidRDefault="003D3544" w:rsidP="00370164">
            <w:pPr>
              <w:spacing w:after="0" w:line="240" w:lineRule="auto"/>
              <w:jc w:val="center"/>
              <w:rPr>
                <w:rFonts w:cs="Cambria"/>
                <w:b/>
                <w:bCs/>
                <w:color w:val="244061"/>
              </w:rPr>
            </w:pPr>
            <w:r>
              <w:rPr>
                <w:rFonts w:cs="Cambria"/>
              </w:rPr>
              <w:t xml:space="preserve">Έχει κριθεί τουλάχιστον καλή, </w:t>
            </w:r>
            <w:r>
              <w:t>σύμφωνα με το εκάστοτε ΣΔΛΑΠ</w:t>
            </w:r>
            <w:r>
              <w:rPr>
                <w:rFonts w:cs="Cambria"/>
              </w:rPr>
              <w:t xml:space="preserve"> </w:t>
            </w:r>
          </w:p>
        </w:tc>
        <w:tc>
          <w:tcPr>
            <w:tcW w:w="1701" w:type="dxa"/>
            <w:vMerge/>
            <w:tcBorders>
              <w:top w:val="single" w:sz="4" w:space="0" w:color="000000"/>
              <w:left w:val="single" w:sz="4" w:space="0" w:color="000000"/>
              <w:bottom w:val="single" w:sz="4" w:space="0" w:color="000000"/>
            </w:tcBorders>
            <w:shd w:val="clear" w:color="auto" w:fill="auto"/>
            <w:vAlign w:val="center"/>
          </w:tcPr>
          <w:p w14:paraId="44F245B9" w14:textId="77777777" w:rsidR="0082729F" w:rsidRDefault="0082729F">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D69925E" w14:textId="77777777" w:rsidR="0082729F" w:rsidRDefault="003D3544">
            <w:pPr>
              <w:spacing w:after="0"/>
              <w:jc w:val="center"/>
            </w:pPr>
            <w:r>
              <w:rPr>
                <w:rFonts w:cs="Cambria"/>
                <w:b/>
                <w:bCs/>
              </w:rPr>
              <w:t>0</w:t>
            </w:r>
          </w:p>
        </w:tc>
      </w:tr>
      <w:tr w:rsidR="0082729F" w14:paraId="7212CE7D" w14:textId="77777777" w:rsidTr="006C714F">
        <w:trPr>
          <w:trHeight w:val="448"/>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63ED9819" w14:textId="77777777" w:rsidR="0082729F" w:rsidRDefault="003D3544">
            <w:pPr>
              <w:spacing w:after="0"/>
              <w:jc w:val="center"/>
              <w:rPr>
                <w:rFonts w:cs="Cambria"/>
                <w:b/>
                <w:bCs/>
              </w:rPr>
            </w:pPr>
            <w:r>
              <w:rPr>
                <w:rFonts w:cs="Cambria"/>
                <w:b/>
                <w:bCs/>
              </w:rPr>
              <w:lastRenderedPageBreak/>
              <w:t>2. Αρχή της οικονομικής ευστάθειας των έργων</w:t>
            </w:r>
          </w:p>
          <w:p w14:paraId="2CF0E00F" w14:textId="77777777" w:rsidR="0082729F" w:rsidRDefault="0082729F">
            <w:pPr>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FD06549" w14:textId="77777777" w:rsidR="0082729F" w:rsidRDefault="003D3544">
            <w:pPr>
              <w:spacing w:after="0"/>
              <w:jc w:val="center"/>
              <w:rPr>
                <w:rFonts w:cs="Cambria"/>
                <w:b/>
                <w:bCs/>
              </w:rPr>
            </w:pPr>
            <w:r>
              <w:rPr>
                <w:rFonts w:cs="Cambria"/>
                <w:b/>
                <w:bCs/>
              </w:rPr>
              <w:t>2.1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68CA6015" w14:textId="77777777" w:rsidR="0082729F" w:rsidRDefault="003D3544">
            <w:pPr>
              <w:spacing w:after="0"/>
              <w:jc w:val="center"/>
              <w:rPr>
                <w:rFonts w:cs="Cambria"/>
              </w:rPr>
            </w:pPr>
            <w:r>
              <w:rPr>
                <w:rFonts w:cs="Cambria"/>
                <w:b/>
                <w:bCs/>
              </w:rPr>
              <w:t>Ανάλυση ωφέλειας - κόστους. Υπολογίζεται  το ΙRR (συντελεστής εσωτερικής απόδοσης έργων)</w:t>
            </w:r>
          </w:p>
        </w:tc>
        <w:tc>
          <w:tcPr>
            <w:tcW w:w="2977" w:type="dxa"/>
            <w:tcBorders>
              <w:top w:val="single" w:sz="4" w:space="0" w:color="000000"/>
              <w:left w:val="single" w:sz="4" w:space="0" w:color="000000"/>
              <w:bottom w:val="single" w:sz="4" w:space="0" w:color="000000"/>
            </w:tcBorders>
            <w:shd w:val="clear" w:color="auto" w:fill="auto"/>
            <w:vAlign w:val="center"/>
          </w:tcPr>
          <w:p w14:paraId="36D4F92B" w14:textId="77777777" w:rsidR="0082729F" w:rsidRDefault="003D3544">
            <w:pPr>
              <w:spacing w:after="0"/>
              <w:jc w:val="center"/>
              <w:rPr>
                <w:rFonts w:cs="Cambria"/>
                <w:b/>
                <w:bCs/>
              </w:rPr>
            </w:pPr>
            <w:r>
              <w:rPr>
                <w:rFonts w:cs="Cambria"/>
              </w:rPr>
              <w:t>&gt;25%</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367C3E9" w14:textId="77777777" w:rsidR="0082729F" w:rsidRDefault="003D3544">
            <w:pPr>
              <w:spacing w:after="0"/>
              <w:jc w:val="center"/>
              <w:rPr>
                <w:rFonts w:cs="Cambria"/>
                <w:b/>
                <w:bCs/>
                <w:color w:val="244061"/>
              </w:rPr>
            </w:pPr>
            <w:r>
              <w:rPr>
                <w:rFonts w:cs="Cambria"/>
                <w:b/>
                <w:bCs/>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ED37A97" w14:textId="77777777" w:rsidR="0082729F" w:rsidRDefault="003D3544">
            <w:pPr>
              <w:spacing w:after="0"/>
              <w:jc w:val="center"/>
            </w:pPr>
            <w:r>
              <w:rPr>
                <w:rFonts w:cs="Cambria"/>
                <w:b/>
                <w:bCs/>
                <w:color w:val="244061"/>
              </w:rPr>
              <w:t>100</w:t>
            </w:r>
          </w:p>
        </w:tc>
      </w:tr>
      <w:tr w:rsidR="0082729F" w14:paraId="77EAA1F9" w14:textId="77777777" w:rsidTr="00AD7672">
        <w:trPr>
          <w:trHeight w:val="661"/>
        </w:trPr>
        <w:tc>
          <w:tcPr>
            <w:tcW w:w="2552" w:type="dxa"/>
            <w:vMerge/>
            <w:tcBorders>
              <w:top w:val="single" w:sz="4" w:space="0" w:color="000000"/>
              <w:left w:val="single" w:sz="4" w:space="0" w:color="000000"/>
              <w:bottom w:val="single" w:sz="4" w:space="0" w:color="000000"/>
            </w:tcBorders>
            <w:shd w:val="clear" w:color="auto" w:fill="B8CCE4"/>
            <w:vAlign w:val="center"/>
          </w:tcPr>
          <w:p w14:paraId="5688973B"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11E9C28"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1E598FB0"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6CEA0EA7" w14:textId="77777777" w:rsidR="0082729F" w:rsidRDefault="007A6A71" w:rsidP="007A6A71">
            <w:pPr>
              <w:spacing w:after="0"/>
              <w:rPr>
                <w:rFonts w:cs="Cambria"/>
                <w:b/>
                <w:bCs/>
              </w:rPr>
            </w:pPr>
            <w:r>
              <w:rPr>
                <w:rFonts w:cs="Cambria"/>
              </w:rPr>
              <w:t xml:space="preserve">              </w:t>
            </w:r>
            <w:r w:rsidR="003D3544">
              <w:rPr>
                <w:rFonts w:cs="Cambria"/>
              </w:rPr>
              <w:t>1</w:t>
            </w:r>
            <w:r w:rsidR="003D3544">
              <w:rPr>
                <w:rFonts w:cs="Cambria"/>
                <w:lang w:val="en-US"/>
              </w:rPr>
              <w:t>4,01</w:t>
            </w:r>
            <w:r w:rsidR="003D3544">
              <w:rPr>
                <w:rFonts w:cs="Cambria"/>
              </w:rPr>
              <w:t>%</w:t>
            </w:r>
            <w:r w:rsidR="003D3544">
              <w:rPr>
                <w:rFonts w:cs="Cambria"/>
                <w:lang w:val="en-US"/>
              </w:rPr>
              <w:t xml:space="preserve"> </w:t>
            </w:r>
            <w:r w:rsidR="003D3544">
              <w:rPr>
                <w:rFonts w:cs="Cambria"/>
              </w:rPr>
              <w:t>-</w:t>
            </w:r>
            <w:r w:rsidR="003D3544">
              <w:rPr>
                <w:rFonts w:cs="Cambria"/>
                <w:lang w:val="en-US"/>
              </w:rPr>
              <w:t xml:space="preserve"> </w:t>
            </w:r>
            <w:r w:rsidR="003D3544">
              <w:rPr>
                <w:rFonts w:cs="Cambria"/>
              </w:rPr>
              <w:t>25%</w:t>
            </w:r>
          </w:p>
        </w:tc>
        <w:tc>
          <w:tcPr>
            <w:tcW w:w="1701" w:type="dxa"/>
            <w:vMerge/>
            <w:tcBorders>
              <w:top w:val="single" w:sz="4" w:space="0" w:color="000000"/>
              <w:left w:val="single" w:sz="4" w:space="0" w:color="000000"/>
              <w:bottom w:val="single" w:sz="4" w:space="0" w:color="000000"/>
            </w:tcBorders>
            <w:shd w:val="clear" w:color="auto" w:fill="auto"/>
            <w:vAlign w:val="center"/>
          </w:tcPr>
          <w:p w14:paraId="6A4113F4"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DA75812" w14:textId="77777777" w:rsidR="0082729F" w:rsidRDefault="003D3544">
            <w:pPr>
              <w:spacing w:after="0"/>
              <w:jc w:val="center"/>
            </w:pPr>
            <w:r>
              <w:rPr>
                <w:rFonts w:cs="Cambria"/>
                <w:b/>
                <w:bCs/>
                <w:color w:val="244061"/>
              </w:rPr>
              <w:t>80</w:t>
            </w:r>
          </w:p>
        </w:tc>
      </w:tr>
      <w:tr w:rsidR="0082729F" w14:paraId="6C0A3377" w14:textId="77777777" w:rsidTr="00AD7672">
        <w:trPr>
          <w:trHeight w:val="569"/>
        </w:trPr>
        <w:tc>
          <w:tcPr>
            <w:tcW w:w="2552" w:type="dxa"/>
            <w:vMerge/>
            <w:tcBorders>
              <w:top w:val="single" w:sz="4" w:space="0" w:color="000000"/>
              <w:left w:val="single" w:sz="4" w:space="0" w:color="000000"/>
              <w:bottom w:val="single" w:sz="4" w:space="0" w:color="000000"/>
            </w:tcBorders>
            <w:shd w:val="clear" w:color="auto" w:fill="B8CCE4"/>
            <w:vAlign w:val="center"/>
          </w:tcPr>
          <w:p w14:paraId="7F54BBD3"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0B67CEB"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23E33989"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F23017A" w14:textId="77777777" w:rsidR="0082729F" w:rsidRDefault="003D3544">
            <w:pPr>
              <w:spacing w:after="0"/>
              <w:jc w:val="center"/>
              <w:rPr>
                <w:rFonts w:cs="Cambria"/>
                <w:b/>
                <w:bCs/>
              </w:rPr>
            </w:pPr>
            <w:r>
              <w:rPr>
                <w:rFonts w:cs="Cambria"/>
                <w:lang w:val="en-US"/>
              </w:rPr>
              <w:t>5,01</w:t>
            </w:r>
            <w:r>
              <w:rPr>
                <w:rFonts w:cs="Cambria"/>
              </w:rPr>
              <w:t>%</w:t>
            </w:r>
            <w:r>
              <w:rPr>
                <w:rFonts w:cs="Cambria"/>
                <w:lang w:val="en-US"/>
              </w:rPr>
              <w:t xml:space="preserve"> </w:t>
            </w:r>
            <w:r>
              <w:rPr>
                <w:rFonts w:cs="Cambria"/>
              </w:rPr>
              <w:t>-</w:t>
            </w:r>
            <w:r>
              <w:rPr>
                <w:rFonts w:cs="Cambria"/>
                <w:lang w:val="en-US"/>
              </w:rPr>
              <w:t xml:space="preserve"> </w:t>
            </w:r>
            <w:r>
              <w:rPr>
                <w:rFonts w:cs="Cambria"/>
              </w:rPr>
              <w:t>14%</w:t>
            </w:r>
          </w:p>
        </w:tc>
        <w:tc>
          <w:tcPr>
            <w:tcW w:w="1701" w:type="dxa"/>
            <w:vMerge/>
            <w:tcBorders>
              <w:top w:val="single" w:sz="4" w:space="0" w:color="000000"/>
              <w:left w:val="single" w:sz="4" w:space="0" w:color="000000"/>
              <w:bottom w:val="single" w:sz="4" w:space="0" w:color="000000"/>
            </w:tcBorders>
            <w:shd w:val="clear" w:color="auto" w:fill="auto"/>
            <w:vAlign w:val="center"/>
          </w:tcPr>
          <w:p w14:paraId="5CFC94D0"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0E5D431" w14:textId="77777777" w:rsidR="0082729F" w:rsidRDefault="003D3544">
            <w:pPr>
              <w:spacing w:after="0"/>
              <w:jc w:val="center"/>
            </w:pPr>
            <w:r>
              <w:rPr>
                <w:rFonts w:cs="Cambria"/>
                <w:b/>
                <w:bCs/>
                <w:color w:val="244061"/>
              </w:rPr>
              <w:t>60</w:t>
            </w:r>
          </w:p>
        </w:tc>
      </w:tr>
      <w:tr w:rsidR="0082729F" w14:paraId="293A45E3" w14:textId="77777777" w:rsidTr="00AD7672">
        <w:trPr>
          <w:trHeight w:val="560"/>
        </w:trPr>
        <w:tc>
          <w:tcPr>
            <w:tcW w:w="2552" w:type="dxa"/>
            <w:vMerge/>
            <w:tcBorders>
              <w:top w:val="single" w:sz="4" w:space="0" w:color="000000"/>
              <w:left w:val="single" w:sz="4" w:space="0" w:color="000000"/>
              <w:bottom w:val="single" w:sz="4" w:space="0" w:color="000000"/>
            </w:tcBorders>
            <w:shd w:val="clear" w:color="auto" w:fill="B8CCE4"/>
            <w:vAlign w:val="center"/>
          </w:tcPr>
          <w:p w14:paraId="5E654A00"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ED4BFE2"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2D231CA"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4CD19C8" w14:textId="77777777" w:rsidR="0082729F" w:rsidRDefault="003D3544" w:rsidP="007A6A71">
            <w:pPr>
              <w:pStyle w:val="12"/>
              <w:spacing w:after="0"/>
              <w:ind w:left="0"/>
              <w:rPr>
                <w:rFonts w:cs="Cambria"/>
                <w:b/>
                <w:bCs/>
              </w:rPr>
            </w:pPr>
            <w:r>
              <w:rPr>
                <w:rFonts w:cs="Cambria"/>
                <w:lang w:val="en-US"/>
              </w:rPr>
              <w:t xml:space="preserve">              </w:t>
            </w:r>
            <w:r w:rsidR="007A6A71">
              <w:rPr>
                <w:rFonts w:cs="Cambria"/>
              </w:rPr>
              <w:t xml:space="preserve">            </w:t>
            </w:r>
            <w:r>
              <w:rPr>
                <w:rFonts w:cs="Cambria"/>
                <w:lang w:val="en-US"/>
              </w:rPr>
              <w:t xml:space="preserve">0 - </w:t>
            </w:r>
            <w:r>
              <w:rPr>
                <w:rFonts w:cs="Cambria"/>
              </w:rPr>
              <w:t>5%</w:t>
            </w:r>
          </w:p>
        </w:tc>
        <w:tc>
          <w:tcPr>
            <w:tcW w:w="1701" w:type="dxa"/>
            <w:vMerge/>
            <w:tcBorders>
              <w:top w:val="single" w:sz="4" w:space="0" w:color="000000"/>
              <w:left w:val="single" w:sz="4" w:space="0" w:color="000000"/>
              <w:bottom w:val="single" w:sz="4" w:space="0" w:color="000000"/>
            </w:tcBorders>
            <w:shd w:val="clear" w:color="auto" w:fill="auto"/>
            <w:vAlign w:val="center"/>
          </w:tcPr>
          <w:p w14:paraId="4B62C9D3"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7E57806" w14:textId="77777777" w:rsidR="0082729F" w:rsidRDefault="003D3544">
            <w:pPr>
              <w:spacing w:after="0"/>
              <w:jc w:val="center"/>
            </w:pPr>
            <w:r>
              <w:rPr>
                <w:rFonts w:cs="Cambria"/>
                <w:b/>
                <w:bCs/>
                <w:color w:val="244061"/>
              </w:rPr>
              <w:t>0</w:t>
            </w:r>
          </w:p>
        </w:tc>
      </w:tr>
      <w:tr w:rsidR="0082729F" w14:paraId="7713BBCE" w14:textId="77777777" w:rsidTr="004A53A5">
        <w:trPr>
          <w:trHeight w:val="819"/>
        </w:trPr>
        <w:tc>
          <w:tcPr>
            <w:tcW w:w="2552" w:type="dxa"/>
            <w:vMerge/>
            <w:tcBorders>
              <w:top w:val="single" w:sz="4" w:space="0" w:color="000000"/>
              <w:left w:val="single" w:sz="4" w:space="0" w:color="000000"/>
              <w:bottom w:val="single" w:sz="4" w:space="0" w:color="000000"/>
            </w:tcBorders>
            <w:shd w:val="clear" w:color="auto" w:fill="B8CCE4"/>
            <w:vAlign w:val="center"/>
          </w:tcPr>
          <w:p w14:paraId="3B97E8C9" w14:textId="77777777" w:rsidR="0082729F" w:rsidRDefault="0082729F">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DCA4042" w14:textId="77777777" w:rsidR="0082729F" w:rsidRDefault="003D3544">
            <w:pPr>
              <w:spacing w:after="0"/>
              <w:jc w:val="center"/>
              <w:rPr>
                <w:rFonts w:cs="Cambria"/>
                <w:b/>
                <w:u w:val="single"/>
              </w:rPr>
            </w:pPr>
            <w:r>
              <w:rPr>
                <w:rFonts w:cs="Cambria"/>
                <w:b/>
                <w:bCs/>
              </w:rPr>
              <w:t>2.2</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63100AA0" w14:textId="77777777" w:rsidR="0082729F" w:rsidRDefault="003D3544">
            <w:pPr>
              <w:spacing w:after="0"/>
              <w:jc w:val="center"/>
              <w:rPr>
                <w:rFonts w:cs="Cambria"/>
                <w:b/>
              </w:rPr>
            </w:pPr>
            <w:r>
              <w:rPr>
                <w:rFonts w:cs="Cambria"/>
                <w:b/>
                <w:u w:val="single"/>
              </w:rPr>
              <w:t xml:space="preserve">ΤΑΜΙΕΥΤΗΡΑΣ                </w:t>
            </w:r>
          </w:p>
          <w:p w14:paraId="7974967B" w14:textId="77777777" w:rsidR="0082729F" w:rsidRDefault="003D3544">
            <w:pPr>
              <w:spacing w:after="0"/>
              <w:jc w:val="center"/>
              <w:rPr>
                <w:rFonts w:cs="Cambria"/>
              </w:rPr>
            </w:pPr>
            <w:r>
              <w:rPr>
                <w:rFonts w:cs="Cambria"/>
                <w:b/>
              </w:rPr>
              <w:t>Υπολογίζεται το πηλίκο:</w:t>
            </w:r>
          </w:p>
          <w:p w14:paraId="08BDDE47" w14:textId="77777777" w:rsidR="0082729F" w:rsidRDefault="003D3544">
            <w:pPr>
              <w:spacing w:after="0"/>
              <w:jc w:val="center"/>
              <w:rPr>
                <w:rFonts w:cs="Cambria"/>
              </w:rPr>
            </w:pPr>
            <w:r>
              <w:rPr>
                <w:rFonts w:cs="Cambria"/>
              </w:rPr>
              <w:t xml:space="preserve">(όγκος αποταμιευμένου νερού προτεινόμενης πράξης/συνολικός όγκος αποταμιευμένου νερού προτεινόμενων ταμιευτήρων πρόσκλησης) </w:t>
            </w:r>
            <w:r>
              <w:rPr>
                <w:rFonts w:cs="Cambria"/>
                <w:b/>
              </w:rPr>
              <w:t>προς</w:t>
            </w:r>
            <w:r>
              <w:rPr>
                <w:rFonts w:cs="Cambria"/>
              </w:rPr>
              <w:t xml:space="preserve"> (προϋπολογισμός προτεινόμενης πράξης/συνολικός προϋπολογισμός προτεινόμενων ταμιευτήρων πρόσκλησης)</w:t>
            </w:r>
          </w:p>
        </w:tc>
        <w:tc>
          <w:tcPr>
            <w:tcW w:w="2977" w:type="dxa"/>
            <w:tcBorders>
              <w:top w:val="single" w:sz="4" w:space="0" w:color="000000"/>
              <w:left w:val="single" w:sz="4" w:space="0" w:color="000000"/>
              <w:bottom w:val="single" w:sz="4" w:space="0" w:color="000000"/>
            </w:tcBorders>
            <w:shd w:val="clear" w:color="auto" w:fill="auto"/>
            <w:vAlign w:val="center"/>
          </w:tcPr>
          <w:p w14:paraId="77050B5A" w14:textId="77777777" w:rsidR="0082729F" w:rsidRDefault="003D3544">
            <w:pPr>
              <w:spacing w:after="0"/>
              <w:jc w:val="center"/>
              <w:rPr>
                <w:rFonts w:cs="Cambria"/>
                <w:b/>
                <w:bCs/>
              </w:rPr>
            </w:pPr>
            <w:r>
              <w:rPr>
                <w:rFonts w:cs="Cambria"/>
              </w:rPr>
              <w:t>&gt;1</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1791796E" w14:textId="77777777" w:rsidR="0082729F" w:rsidRDefault="003D3544">
            <w:pPr>
              <w:spacing w:after="0"/>
              <w:jc w:val="center"/>
              <w:rPr>
                <w:rFonts w:cs="Cambria"/>
                <w:b/>
                <w:bCs/>
                <w:color w:val="244061"/>
              </w:rPr>
            </w:pPr>
            <w:r>
              <w:rPr>
                <w:rFonts w:cs="Cambria"/>
                <w:b/>
                <w:bCs/>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2EC1CA5" w14:textId="77777777" w:rsidR="0082729F" w:rsidRDefault="003D3544">
            <w:pPr>
              <w:spacing w:after="0"/>
              <w:jc w:val="center"/>
            </w:pPr>
            <w:r>
              <w:rPr>
                <w:rFonts w:cs="Cambria"/>
                <w:b/>
                <w:bCs/>
                <w:color w:val="244061"/>
              </w:rPr>
              <w:t>100</w:t>
            </w:r>
          </w:p>
        </w:tc>
      </w:tr>
      <w:tr w:rsidR="0082729F" w14:paraId="60EAD689" w14:textId="77777777" w:rsidTr="004A53A5">
        <w:trPr>
          <w:trHeight w:val="832"/>
        </w:trPr>
        <w:tc>
          <w:tcPr>
            <w:tcW w:w="2552" w:type="dxa"/>
            <w:vMerge/>
            <w:tcBorders>
              <w:top w:val="single" w:sz="4" w:space="0" w:color="000000"/>
              <w:left w:val="single" w:sz="4" w:space="0" w:color="000000"/>
              <w:bottom w:val="single" w:sz="4" w:space="0" w:color="000000"/>
            </w:tcBorders>
            <w:shd w:val="clear" w:color="auto" w:fill="B8CCE4"/>
            <w:vAlign w:val="center"/>
          </w:tcPr>
          <w:p w14:paraId="4B18D42F" w14:textId="77777777" w:rsidR="0082729F" w:rsidRDefault="0082729F">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290DCC7" w14:textId="77777777" w:rsidR="0082729F" w:rsidRDefault="0082729F">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A727FA1" w14:textId="77777777" w:rsidR="0082729F" w:rsidRDefault="0082729F">
            <w:pPr>
              <w:snapToGrid w:val="0"/>
              <w:spacing w:after="0"/>
              <w:jc w:val="center"/>
              <w:rPr>
                <w:rFonts w:cs="Cambria"/>
                <w:color w:val="244061"/>
              </w:rPr>
            </w:pPr>
          </w:p>
        </w:tc>
        <w:tc>
          <w:tcPr>
            <w:tcW w:w="2977" w:type="dxa"/>
            <w:tcBorders>
              <w:top w:val="single" w:sz="4" w:space="0" w:color="000000"/>
              <w:left w:val="single" w:sz="4" w:space="0" w:color="000000"/>
              <w:bottom w:val="single" w:sz="4" w:space="0" w:color="000000"/>
            </w:tcBorders>
            <w:shd w:val="clear" w:color="auto" w:fill="auto"/>
            <w:vAlign w:val="center"/>
          </w:tcPr>
          <w:p w14:paraId="75972C4F" w14:textId="77777777" w:rsidR="0082729F" w:rsidRDefault="003D3544">
            <w:pPr>
              <w:spacing w:after="0"/>
              <w:jc w:val="center"/>
              <w:rPr>
                <w:rFonts w:cs="Cambria"/>
                <w:b/>
                <w:bCs/>
                <w:color w:val="244061"/>
              </w:rPr>
            </w:pPr>
            <w:r>
              <w:rPr>
                <w:rFonts w:cs="Cambria"/>
              </w:rPr>
              <w:t>0,80-1</w:t>
            </w:r>
          </w:p>
        </w:tc>
        <w:tc>
          <w:tcPr>
            <w:tcW w:w="1701" w:type="dxa"/>
            <w:vMerge/>
            <w:tcBorders>
              <w:top w:val="single" w:sz="4" w:space="0" w:color="000000"/>
              <w:left w:val="single" w:sz="4" w:space="0" w:color="000000"/>
              <w:bottom w:val="single" w:sz="4" w:space="0" w:color="000000"/>
            </w:tcBorders>
            <w:shd w:val="clear" w:color="auto" w:fill="auto"/>
            <w:vAlign w:val="center"/>
          </w:tcPr>
          <w:p w14:paraId="438BD753" w14:textId="77777777" w:rsidR="0082729F" w:rsidRDefault="0082729F">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D0521B" w14:textId="77777777" w:rsidR="0082729F" w:rsidRDefault="003D3544">
            <w:pPr>
              <w:spacing w:after="0"/>
              <w:jc w:val="center"/>
            </w:pPr>
            <w:r>
              <w:rPr>
                <w:rFonts w:cs="Cambria"/>
                <w:b/>
                <w:bCs/>
                <w:color w:val="244061"/>
              </w:rPr>
              <w:t>70</w:t>
            </w:r>
          </w:p>
        </w:tc>
      </w:tr>
      <w:tr w:rsidR="0082729F" w14:paraId="4F2F42FC" w14:textId="77777777" w:rsidTr="004A53A5">
        <w:trPr>
          <w:trHeight w:val="843"/>
        </w:trPr>
        <w:tc>
          <w:tcPr>
            <w:tcW w:w="2552" w:type="dxa"/>
            <w:vMerge/>
            <w:tcBorders>
              <w:top w:val="single" w:sz="4" w:space="0" w:color="000000"/>
              <w:left w:val="single" w:sz="4" w:space="0" w:color="000000"/>
              <w:bottom w:val="single" w:sz="4" w:space="0" w:color="000000"/>
            </w:tcBorders>
            <w:shd w:val="clear" w:color="auto" w:fill="B8CCE4"/>
            <w:vAlign w:val="center"/>
          </w:tcPr>
          <w:p w14:paraId="2C3521DC" w14:textId="77777777" w:rsidR="0082729F" w:rsidRDefault="0082729F">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D60B178" w14:textId="77777777" w:rsidR="0082729F" w:rsidRDefault="0082729F">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184F314" w14:textId="77777777" w:rsidR="0082729F" w:rsidRDefault="0082729F">
            <w:pPr>
              <w:snapToGrid w:val="0"/>
              <w:spacing w:after="0"/>
              <w:jc w:val="center"/>
              <w:rPr>
                <w:rFonts w:cs="Cambria"/>
                <w:color w:val="244061"/>
              </w:rPr>
            </w:pPr>
          </w:p>
        </w:tc>
        <w:tc>
          <w:tcPr>
            <w:tcW w:w="2977" w:type="dxa"/>
            <w:tcBorders>
              <w:top w:val="single" w:sz="4" w:space="0" w:color="000000"/>
              <w:left w:val="single" w:sz="4" w:space="0" w:color="000000"/>
              <w:bottom w:val="single" w:sz="4" w:space="0" w:color="000000"/>
            </w:tcBorders>
            <w:shd w:val="clear" w:color="auto" w:fill="auto"/>
            <w:vAlign w:val="center"/>
          </w:tcPr>
          <w:p w14:paraId="746E1FBA" w14:textId="77777777" w:rsidR="0082729F" w:rsidRDefault="003D3544">
            <w:pPr>
              <w:spacing w:after="0"/>
              <w:jc w:val="center"/>
              <w:rPr>
                <w:rFonts w:cs="Cambria"/>
                <w:b/>
                <w:bCs/>
                <w:color w:val="244061"/>
              </w:rPr>
            </w:pPr>
            <w:r>
              <w:rPr>
                <w:rFonts w:cs="Cambria"/>
              </w:rPr>
              <w:t>0,50-0,79</w:t>
            </w:r>
          </w:p>
        </w:tc>
        <w:tc>
          <w:tcPr>
            <w:tcW w:w="1701" w:type="dxa"/>
            <w:vMerge/>
            <w:tcBorders>
              <w:top w:val="single" w:sz="4" w:space="0" w:color="000000"/>
              <w:left w:val="single" w:sz="4" w:space="0" w:color="000000"/>
              <w:bottom w:val="single" w:sz="4" w:space="0" w:color="000000"/>
            </w:tcBorders>
            <w:shd w:val="clear" w:color="auto" w:fill="auto"/>
            <w:vAlign w:val="center"/>
          </w:tcPr>
          <w:p w14:paraId="3FC41E21" w14:textId="77777777" w:rsidR="0082729F" w:rsidRDefault="0082729F">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1C49FB1" w14:textId="77777777" w:rsidR="0082729F" w:rsidRDefault="003D3544">
            <w:pPr>
              <w:spacing w:after="0"/>
              <w:jc w:val="center"/>
            </w:pPr>
            <w:r>
              <w:rPr>
                <w:rFonts w:cs="Cambria"/>
                <w:b/>
                <w:bCs/>
                <w:color w:val="244061"/>
              </w:rPr>
              <w:t>40</w:t>
            </w:r>
          </w:p>
        </w:tc>
      </w:tr>
      <w:tr w:rsidR="0082729F" w14:paraId="57AC3FAE" w14:textId="77777777" w:rsidTr="004A53A5">
        <w:trPr>
          <w:trHeight w:val="700"/>
        </w:trPr>
        <w:tc>
          <w:tcPr>
            <w:tcW w:w="2552" w:type="dxa"/>
            <w:vMerge/>
            <w:tcBorders>
              <w:top w:val="single" w:sz="4" w:space="0" w:color="000000"/>
              <w:left w:val="single" w:sz="4" w:space="0" w:color="000000"/>
              <w:bottom w:val="single" w:sz="4" w:space="0" w:color="000000"/>
            </w:tcBorders>
            <w:shd w:val="clear" w:color="auto" w:fill="B8CCE4"/>
            <w:vAlign w:val="center"/>
          </w:tcPr>
          <w:p w14:paraId="632996C9" w14:textId="77777777" w:rsidR="0082729F" w:rsidRDefault="0082729F">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D8A83AC" w14:textId="77777777" w:rsidR="0082729F" w:rsidRDefault="0082729F">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5EA317A" w14:textId="77777777" w:rsidR="0082729F" w:rsidRDefault="0082729F">
            <w:pPr>
              <w:snapToGrid w:val="0"/>
              <w:spacing w:after="0"/>
              <w:jc w:val="center"/>
              <w:rPr>
                <w:rFonts w:cs="Cambria"/>
                <w:color w:val="244061"/>
              </w:rPr>
            </w:pPr>
          </w:p>
        </w:tc>
        <w:tc>
          <w:tcPr>
            <w:tcW w:w="2977" w:type="dxa"/>
            <w:tcBorders>
              <w:top w:val="single" w:sz="4" w:space="0" w:color="000000"/>
              <w:left w:val="single" w:sz="4" w:space="0" w:color="000000"/>
              <w:bottom w:val="single" w:sz="4" w:space="0" w:color="000000"/>
            </w:tcBorders>
            <w:shd w:val="clear" w:color="auto" w:fill="auto"/>
            <w:vAlign w:val="center"/>
          </w:tcPr>
          <w:p w14:paraId="147906EA" w14:textId="77777777" w:rsidR="0082729F" w:rsidRDefault="003D3544">
            <w:pPr>
              <w:spacing w:after="0"/>
              <w:jc w:val="center"/>
              <w:rPr>
                <w:rFonts w:cs="Cambria"/>
                <w:b/>
                <w:bCs/>
                <w:color w:val="244061"/>
              </w:rPr>
            </w:pPr>
            <w:r>
              <w:rPr>
                <w:rFonts w:cs="Cambria"/>
              </w:rPr>
              <w:t>&lt;0,50</w:t>
            </w:r>
          </w:p>
        </w:tc>
        <w:tc>
          <w:tcPr>
            <w:tcW w:w="1701" w:type="dxa"/>
            <w:vMerge/>
            <w:tcBorders>
              <w:top w:val="single" w:sz="4" w:space="0" w:color="000000"/>
              <w:left w:val="single" w:sz="4" w:space="0" w:color="000000"/>
              <w:bottom w:val="single" w:sz="4" w:space="0" w:color="000000"/>
            </w:tcBorders>
            <w:shd w:val="clear" w:color="auto" w:fill="auto"/>
            <w:vAlign w:val="center"/>
          </w:tcPr>
          <w:p w14:paraId="020B0093" w14:textId="77777777" w:rsidR="0082729F" w:rsidRDefault="0082729F">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B21B867" w14:textId="77777777" w:rsidR="0082729F" w:rsidRDefault="003D3544">
            <w:pPr>
              <w:spacing w:after="0"/>
              <w:jc w:val="center"/>
            </w:pPr>
            <w:r>
              <w:rPr>
                <w:rFonts w:cs="Cambria"/>
                <w:b/>
                <w:bCs/>
              </w:rPr>
              <w:t>0</w:t>
            </w:r>
          </w:p>
        </w:tc>
      </w:tr>
      <w:tr w:rsidR="0082729F" w14:paraId="6A8379AA" w14:textId="77777777" w:rsidTr="004A53A5">
        <w:trPr>
          <w:trHeight w:val="797"/>
        </w:trPr>
        <w:tc>
          <w:tcPr>
            <w:tcW w:w="2552" w:type="dxa"/>
            <w:vMerge/>
            <w:tcBorders>
              <w:top w:val="single" w:sz="4" w:space="0" w:color="000000"/>
              <w:left w:val="single" w:sz="4" w:space="0" w:color="000000"/>
              <w:bottom w:val="single" w:sz="4" w:space="0" w:color="000000"/>
            </w:tcBorders>
            <w:shd w:val="clear" w:color="auto" w:fill="B8CCE4"/>
            <w:vAlign w:val="center"/>
          </w:tcPr>
          <w:p w14:paraId="0613D526" w14:textId="77777777" w:rsidR="0082729F" w:rsidRDefault="0082729F">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1E4CB9A" w14:textId="77777777" w:rsidR="0082729F" w:rsidRDefault="0082729F">
            <w:pPr>
              <w:snapToGrid w:val="0"/>
              <w:spacing w:after="0"/>
              <w:jc w:val="center"/>
              <w:rPr>
                <w:rFonts w:cs="Cambria"/>
                <w:b/>
                <w:bCs/>
                <w:color w:val="244061"/>
              </w:rPr>
            </w:pP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0163A0A6" w14:textId="77777777" w:rsidR="0082729F" w:rsidRDefault="003D3544">
            <w:pPr>
              <w:spacing w:after="0"/>
              <w:jc w:val="center"/>
              <w:rPr>
                <w:rFonts w:cs="Cambria"/>
              </w:rPr>
            </w:pPr>
            <w:r>
              <w:rPr>
                <w:rFonts w:cs="Cambria"/>
                <w:b/>
                <w:u w:val="single"/>
              </w:rPr>
              <w:t>ΔΙΚΤΥΑ</w:t>
            </w:r>
            <w:r>
              <w:rPr>
                <w:rFonts w:cs="Cambria"/>
              </w:rPr>
              <w:t xml:space="preserve">                                                                                                                      </w:t>
            </w:r>
            <w:r>
              <w:rPr>
                <w:rFonts w:cs="Cambria"/>
                <w:strike/>
              </w:rPr>
              <w:t xml:space="preserve"> </w:t>
            </w:r>
            <w:r>
              <w:rPr>
                <w:rFonts w:cs="Cambria"/>
                <w:b/>
              </w:rPr>
              <w:t>Υπολογίζεται το πηλίκο:</w:t>
            </w:r>
            <w:r>
              <w:rPr>
                <w:rFonts w:cs="Cambria"/>
              </w:rPr>
              <w:t xml:space="preserve"> </w:t>
            </w:r>
          </w:p>
          <w:p w14:paraId="6616C1A4" w14:textId="77777777" w:rsidR="0082729F" w:rsidRDefault="003D3544">
            <w:pPr>
              <w:spacing w:after="0"/>
              <w:jc w:val="center"/>
              <w:rPr>
                <w:rFonts w:cs="Cambria"/>
              </w:rPr>
            </w:pPr>
            <w:r>
              <w:rPr>
                <w:rFonts w:cs="Cambria"/>
              </w:rPr>
              <w:t xml:space="preserve">(μήκος αγωγών προτεινόμενης πράξης/συνολικό μήκος αγωγών προτεινόμενων δικτύων πρόσκλησης) </w:t>
            </w:r>
            <w:r>
              <w:rPr>
                <w:rFonts w:cs="Cambria"/>
                <w:b/>
              </w:rPr>
              <w:t>προς</w:t>
            </w:r>
            <w:r>
              <w:rPr>
                <w:rFonts w:cs="Cambria"/>
              </w:rPr>
              <w:t xml:space="preserve"> (προϋπολογισμός προτεινόμενης πράξης/συνολικός προϋπολογισμός προτεινόμενων δικτύων πρόσκλησης)</w:t>
            </w:r>
          </w:p>
        </w:tc>
        <w:tc>
          <w:tcPr>
            <w:tcW w:w="2977" w:type="dxa"/>
            <w:tcBorders>
              <w:top w:val="single" w:sz="4" w:space="0" w:color="000000"/>
              <w:left w:val="single" w:sz="4" w:space="0" w:color="000000"/>
              <w:bottom w:val="single" w:sz="4" w:space="0" w:color="000000"/>
            </w:tcBorders>
            <w:shd w:val="clear" w:color="auto" w:fill="auto"/>
            <w:vAlign w:val="center"/>
          </w:tcPr>
          <w:p w14:paraId="120F9968" w14:textId="77777777" w:rsidR="0082729F" w:rsidRDefault="003D3544">
            <w:pPr>
              <w:spacing w:after="0"/>
              <w:jc w:val="center"/>
              <w:rPr>
                <w:rFonts w:cs="Cambria"/>
                <w:b/>
                <w:bCs/>
              </w:rPr>
            </w:pPr>
            <w:r>
              <w:rPr>
                <w:rFonts w:cs="Cambria"/>
              </w:rPr>
              <w:t>&gt;1</w:t>
            </w:r>
          </w:p>
        </w:tc>
        <w:tc>
          <w:tcPr>
            <w:tcW w:w="1701" w:type="dxa"/>
            <w:vMerge/>
            <w:tcBorders>
              <w:top w:val="single" w:sz="4" w:space="0" w:color="000000"/>
              <w:left w:val="single" w:sz="4" w:space="0" w:color="000000"/>
              <w:bottom w:val="single" w:sz="4" w:space="0" w:color="000000"/>
            </w:tcBorders>
            <w:shd w:val="clear" w:color="auto" w:fill="auto"/>
            <w:vAlign w:val="center"/>
          </w:tcPr>
          <w:p w14:paraId="7B7CEE23"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2C8C03C" w14:textId="77777777" w:rsidR="0082729F" w:rsidRDefault="003D3544">
            <w:pPr>
              <w:spacing w:after="0"/>
              <w:jc w:val="center"/>
            </w:pPr>
            <w:r>
              <w:rPr>
                <w:rFonts w:cs="Cambria"/>
                <w:b/>
                <w:bCs/>
              </w:rPr>
              <w:t>100</w:t>
            </w:r>
          </w:p>
        </w:tc>
      </w:tr>
      <w:tr w:rsidR="0082729F" w14:paraId="292DD5AF" w14:textId="77777777" w:rsidTr="004A53A5">
        <w:trPr>
          <w:trHeight w:val="838"/>
        </w:trPr>
        <w:tc>
          <w:tcPr>
            <w:tcW w:w="2552" w:type="dxa"/>
            <w:vMerge/>
            <w:tcBorders>
              <w:top w:val="single" w:sz="4" w:space="0" w:color="000000"/>
              <w:left w:val="single" w:sz="4" w:space="0" w:color="000000"/>
              <w:bottom w:val="single" w:sz="4" w:space="0" w:color="000000"/>
            </w:tcBorders>
            <w:shd w:val="clear" w:color="auto" w:fill="B8CCE4"/>
            <w:vAlign w:val="center"/>
          </w:tcPr>
          <w:p w14:paraId="50DF4D9E" w14:textId="77777777" w:rsidR="0082729F" w:rsidRDefault="0082729F">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1B19598" w14:textId="77777777" w:rsidR="0082729F" w:rsidRDefault="0082729F">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34C4B0FA"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78C6289B" w14:textId="77777777" w:rsidR="0082729F" w:rsidRDefault="003D3544">
            <w:pPr>
              <w:spacing w:after="0"/>
              <w:jc w:val="center"/>
              <w:rPr>
                <w:rFonts w:cs="Cambria"/>
                <w:b/>
                <w:bCs/>
              </w:rPr>
            </w:pPr>
            <w:r>
              <w:rPr>
                <w:rFonts w:cs="Cambria"/>
              </w:rPr>
              <w:t>0,80-1</w:t>
            </w:r>
          </w:p>
        </w:tc>
        <w:tc>
          <w:tcPr>
            <w:tcW w:w="1701" w:type="dxa"/>
            <w:vMerge/>
            <w:tcBorders>
              <w:top w:val="single" w:sz="4" w:space="0" w:color="000000"/>
              <w:left w:val="single" w:sz="4" w:space="0" w:color="000000"/>
              <w:bottom w:val="single" w:sz="4" w:space="0" w:color="000000"/>
            </w:tcBorders>
            <w:shd w:val="clear" w:color="auto" w:fill="auto"/>
            <w:vAlign w:val="center"/>
          </w:tcPr>
          <w:p w14:paraId="6510AE94"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C064FBD" w14:textId="77777777" w:rsidR="0082729F" w:rsidRDefault="003D3544">
            <w:pPr>
              <w:spacing w:after="0"/>
              <w:jc w:val="center"/>
            </w:pPr>
            <w:r>
              <w:rPr>
                <w:rFonts w:cs="Cambria"/>
                <w:b/>
                <w:bCs/>
              </w:rPr>
              <w:t>70</w:t>
            </w:r>
          </w:p>
        </w:tc>
      </w:tr>
      <w:tr w:rsidR="0082729F" w14:paraId="3B6411EF" w14:textId="77777777" w:rsidTr="004A53A5">
        <w:trPr>
          <w:trHeight w:val="779"/>
        </w:trPr>
        <w:tc>
          <w:tcPr>
            <w:tcW w:w="2552" w:type="dxa"/>
            <w:vMerge/>
            <w:tcBorders>
              <w:top w:val="single" w:sz="4" w:space="0" w:color="000000"/>
              <w:left w:val="single" w:sz="4" w:space="0" w:color="000000"/>
              <w:bottom w:val="single" w:sz="4" w:space="0" w:color="000000"/>
            </w:tcBorders>
            <w:shd w:val="clear" w:color="auto" w:fill="B8CCE4"/>
            <w:vAlign w:val="center"/>
          </w:tcPr>
          <w:p w14:paraId="5E6B741D" w14:textId="77777777" w:rsidR="0082729F" w:rsidRDefault="0082729F">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B5258B2" w14:textId="77777777" w:rsidR="0082729F" w:rsidRDefault="0082729F">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1218E8B"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7F6610DB" w14:textId="77777777" w:rsidR="0082729F" w:rsidRDefault="003D3544">
            <w:pPr>
              <w:spacing w:after="0"/>
              <w:jc w:val="center"/>
              <w:rPr>
                <w:rFonts w:cs="Cambria"/>
                <w:b/>
                <w:bCs/>
              </w:rPr>
            </w:pPr>
            <w:r>
              <w:rPr>
                <w:rFonts w:cs="Cambria"/>
              </w:rPr>
              <w:t>0,50-0,79</w:t>
            </w:r>
          </w:p>
        </w:tc>
        <w:tc>
          <w:tcPr>
            <w:tcW w:w="1701" w:type="dxa"/>
            <w:vMerge/>
            <w:tcBorders>
              <w:top w:val="single" w:sz="4" w:space="0" w:color="000000"/>
              <w:left w:val="single" w:sz="4" w:space="0" w:color="000000"/>
              <w:bottom w:val="single" w:sz="4" w:space="0" w:color="000000"/>
            </w:tcBorders>
            <w:shd w:val="clear" w:color="auto" w:fill="auto"/>
            <w:vAlign w:val="center"/>
          </w:tcPr>
          <w:p w14:paraId="09A1A1C4"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8C79321" w14:textId="77777777" w:rsidR="0082729F" w:rsidRDefault="003D3544">
            <w:pPr>
              <w:spacing w:after="0"/>
              <w:jc w:val="center"/>
            </w:pPr>
            <w:r>
              <w:rPr>
                <w:rFonts w:cs="Cambria"/>
                <w:b/>
                <w:bCs/>
              </w:rPr>
              <w:t xml:space="preserve">40 </w:t>
            </w:r>
          </w:p>
        </w:tc>
      </w:tr>
      <w:tr w:rsidR="0082729F" w14:paraId="4AF63B8E" w14:textId="77777777" w:rsidTr="004A53A5">
        <w:trPr>
          <w:trHeight w:val="762"/>
        </w:trPr>
        <w:tc>
          <w:tcPr>
            <w:tcW w:w="2552" w:type="dxa"/>
            <w:vMerge/>
            <w:tcBorders>
              <w:top w:val="single" w:sz="4" w:space="0" w:color="000000"/>
              <w:left w:val="single" w:sz="4" w:space="0" w:color="000000"/>
              <w:bottom w:val="single" w:sz="4" w:space="0" w:color="000000"/>
            </w:tcBorders>
            <w:shd w:val="clear" w:color="auto" w:fill="B8CCE4"/>
            <w:vAlign w:val="center"/>
          </w:tcPr>
          <w:p w14:paraId="0910D977" w14:textId="77777777" w:rsidR="0082729F" w:rsidRDefault="0082729F">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6736353" w14:textId="77777777" w:rsidR="0082729F" w:rsidRDefault="0082729F">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3B650B9"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3443C6CA" w14:textId="77777777" w:rsidR="0082729F" w:rsidRDefault="003D3544">
            <w:pPr>
              <w:spacing w:after="0"/>
              <w:jc w:val="center"/>
              <w:rPr>
                <w:rFonts w:cs="Cambria"/>
                <w:b/>
                <w:bCs/>
              </w:rPr>
            </w:pPr>
            <w:r>
              <w:rPr>
                <w:rFonts w:cs="Cambria"/>
              </w:rPr>
              <w:t>&lt;0,50</w:t>
            </w:r>
          </w:p>
        </w:tc>
        <w:tc>
          <w:tcPr>
            <w:tcW w:w="1701" w:type="dxa"/>
            <w:vMerge/>
            <w:tcBorders>
              <w:top w:val="single" w:sz="4" w:space="0" w:color="000000"/>
              <w:left w:val="single" w:sz="4" w:space="0" w:color="000000"/>
              <w:bottom w:val="single" w:sz="4" w:space="0" w:color="000000"/>
            </w:tcBorders>
            <w:shd w:val="clear" w:color="auto" w:fill="auto"/>
            <w:vAlign w:val="center"/>
          </w:tcPr>
          <w:p w14:paraId="272DF758"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976BB25" w14:textId="77777777" w:rsidR="0082729F" w:rsidRDefault="003D3544">
            <w:pPr>
              <w:spacing w:after="0"/>
              <w:jc w:val="center"/>
            </w:pPr>
            <w:r>
              <w:rPr>
                <w:rFonts w:cs="Cambria"/>
                <w:b/>
                <w:bCs/>
              </w:rPr>
              <w:t>0</w:t>
            </w:r>
          </w:p>
        </w:tc>
      </w:tr>
      <w:tr w:rsidR="0082729F" w14:paraId="6DF266AF" w14:textId="77777777" w:rsidTr="0041186A">
        <w:trPr>
          <w:trHeight w:val="554"/>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63578A81" w14:textId="77777777" w:rsidR="0082729F" w:rsidRDefault="003D3544" w:rsidP="007A6A71">
            <w:pPr>
              <w:spacing w:after="0"/>
              <w:jc w:val="center"/>
              <w:rPr>
                <w:rFonts w:cs="Cambria"/>
                <w:b/>
                <w:bCs/>
                <w:strike/>
              </w:rPr>
            </w:pPr>
            <w:r>
              <w:rPr>
                <w:rFonts w:cs="Cambria"/>
                <w:b/>
                <w:bCs/>
              </w:rPr>
              <w:lastRenderedPageBreak/>
              <w:t xml:space="preserve">3. </w:t>
            </w:r>
            <w:r w:rsidR="007A6A71">
              <w:rPr>
                <w:rFonts w:cs="Cambria"/>
                <w:b/>
                <w:bCs/>
              </w:rPr>
              <w:t>Σ</w:t>
            </w:r>
            <w:r>
              <w:rPr>
                <w:rFonts w:cs="Cambria"/>
                <w:b/>
                <w:bCs/>
              </w:rPr>
              <w:t>υμπληρωματικότητα των επενδύσεων με υφιστάμενες υποδομές άρδευσης</w:t>
            </w:r>
          </w:p>
        </w:tc>
        <w:tc>
          <w:tcPr>
            <w:tcW w:w="992" w:type="dxa"/>
            <w:vMerge w:val="restart"/>
            <w:tcBorders>
              <w:top w:val="single" w:sz="4" w:space="0" w:color="000000"/>
              <w:left w:val="single" w:sz="4" w:space="0" w:color="000000"/>
              <w:bottom w:val="single" w:sz="4" w:space="0" w:color="000000"/>
            </w:tcBorders>
            <w:shd w:val="clear" w:color="auto" w:fill="FFFFFF"/>
            <w:vAlign w:val="center"/>
          </w:tcPr>
          <w:p w14:paraId="3069617D" w14:textId="77777777" w:rsidR="0082729F" w:rsidRDefault="0082729F">
            <w:pPr>
              <w:snapToGrid w:val="0"/>
              <w:spacing w:after="0"/>
              <w:jc w:val="center"/>
              <w:rPr>
                <w:rFonts w:cs="Cambria"/>
                <w:b/>
                <w:bCs/>
                <w:strike/>
              </w:rPr>
            </w:pP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55CDBE18" w14:textId="77777777" w:rsidR="0082729F" w:rsidRDefault="003D3544">
            <w:pPr>
              <w:spacing w:after="0"/>
              <w:jc w:val="center"/>
              <w:rPr>
                <w:rFonts w:cs="Cambria"/>
              </w:rPr>
            </w:pPr>
            <w:r>
              <w:rPr>
                <w:rFonts w:cs="Cambria"/>
                <w:b/>
                <w:bCs/>
              </w:rPr>
              <w:t>Σύγκριση προτεινόμενου έργου με υφιστάμενες υποδομές άρδευσης</w:t>
            </w:r>
          </w:p>
        </w:tc>
        <w:tc>
          <w:tcPr>
            <w:tcW w:w="2977" w:type="dxa"/>
            <w:tcBorders>
              <w:top w:val="single" w:sz="4" w:space="0" w:color="000000"/>
              <w:left w:val="single" w:sz="4" w:space="0" w:color="000000"/>
              <w:bottom w:val="single" w:sz="4" w:space="0" w:color="000000"/>
            </w:tcBorders>
            <w:shd w:val="clear" w:color="auto" w:fill="auto"/>
            <w:vAlign w:val="center"/>
          </w:tcPr>
          <w:p w14:paraId="510275B6" w14:textId="77777777" w:rsidR="0082729F" w:rsidRDefault="003D3544" w:rsidP="0041186A">
            <w:pPr>
              <w:spacing w:after="0" w:line="240" w:lineRule="auto"/>
              <w:jc w:val="center"/>
              <w:rPr>
                <w:rFonts w:cs="Cambria"/>
                <w:b/>
                <w:bCs/>
              </w:rPr>
            </w:pPr>
            <w:r>
              <w:rPr>
                <w:rFonts w:cs="Cambria"/>
              </w:rPr>
              <w:t>βελτίωση  και σύνδεση με  ταμιευτήρα</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66A9C89" w14:textId="77777777" w:rsidR="0082729F" w:rsidRDefault="003D3544">
            <w:pPr>
              <w:spacing w:after="0"/>
              <w:jc w:val="center"/>
              <w:rPr>
                <w:rFonts w:cs="Cambria"/>
                <w:b/>
                <w:bCs/>
              </w:rPr>
            </w:pPr>
            <w:r>
              <w:rPr>
                <w:rFonts w:cs="Cambria"/>
                <w:b/>
                <w:bCs/>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304104F" w14:textId="77777777" w:rsidR="0082729F" w:rsidRDefault="003D3544">
            <w:pPr>
              <w:spacing w:after="0"/>
              <w:jc w:val="center"/>
            </w:pPr>
            <w:r>
              <w:rPr>
                <w:rFonts w:cs="Cambria"/>
                <w:b/>
                <w:bCs/>
              </w:rPr>
              <w:t>100</w:t>
            </w:r>
          </w:p>
        </w:tc>
      </w:tr>
      <w:tr w:rsidR="0082729F" w14:paraId="33C5872A" w14:textId="77777777" w:rsidTr="0041186A">
        <w:trPr>
          <w:trHeight w:val="421"/>
        </w:trPr>
        <w:tc>
          <w:tcPr>
            <w:tcW w:w="2552" w:type="dxa"/>
            <w:vMerge/>
            <w:tcBorders>
              <w:top w:val="single" w:sz="4" w:space="0" w:color="000000"/>
              <w:left w:val="single" w:sz="4" w:space="0" w:color="000000"/>
              <w:bottom w:val="single" w:sz="4" w:space="0" w:color="000000"/>
            </w:tcBorders>
            <w:shd w:val="clear" w:color="auto" w:fill="B8CCE4"/>
            <w:vAlign w:val="center"/>
          </w:tcPr>
          <w:p w14:paraId="075A4C6D" w14:textId="77777777" w:rsidR="0082729F" w:rsidRDefault="0082729F">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2E32A706" w14:textId="77777777" w:rsidR="0082729F" w:rsidRDefault="0082729F">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683E5836"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3ACAF0F3" w14:textId="77777777" w:rsidR="0082729F" w:rsidRDefault="003D3544" w:rsidP="0041186A">
            <w:pPr>
              <w:spacing w:after="0" w:line="240" w:lineRule="auto"/>
              <w:jc w:val="center"/>
              <w:rPr>
                <w:rFonts w:cs="Cambria"/>
                <w:b/>
                <w:bCs/>
              </w:rPr>
            </w:pPr>
            <w:r>
              <w:rPr>
                <w:rFonts w:cs="Cambria"/>
              </w:rPr>
              <w:t>βελτίωση δικτύου</w:t>
            </w:r>
          </w:p>
        </w:tc>
        <w:tc>
          <w:tcPr>
            <w:tcW w:w="1701" w:type="dxa"/>
            <w:vMerge/>
            <w:tcBorders>
              <w:top w:val="single" w:sz="4" w:space="0" w:color="000000"/>
              <w:left w:val="single" w:sz="4" w:space="0" w:color="000000"/>
              <w:bottom w:val="single" w:sz="4" w:space="0" w:color="000000"/>
            </w:tcBorders>
            <w:shd w:val="clear" w:color="auto" w:fill="auto"/>
            <w:vAlign w:val="center"/>
          </w:tcPr>
          <w:p w14:paraId="168A723F"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84D97CD" w14:textId="77777777" w:rsidR="0082729F" w:rsidRDefault="003D3544">
            <w:pPr>
              <w:spacing w:after="0"/>
              <w:jc w:val="center"/>
            </w:pPr>
            <w:r>
              <w:rPr>
                <w:rFonts w:cs="Cambria"/>
                <w:b/>
                <w:bCs/>
              </w:rPr>
              <w:t>70</w:t>
            </w:r>
          </w:p>
        </w:tc>
      </w:tr>
      <w:tr w:rsidR="0082729F" w14:paraId="294A2FB8" w14:textId="77777777" w:rsidTr="006C714F">
        <w:trPr>
          <w:trHeight w:val="1039"/>
        </w:trPr>
        <w:tc>
          <w:tcPr>
            <w:tcW w:w="2552" w:type="dxa"/>
            <w:vMerge/>
            <w:tcBorders>
              <w:top w:val="single" w:sz="4" w:space="0" w:color="000000"/>
              <w:left w:val="single" w:sz="4" w:space="0" w:color="000000"/>
              <w:bottom w:val="single" w:sz="4" w:space="0" w:color="000000"/>
            </w:tcBorders>
            <w:shd w:val="clear" w:color="auto" w:fill="B8CCE4"/>
            <w:vAlign w:val="center"/>
          </w:tcPr>
          <w:p w14:paraId="3BDF1B1E" w14:textId="77777777" w:rsidR="0082729F" w:rsidRDefault="0082729F">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792024F6" w14:textId="77777777" w:rsidR="0082729F" w:rsidRDefault="0082729F">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6136F41E"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143FFB64" w14:textId="77777777" w:rsidR="0082729F" w:rsidRDefault="003D3544" w:rsidP="0041186A">
            <w:pPr>
              <w:spacing w:after="0" w:line="240" w:lineRule="auto"/>
              <w:jc w:val="center"/>
              <w:rPr>
                <w:rFonts w:cs="Cambria"/>
                <w:b/>
                <w:bCs/>
              </w:rPr>
            </w:pPr>
            <w:r>
              <w:rPr>
                <w:rFonts w:cs="Cambria"/>
              </w:rPr>
              <w:t>νέο δίκτυο (αύξηση αρδευόμενης έκτασης) σε σύνδεση με υπάρχοντα ταμιευτήρα</w:t>
            </w:r>
          </w:p>
        </w:tc>
        <w:tc>
          <w:tcPr>
            <w:tcW w:w="1701" w:type="dxa"/>
            <w:vMerge/>
            <w:tcBorders>
              <w:top w:val="single" w:sz="4" w:space="0" w:color="000000"/>
              <w:left w:val="single" w:sz="4" w:space="0" w:color="000000"/>
              <w:bottom w:val="single" w:sz="4" w:space="0" w:color="000000"/>
            </w:tcBorders>
            <w:shd w:val="clear" w:color="auto" w:fill="auto"/>
            <w:vAlign w:val="center"/>
          </w:tcPr>
          <w:p w14:paraId="759BF2A8"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B9143C" w14:textId="77777777" w:rsidR="0082729F" w:rsidRDefault="003D3544">
            <w:pPr>
              <w:spacing w:after="0"/>
              <w:jc w:val="center"/>
            </w:pPr>
            <w:r>
              <w:rPr>
                <w:rFonts w:cs="Cambria"/>
                <w:b/>
                <w:bCs/>
              </w:rPr>
              <w:t>60</w:t>
            </w:r>
          </w:p>
        </w:tc>
      </w:tr>
      <w:tr w:rsidR="0082729F" w14:paraId="17898654" w14:textId="77777777" w:rsidTr="006C714F">
        <w:trPr>
          <w:trHeight w:val="1071"/>
        </w:trPr>
        <w:tc>
          <w:tcPr>
            <w:tcW w:w="2552" w:type="dxa"/>
            <w:vMerge/>
            <w:tcBorders>
              <w:top w:val="single" w:sz="4" w:space="0" w:color="000000"/>
              <w:left w:val="single" w:sz="4" w:space="0" w:color="000000"/>
              <w:bottom w:val="single" w:sz="4" w:space="0" w:color="000000"/>
            </w:tcBorders>
            <w:shd w:val="clear" w:color="auto" w:fill="B8CCE4"/>
            <w:vAlign w:val="center"/>
          </w:tcPr>
          <w:p w14:paraId="1E156B4E" w14:textId="77777777" w:rsidR="0082729F" w:rsidRDefault="0082729F">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36C2516C" w14:textId="77777777" w:rsidR="0082729F" w:rsidRDefault="0082729F">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7BA7E04"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28813ADE" w14:textId="77777777" w:rsidR="0082729F" w:rsidRDefault="003D3544" w:rsidP="0041186A">
            <w:pPr>
              <w:spacing w:after="0" w:line="240" w:lineRule="auto"/>
              <w:jc w:val="center"/>
              <w:rPr>
                <w:rFonts w:cs="Cambria"/>
                <w:b/>
                <w:bCs/>
              </w:rPr>
            </w:pPr>
            <w:r>
              <w:rPr>
                <w:rFonts w:cs="Cambria"/>
              </w:rPr>
              <w:t>ενίσχυση υδροδότησης (ταμιευτήρας, τεχνητός εμπλουτισμός, αγωγός μεταφοράς κ.α.)</w:t>
            </w:r>
          </w:p>
        </w:tc>
        <w:tc>
          <w:tcPr>
            <w:tcW w:w="1701" w:type="dxa"/>
            <w:vMerge/>
            <w:tcBorders>
              <w:top w:val="single" w:sz="4" w:space="0" w:color="000000"/>
              <w:left w:val="single" w:sz="4" w:space="0" w:color="000000"/>
              <w:bottom w:val="single" w:sz="4" w:space="0" w:color="000000"/>
            </w:tcBorders>
            <w:shd w:val="clear" w:color="auto" w:fill="auto"/>
            <w:vAlign w:val="center"/>
          </w:tcPr>
          <w:p w14:paraId="00BC2135"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C529777" w14:textId="77777777" w:rsidR="0082729F" w:rsidRDefault="003D3544">
            <w:pPr>
              <w:spacing w:after="0"/>
              <w:jc w:val="center"/>
            </w:pPr>
            <w:r>
              <w:rPr>
                <w:rFonts w:cs="Cambria"/>
                <w:b/>
                <w:bCs/>
              </w:rPr>
              <w:t>50</w:t>
            </w:r>
          </w:p>
        </w:tc>
      </w:tr>
      <w:tr w:rsidR="0082729F" w14:paraId="0B2B205D" w14:textId="77777777" w:rsidTr="00E92689">
        <w:trPr>
          <w:trHeight w:val="536"/>
        </w:trPr>
        <w:tc>
          <w:tcPr>
            <w:tcW w:w="2552" w:type="dxa"/>
            <w:vMerge/>
            <w:tcBorders>
              <w:top w:val="single" w:sz="4" w:space="0" w:color="000000"/>
              <w:left w:val="single" w:sz="4" w:space="0" w:color="000000"/>
              <w:bottom w:val="single" w:sz="4" w:space="0" w:color="000000"/>
            </w:tcBorders>
            <w:shd w:val="clear" w:color="auto" w:fill="B8CCE4"/>
            <w:vAlign w:val="center"/>
          </w:tcPr>
          <w:p w14:paraId="11F2F825" w14:textId="77777777" w:rsidR="0082729F" w:rsidRDefault="0082729F">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31265CB0" w14:textId="77777777" w:rsidR="0082729F" w:rsidRDefault="0082729F">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27BE9D16"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69D23F7" w14:textId="77777777" w:rsidR="0082729F" w:rsidRDefault="003D3544" w:rsidP="0041186A">
            <w:pPr>
              <w:spacing w:after="0" w:line="240" w:lineRule="auto"/>
              <w:jc w:val="center"/>
              <w:rPr>
                <w:rFonts w:cs="Cambria"/>
                <w:b/>
                <w:bCs/>
              </w:rPr>
            </w:pPr>
            <w:r>
              <w:rPr>
                <w:rFonts w:cs="Cambria"/>
              </w:rPr>
              <w:t>καμιά υφιστάμενη υποδομή</w:t>
            </w:r>
          </w:p>
        </w:tc>
        <w:tc>
          <w:tcPr>
            <w:tcW w:w="1701" w:type="dxa"/>
            <w:vMerge/>
            <w:tcBorders>
              <w:top w:val="single" w:sz="4" w:space="0" w:color="000000"/>
              <w:left w:val="single" w:sz="4" w:space="0" w:color="000000"/>
              <w:bottom w:val="single" w:sz="4" w:space="0" w:color="000000"/>
            </w:tcBorders>
            <w:shd w:val="clear" w:color="auto" w:fill="auto"/>
            <w:vAlign w:val="center"/>
          </w:tcPr>
          <w:p w14:paraId="6579A5CD"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6DA98F8" w14:textId="77777777" w:rsidR="0082729F" w:rsidRDefault="003D3544">
            <w:pPr>
              <w:spacing w:after="0"/>
              <w:jc w:val="center"/>
            </w:pPr>
            <w:r>
              <w:rPr>
                <w:rFonts w:cs="Cambria"/>
                <w:b/>
                <w:bCs/>
              </w:rPr>
              <w:t>0</w:t>
            </w:r>
          </w:p>
        </w:tc>
      </w:tr>
      <w:tr w:rsidR="0082729F" w14:paraId="0CE69BEB" w14:textId="77777777" w:rsidTr="002B4B23">
        <w:trPr>
          <w:trHeight w:val="819"/>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10854117" w14:textId="77777777" w:rsidR="0082729F" w:rsidRDefault="003D3544">
            <w:pPr>
              <w:spacing w:after="0"/>
              <w:jc w:val="center"/>
              <w:rPr>
                <w:rFonts w:cs="Cambria"/>
                <w:b/>
                <w:bCs/>
              </w:rPr>
            </w:pPr>
            <w:r>
              <w:rPr>
                <w:rFonts w:cs="Cambria"/>
                <w:b/>
                <w:bCs/>
              </w:rPr>
              <w:t>4. Βαθμός διοικητικής και τεχνικής ωριμότητας των έργων όπως απαιτείται για την άμεση</w:t>
            </w:r>
          </w:p>
          <w:p w14:paraId="631ED6C3" w14:textId="77777777" w:rsidR="0082729F" w:rsidRDefault="003D3544">
            <w:pPr>
              <w:spacing w:after="0"/>
              <w:jc w:val="center"/>
              <w:rPr>
                <w:rFonts w:cs="Cambria"/>
                <w:b/>
                <w:bCs/>
                <w:strike/>
              </w:rPr>
            </w:pPr>
            <w:r>
              <w:rPr>
                <w:rFonts w:cs="Cambria"/>
                <w:b/>
                <w:bCs/>
              </w:rPr>
              <w:t>εφαρμογή των επενδύσεων</w:t>
            </w:r>
          </w:p>
        </w:tc>
        <w:tc>
          <w:tcPr>
            <w:tcW w:w="992" w:type="dxa"/>
            <w:vMerge w:val="restart"/>
            <w:tcBorders>
              <w:top w:val="single" w:sz="4" w:space="0" w:color="000000"/>
              <w:left w:val="single" w:sz="4" w:space="0" w:color="000000"/>
              <w:bottom w:val="single" w:sz="4" w:space="0" w:color="000000"/>
            </w:tcBorders>
            <w:shd w:val="clear" w:color="auto" w:fill="FFFFFF"/>
            <w:vAlign w:val="center"/>
          </w:tcPr>
          <w:p w14:paraId="3121D4A7" w14:textId="77777777" w:rsidR="0082729F" w:rsidRDefault="0082729F">
            <w:pPr>
              <w:snapToGrid w:val="0"/>
              <w:spacing w:after="0"/>
              <w:jc w:val="center"/>
              <w:rPr>
                <w:rFonts w:cs="Cambria"/>
                <w:b/>
                <w:bCs/>
                <w:strike/>
              </w:rPr>
            </w:pP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79E7CE06" w14:textId="77777777" w:rsidR="0082729F" w:rsidRDefault="003D3544">
            <w:pPr>
              <w:spacing w:after="0"/>
              <w:jc w:val="center"/>
              <w:rPr>
                <w:rFonts w:cs="Cambria"/>
              </w:rPr>
            </w:pPr>
            <w:r>
              <w:rPr>
                <w:rFonts w:cs="Cambria"/>
                <w:b/>
                <w:bCs/>
              </w:rPr>
              <w:t>Ωριμότητα έργου</w:t>
            </w:r>
          </w:p>
        </w:tc>
        <w:tc>
          <w:tcPr>
            <w:tcW w:w="2977" w:type="dxa"/>
            <w:tcBorders>
              <w:top w:val="single" w:sz="4" w:space="0" w:color="000000"/>
              <w:left w:val="single" w:sz="4" w:space="0" w:color="000000"/>
              <w:bottom w:val="single" w:sz="4" w:space="0" w:color="000000"/>
            </w:tcBorders>
            <w:shd w:val="clear" w:color="auto" w:fill="auto"/>
            <w:vAlign w:val="center"/>
          </w:tcPr>
          <w:p w14:paraId="4CD7C7B2" w14:textId="77777777" w:rsidR="0082729F" w:rsidRDefault="003D3544" w:rsidP="0041186A">
            <w:pPr>
              <w:spacing w:after="0" w:line="240" w:lineRule="auto"/>
              <w:jc w:val="center"/>
              <w:rPr>
                <w:rFonts w:cs="Cambria"/>
                <w:b/>
                <w:bCs/>
              </w:rPr>
            </w:pPr>
            <w:r>
              <w:rPr>
                <w:rFonts w:cs="Cambria"/>
              </w:rPr>
              <w:t>έργο με ανάδοχο</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0D14D9E6" w14:textId="77777777" w:rsidR="0082729F" w:rsidRDefault="003D3544">
            <w:pPr>
              <w:spacing w:after="0"/>
              <w:jc w:val="center"/>
              <w:rPr>
                <w:rFonts w:cs="Cambria"/>
                <w:b/>
                <w:bCs/>
              </w:rPr>
            </w:pPr>
            <w:r>
              <w:rPr>
                <w:rFonts w:cs="Cambria"/>
                <w:b/>
                <w:bCs/>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3F8050C" w14:textId="77777777" w:rsidR="0082729F" w:rsidRDefault="003D3544">
            <w:pPr>
              <w:spacing w:after="0"/>
              <w:jc w:val="center"/>
            </w:pPr>
            <w:r>
              <w:rPr>
                <w:rFonts w:cs="Cambria"/>
                <w:b/>
                <w:bCs/>
              </w:rPr>
              <w:t>100</w:t>
            </w:r>
          </w:p>
        </w:tc>
      </w:tr>
      <w:tr w:rsidR="0082729F" w14:paraId="73366E10" w14:textId="77777777" w:rsidTr="0041186A">
        <w:trPr>
          <w:trHeight w:val="1071"/>
        </w:trPr>
        <w:tc>
          <w:tcPr>
            <w:tcW w:w="2552" w:type="dxa"/>
            <w:vMerge/>
            <w:tcBorders>
              <w:top w:val="single" w:sz="4" w:space="0" w:color="000000"/>
              <w:left w:val="single" w:sz="4" w:space="0" w:color="000000"/>
              <w:bottom w:val="single" w:sz="4" w:space="0" w:color="000000"/>
            </w:tcBorders>
            <w:shd w:val="clear" w:color="auto" w:fill="B8CCE4"/>
            <w:vAlign w:val="center"/>
          </w:tcPr>
          <w:p w14:paraId="05F831E9"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1D9F5937"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52E54D9"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D79AF58" w14:textId="77777777" w:rsidR="0082729F" w:rsidRDefault="003D3544" w:rsidP="0041186A">
            <w:pPr>
              <w:spacing w:after="0" w:line="240" w:lineRule="auto"/>
              <w:jc w:val="center"/>
              <w:rPr>
                <w:rFonts w:cs="Cambria"/>
                <w:b/>
                <w:bCs/>
              </w:rPr>
            </w:pPr>
            <w:proofErr w:type="spellStart"/>
            <w:r>
              <w:rPr>
                <w:rFonts w:cs="Cambria"/>
              </w:rPr>
              <w:t>επικαιροποιημένη</w:t>
            </w:r>
            <w:proofErr w:type="spellEnd"/>
            <w:r>
              <w:rPr>
                <w:rFonts w:cs="Cambria"/>
              </w:rPr>
              <w:t xml:space="preserve"> οριστική μελέτη με απαραίτητες </w:t>
            </w:r>
            <w:proofErr w:type="spellStart"/>
            <w:r>
              <w:rPr>
                <w:rFonts w:cs="Cambria"/>
              </w:rPr>
              <w:t>αδειοδοτήσεις</w:t>
            </w:r>
            <w:proofErr w:type="spellEnd"/>
          </w:p>
        </w:tc>
        <w:tc>
          <w:tcPr>
            <w:tcW w:w="1701" w:type="dxa"/>
            <w:vMerge/>
            <w:tcBorders>
              <w:top w:val="single" w:sz="4" w:space="0" w:color="000000"/>
              <w:left w:val="single" w:sz="4" w:space="0" w:color="000000"/>
              <w:bottom w:val="single" w:sz="4" w:space="0" w:color="000000"/>
            </w:tcBorders>
            <w:shd w:val="clear" w:color="auto" w:fill="auto"/>
            <w:vAlign w:val="center"/>
          </w:tcPr>
          <w:p w14:paraId="2048AABF"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ECB2AD2" w14:textId="77777777" w:rsidR="0082729F" w:rsidRDefault="003D3544">
            <w:pPr>
              <w:spacing w:after="0"/>
              <w:jc w:val="center"/>
            </w:pPr>
            <w:r>
              <w:rPr>
                <w:rFonts w:cs="Cambria"/>
                <w:b/>
                <w:bCs/>
              </w:rPr>
              <w:t>80</w:t>
            </w:r>
          </w:p>
        </w:tc>
      </w:tr>
      <w:tr w:rsidR="0082729F" w14:paraId="22EA8466" w14:textId="77777777" w:rsidTr="006C714F">
        <w:trPr>
          <w:trHeight w:val="554"/>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0A29495C" w14:textId="77777777" w:rsidR="0082729F" w:rsidRDefault="003D3544">
            <w:pPr>
              <w:spacing w:after="0"/>
              <w:jc w:val="center"/>
              <w:rPr>
                <w:rFonts w:cs="Cambria"/>
                <w:b/>
                <w:bCs/>
              </w:rPr>
            </w:pPr>
            <w:r>
              <w:rPr>
                <w:rFonts w:cs="Cambria"/>
                <w:b/>
                <w:bCs/>
              </w:rPr>
              <w:t>5. Συμπληρωματικότητα με άλλα μέτρα του Προγράμματος και άλλα Ταμεία</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CF01779" w14:textId="77777777" w:rsidR="0082729F" w:rsidRDefault="003D3544">
            <w:pPr>
              <w:spacing w:after="0"/>
              <w:jc w:val="center"/>
              <w:rPr>
                <w:rFonts w:cs="Cambria"/>
                <w:b/>
                <w:bCs/>
              </w:rPr>
            </w:pPr>
            <w:r>
              <w:rPr>
                <w:rFonts w:cs="Cambria"/>
                <w:b/>
                <w:bCs/>
              </w:rPr>
              <w:t>5.1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51C180FB" w14:textId="77777777" w:rsidR="0082729F" w:rsidRDefault="003D3544">
            <w:pPr>
              <w:spacing w:after="0"/>
              <w:jc w:val="center"/>
              <w:rPr>
                <w:rFonts w:cs="Cambria"/>
              </w:rPr>
            </w:pPr>
            <w:r>
              <w:rPr>
                <w:rFonts w:cs="Cambria"/>
                <w:b/>
                <w:bCs/>
              </w:rPr>
              <w:t>Εξετάζεται η συμπληρωματικότητα με ενισχυόμενες πράξεις μέσω των ΕΔΕΤ</w:t>
            </w:r>
          </w:p>
        </w:tc>
        <w:tc>
          <w:tcPr>
            <w:tcW w:w="2977" w:type="dxa"/>
            <w:tcBorders>
              <w:top w:val="single" w:sz="4" w:space="0" w:color="000000"/>
              <w:left w:val="single" w:sz="4" w:space="0" w:color="000000"/>
              <w:bottom w:val="single" w:sz="4" w:space="0" w:color="000000"/>
            </w:tcBorders>
            <w:shd w:val="clear" w:color="auto" w:fill="auto"/>
            <w:vAlign w:val="center"/>
          </w:tcPr>
          <w:p w14:paraId="077DF920" w14:textId="77777777" w:rsidR="0082729F" w:rsidRDefault="003D3544" w:rsidP="0041186A">
            <w:pPr>
              <w:spacing w:after="0" w:line="240" w:lineRule="auto"/>
              <w:jc w:val="center"/>
              <w:rPr>
                <w:rFonts w:cs="Cambria"/>
                <w:b/>
                <w:bCs/>
              </w:rPr>
            </w:pPr>
            <w:r>
              <w:rPr>
                <w:rFonts w:cs="Cambria"/>
              </w:rPr>
              <w:t xml:space="preserve">πράξη ενταγμένη στο ΠΑΑ 2007-2013 </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06CAEF3C" w14:textId="77777777" w:rsidR="0082729F" w:rsidRDefault="003D3544">
            <w:pPr>
              <w:spacing w:after="0"/>
              <w:jc w:val="center"/>
              <w:rPr>
                <w:rFonts w:cs="Cambria"/>
                <w:b/>
                <w:bCs/>
              </w:rPr>
            </w:pPr>
            <w:r>
              <w:rPr>
                <w:rFonts w:cs="Cambria"/>
                <w:b/>
                <w:bC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2488386" w14:textId="77777777" w:rsidR="0082729F" w:rsidRDefault="003D3544">
            <w:pPr>
              <w:spacing w:after="0"/>
              <w:jc w:val="center"/>
            </w:pPr>
            <w:r>
              <w:rPr>
                <w:rFonts w:cs="Cambria"/>
                <w:b/>
                <w:bCs/>
              </w:rPr>
              <w:t>100</w:t>
            </w:r>
          </w:p>
        </w:tc>
      </w:tr>
      <w:tr w:rsidR="0082729F" w14:paraId="3FF60A78" w14:textId="77777777" w:rsidTr="006C714F">
        <w:trPr>
          <w:trHeight w:val="805"/>
        </w:trPr>
        <w:tc>
          <w:tcPr>
            <w:tcW w:w="2552" w:type="dxa"/>
            <w:vMerge/>
            <w:tcBorders>
              <w:top w:val="single" w:sz="4" w:space="0" w:color="000000"/>
              <w:left w:val="single" w:sz="4" w:space="0" w:color="000000"/>
              <w:bottom w:val="single" w:sz="4" w:space="0" w:color="000000"/>
            </w:tcBorders>
            <w:shd w:val="clear" w:color="auto" w:fill="B8CCE4"/>
            <w:vAlign w:val="center"/>
          </w:tcPr>
          <w:p w14:paraId="19E5F2EE"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5A55EF1"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4380C28"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53734C0" w14:textId="77777777" w:rsidR="0082729F" w:rsidRDefault="003D3544" w:rsidP="0041186A">
            <w:pPr>
              <w:spacing w:after="0" w:line="240" w:lineRule="auto"/>
              <w:jc w:val="center"/>
              <w:rPr>
                <w:rFonts w:cs="Cambria"/>
                <w:b/>
                <w:bCs/>
              </w:rPr>
            </w:pPr>
            <w:r>
              <w:rPr>
                <w:rFonts w:cs="Cambria"/>
              </w:rPr>
              <w:t xml:space="preserve">πράξη ενταγμένη σε άλλο συγχρηματοδοτούμενο πρόγραμμα </w:t>
            </w:r>
          </w:p>
        </w:tc>
        <w:tc>
          <w:tcPr>
            <w:tcW w:w="1701" w:type="dxa"/>
            <w:vMerge/>
            <w:tcBorders>
              <w:top w:val="single" w:sz="4" w:space="0" w:color="000000"/>
              <w:left w:val="single" w:sz="4" w:space="0" w:color="000000"/>
              <w:bottom w:val="single" w:sz="4" w:space="0" w:color="000000"/>
            </w:tcBorders>
            <w:shd w:val="clear" w:color="auto" w:fill="auto"/>
            <w:vAlign w:val="center"/>
          </w:tcPr>
          <w:p w14:paraId="31EF518A"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517DFEB" w14:textId="77777777" w:rsidR="0082729F" w:rsidRDefault="003D3544">
            <w:pPr>
              <w:spacing w:after="0"/>
              <w:jc w:val="center"/>
            </w:pPr>
            <w:r>
              <w:rPr>
                <w:rFonts w:cs="Cambria"/>
                <w:b/>
                <w:bCs/>
              </w:rPr>
              <w:t>60</w:t>
            </w:r>
          </w:p>
        </w:tc>
      </w:tr>
      <w:tr w:rsidR="0082729F" w14:paraId="2C66AFE9" w14:textId="77777777" w:rsidTr="0041186A">
        <w:trPr>
          <w:trHeight w:val="414"/>
        </w:trPr>
        <w:tc>
          <w:tcPr>
            <w:tcW w:w="2552" w:type="dxa"/>
            <w:vMerge/>
            <w:tcBorders>
              <w:top w:val="single" w:sz="4" w:space="0" w:color="000000"/>
              <w:left w:val="single" w:sz="4" w:space="0" w:color="000000"/>
              <w:bottom w:val="single" w:sz="4" w:space="0" w:color="000000"/>
            </w:tcBorders>
            <w:shd w:val="clear" w:color="auto" w:fill="B8CCE4"/>
            <w:vAlign w:val="center"/>
          </w:tcPr>
          <w:p w14:paraId="5CFC7E1A"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D7E837C"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987164B"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2E6F2AD1" w14:textId="77777777" w:rsidR="0082729F" w:rsidRDefault="003D3544" w:rsidP="0041186A">
            <w:pPr>
              <w:spacing w:after="0" w:line="240" w:lineRule="auto"/>
              <w:jc w:val="center"/>
              <w:rPr>
                <w:rFonts w:cs="Cambria"/>
                <w:b/>
                <w:bCs/>
              </w:rPr>
            </w:pPr>
            <w:r>
              <w:rPr>
                <w:rFonts w:cs="Cambria"/>
              </w:rPr>
              <w:t>καμία συμπληρωματικότητα</w:t>
            </w:r>
          </w:p>
        </w:tc>
        <w:tc>
          <w:tcPr>
            <w:tcW w:w="1701" w:type="dxa"/>
            <w:vMerge/>
            <w:tcBorders>
              <w:top w:val="single" w:sz="4" w:space="0" w:color="000000"/>
              <w:left w:val="single" w:sz="4" w:space="0" w:color="000000"/>
              <w:bottom w:val="single" w:sz="4" w:space="0" w:color="000000"/>
            </w:tcBorders>
            <w:shd w:val="clear" w:color="auto" w:fill="auto"/>
            <w:vAlign w:val="center"/>
          </w:tcPr>
          <w:p w14:paraId="79CA5928"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2CB4D70" w14:textId="77777777" w:rsidR="0082729F" w:rsidRDefault="003D3544">
            <w:pPr>
              <w:spacing w:after="0"/>
              <w:jc w:val="center"/>
            </w:pPr>
            <w:r>
              <w:rPr>
                <w:rFonts w:cs="Cambria"/>
                <w:b/>
                <w:bCs/>
              </w:rPr>
              <w:t>0</w:t>
            </w:r>
          </w:p>
        </w:tc>
      </w:tr>
      <w:tr w:rsidR="0082729F" w14:paraId="52222AEF" w14:textId="77777777" w:rsidTr="006C714F">
        <w:trPr>
          <w:trHeight w:val="556"/>
        </w:trPr>
        <w:tc>
          <w:tcPr>
            <w:tcW w:w="2552" w:type="dxa"/>
            <w:vMerge/>
            <w:tcBorders>
              <w:top w:val="single" w:sz="4" w:space="0" w:color="000000"/>
              <w:left w:val="single" w:sz="4" w:space="0" w:color="000000"/>
              <w:bottom w:val="single" w:sz="4" w:space="0" w:color="000000"/>
            </w:tcBorders>
            <w:shd w:val="clear" w:color="auto" w:fill="B8CCE4"/>
            <w:vAlign w:val="center"/>
          </w:tcPr>
          <w:p w14:paraId="7A773889" w14:textId="77777777" w:rsidR="0082729F" w:rsidRDefault="0082729F">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AC0D721" w14:textId="77777777" w:rsidR="0082729F" w:rsidRDefault="003D3544">
            <w:pPr>
              <w:spacing w:after="0"/>
              <w:jc w:val="center"/>
              <w:rPr>
                <w:rFonts w:cs="Cambria"/>
                <w:b/>
                <w:bCs/>
              </w:rPr>
            </w:pPr>
            <w:r>
              <w:rPr>
                <w:rFonts w:cs="Cambria"/>
                <w:b/>
                <w:bCs/>
              </w:rPr>
              <w:t xml:space="preserve">5.2 </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6309F476" w14:textId="77777777" w:rsidR="0082729F" w:rsidRDefault="003D3544">
            <w:pPr>
              <w:spacing w:after="0"/>
              <w:jc w:val="center"/>
              <w:rPr>
                <w:rFonts w:cs="Cambria"/>
              </w:rPr>
            </w:pPr>
            <w:r>
              <w:rPr>
                <w:rFonts w:cs="Cambria"/>
                <w:b/>
                <w:bCs/>
              </w:rPr>
              <w:t xml:space="preserve">Νησιωτική περιοχή </w:t>
            </w:r>
          </w:p>
        </w:tc>
        <w:tc>
          <w:tcPr>
            <w:tcW w:w="2977" w:type="dxa"/>
            <w:tcBorders>
              <w:top w:val="single" w:sz="4" w:space="0" w:color="000000"/>
              <w:left w:val="single" w:sz="4" w:space="0" w:color="000000"/>
              <w:bottom w:val="single" w:sz="4" w:space="0" w:color="000000"/>
            </w:tcBorders>
            <w:shd w:val="clear" w:color="auto" w:fill="auto"/>
            <w:vAlign w:val="center"/>
          </w:tcPr>
          <w:p w14:paraId="0FF44D27" w14:textId="77777777" w:rsidR="0082729F" w:rsidRDefault="003D3544">
            <w:pPr>
              <w:spacing w:after="0"/>
              <w:jc w:val="center"/>
              <w:rPr>
                <w:rFonts w:cs="Cambria"/>
                <w:b/>
                <w:bCs/>
              </w:rPr>
            </w:pPr>
            <w:r>
              <w:rPr>
                <w:rFonts w:cs="Cambria"/>
              </w:rPr>
              <w:t>ΝΑΙ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A40956E" w14:textId="77777777" w:rsidR="0082729F" w:rsidRDefault="003D3544">
            <w:pPr>
              <w:spacing w:after="0"/>
              <w:jc w:val="center"/>
              <w:rPr>
                <w:rFonts w:cs="Cambria"/>
                <w:b/>
                <w:bCs/>
              </w:rPr>
            </w:pPr>
            <w:r>
              <w:rPr>
                <w:rFonts w:cs="Cambria"/>
                <w:b/>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AB162A6" w14:textId="77777777" w:rsidR="0082729F" w:rsidRDefault="003D3544">
            <w:pPr>
              <w:spacing w:after="0"/>
              <w:jc w:val="center"/>
            </w:pPr>
            <w:r>
              <w:rPr>
                <w:rFonts w:cs="Cambria"/>
                <w:b/>
                <w:bCs/>
              </w:rPr>
              <w:t>100</w:t>
            </w:r>
          </w:p>
        </w:tc>
      </w:tr>
      <w:tr w:rsidR="0082729F" w14:paraId="6A8AFBBB" w14:textId="77777777" w:rsidTr="006C714F">
        <w:trPr>
          <w:trHeight w:val="550"/>
        </w:trPr>
        <w:tc>
          <w:tcPr>
            <w:tcW w:w="2552" w:type="dxa"/>
            <w:vMerge/>
            <w:tcBorders>
              <w:top w:val="single" w:sz="4" w:space="0" w:color="000000"/>
              <w:left w:val="single" w:sz="4" w:space="0" w:color="000000"/>
              <w:bottom w:val="single" w:sz="4" w:space="0" w:color="000000"/>
            </w:tcBorders>
            <w:shd w:val="clear" w:color="auto" w:fill="B8CCE4"/>
            <w:vAlign w:val="center"/>
          </w:tcPr>
          <w:p w14:paraId="03D5E83F" w14:textId="77777777" w:rsidR="0082729F" w:rsidRDefault="0082729F">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03B6F0F" w14:textId="77777777" w:rsidR="0082729F" w:rsidRDefault="0082729F">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432078CD" w14:textId="77777777" w:rsidR="0082729F" w:rsidRDefault="0082729F">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4FC72EF5" w14:textId="77777777" w:rsidR="0082729F" w:rsidRDefault="003D3544">
            <w:pPr>
              <w:spacing w:after="0"/>
              <w:jc w:val="center"/>
              <w:rPr>
                <w:rFonts w:cs="Cambria"/>
                <w:b/>
                <w:bCs/>
              </w:rPr>
            </w:pPr>
            <w:r>
              <w:rPr>
                <w:rFonts w:cs="Cambria"/>
              </w:rPr>
              <w:t>ΟΧΙ</w:t>
            </w:r>
          </w:p>
        </w:tc>
        <w:tc>
          <w:tcPr>
            <w:tcW w:w="1701" w:type="dxa"/>
            <w:vMerge/>
            <w:tcBorders>
              <w:top w:val="single" w:sz="4" w:space="0" w:color="000000"/>
              <w:left w:val="single" w:sz="4" w:space="0" w:color="000000"/>
              <w:bottom w:val="single" w:sz="4" w:space="0" w:color="000000"/>
            </w:tcBorders>
            <w:shd w:val="clear" w:color="auto" w:fill="auto"/>
            <w:vAlign w:val="center"/>
          </w:tcPr>
          <w:p w14:paraId="276148B8" w14:textId="77777777" w:rsidR="0082729F" w:rsidRDefault="0082729F">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A2F7AE8" w14:textId="77777777" w:rsidR="0082729F" w:rsidRDefault="003D3544">
            <w:pPr>
              <w:spacing w:after="0"/>
              <w:jc w:val="center"/>
            </w:pPr>
            <w:r>
              <w:rPr>
                <w:rFonts w:cs="Cambria"/>
                <w:b/>
                <w:bCs/>
              </w:rPr>
              <w:t>50</w:t>
            </w:r>
          </w:p>
        </w:tc>
      </w:tr>
    </w:tbl>
    <w:p w14:paraId="70E832E3" w14:textId="77777777" w:rsidR="0082729F" w:rsidRDefault="0082729F">
      <w:pPr>
        <w:jc w:val="center"/>
        <w:rPr>
          <w:rFonts w:ascii="Cambria" w:hAnsi="Cambria" w:cs="Cambria"/>
          <w:b/>
          <w:bCs/>
        </w:rPr>
      </w:pPr>
    </w:p>
    <w:tbl>
      <w:tblPr>
        <w:tblW w:w="13798" w:type="dxa"/>
        <w:jc w:val="center"/>
        <w:tblLayout w:type="fixed"/>
        <w:tblCellMar>
          <w:left w:w="0" w:type="dxa"/>
          <w:right w:w="0" w:type="dxa"/>
        </w:tblCellMar>
        <w:tblLook w:val="0000" w:firstRow="0" w:lastRow="0" w:firstColumn="0" w:lastColumn="0" w:noHBand="0" w:noVBand="0"/>
      </w:tblPr>
      <w:tblGrid>
        <w:gridCol w:w="7652"/>
        <w:gridCol w:w="6106"/>
        <w:gridCol w:w="40"/>
      </w:tblGrid>
      <w:tr w:rsidR="002B58E2" w14:paraId="01213734" w14:textId="77777777" w:rsidTr="002B58E2">
        <w:trPr>
          <w:trHeight w:val="632"/>
          <w:jc w:val="center"/>
        </w:trPr>
        <w:tc>
          <w:tcPr>
            <w:tcW w:w="13758" w:type="dxa"/>
            <w:gridSpan w:val="2"/>
            <w:tcBorders>
              <w:top w:val="single" w:sz="4" w:space="0" w:color="auto"/>
              <w:left w:val="single" w:sz="4" w:space="0" w:color="auto"/>
              <w:bottom w:val="single" w:sz="4" w:space="0" w:color="auto"/>
            </w:tcBorders>
            <w:shd w:val="clear" w:color="auto" w:fill="B8CCE4"/>
            <w:vAlign w:val="center"/>
          </w:tcPr>
          <w:p w14:paraId="16F51545" w14:textId="77777777" w:rsidR="002B58E2" w:rsidRDefault="002B58E2" w:rsidP="002B58E2">
            <w:pPr>
              <w:snapToGrid w:val="0"/>
              <w:jc w:val="center"/>
            </w:pPr>
            <w:r>
              <w:rPr>
                <w:b/>
              </w:rPr>
              <w:lastRenderedPageBreak/>
              <w:t>ΒΑΘΜΟΛΟΓΙΑ = ΒΑΡΥΤΗΤΑ Χ ΜΟΡΙΟΔΟΤΗΣΗ</w:t>
            </w:r>
          </w:p>
        </w:tc>
        <w:tc>
          <w:tcPr>
            <w:tcW w:w="40" w:type="dxa"/>
            <w:tcBorders>
              <w:top w:val="single" w:sz="4" w:space="0" w:color="auto"/>
              <w:bottom w:val="single" w:sz="4" w:space="0" w:color="auto"/>
              <w:right w:val="single" w:sz="4" w:space="0" w:color="auto"/>
            </w:tcBorders>
            <w:shd w:val="clear" w:color="auto" w:fill="auto"/>
            <w:vAlign w:val="center"/>
          </w:tcPr>
          <w:p w14:paraId="533DB3A2" w14:textId="77777777" w:rsidR="002B58E2" w:rsidRDefault="002B58E2" w:rsidP="002B58E2">
            <w:pPr>
              <w:snapToGrid w:val="0"/>
              <w:jc w:val="center"/>
            </w:pPr>
          </w:p>
        </w:tc>
      </w:tr>
      <w:tr w:rsidR="0082729F" w14:paraId="706D2F91" w14:textId="77777777" w:rsidTr="002B58E2">
        <w:tblPrEx>
          <w:tblCellMar>
            <w:left w:w="108" w:type="dxa"/>
            <w:right w:w="108" w:type="dxa"/>
          </w:tblCellMar>
        </w:tblPrEx>
        <w:trPr>
          <w:trHeight w:val="581"/>
          <w:jc w:val="center"/>
        </w:trPr>
        <w:tc>
          <w:tcPr>
            <w:tcW w:w="7652" w:type="dxa"/>
            <w:tcBorders>
              <w:top w:val="single" w:sz="4" w:space="0" w:color="auto"/>
              <w:left w:val="single" w:sz="4" w:space="0" w:color="000000"/>
              <w:bottom w:val="single" w:sz="4" w:space="0" w:color="000000"/>
            </w:tcBorders>
            <w:shd w:val="clear" w:color="auto" w:fill="B8CCE4"/>
            <w:vAlign w:val="center"/>
          </w:tcPr>
          <w:p w14:paraId="724F8833" w14:textId="77777777" w:rsidR="0082729F" w:rsidRDefault="003D3544">
            <w:pPr>
              <w:spacing w:after="0" w:line="100" w:lineRule="atLeast"/>
              <w:jc w:val="center"/>
              <w:rPr>
                <w:b/>
              </w:rPr>
            </w:pPr>
            <w:r>
              <w:rPr>
                <w:b/>
              </w:rPr>
              <w:t>ΜΕΓΙΣΤΗ ΔΥΝΑΤΗ ΒΑΘΜΟΛΟΓΙΑ</w:t>
            </w:r>
          </w:p>
        </w:tc>
        <w:tc>
          <w:tcPr>
            <w:tcW w:w="614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0290336" w14:textId="77777777" w:rsidR="0082729F" w:rsidRDefault="003D3544">
            <w:pPr>
              <w:spacing w:after="0" w:line="100" w:lineRule="atLeast"/>
              <w:jc w:val="center"/>
            </w:pPr>
            <w:r>
              <w:rPr>
                <w:b/>
              </w:rPr>
              <w:t>100</w:t>
            </w:r>
          </w:p>
        </w:tc>
      </w:tr>
      <w:tr w:rsidR="0082729F" w14:paraId="533DA17D" w14:textId="77777777" w:rsidTr="002B58E2">
        <w:tblPrEx>
          <w:tblCellMar>
            <w:left w:w="108" w:type="dxa"/>
            <w:right w:w="108" w:type="dxa"/>
          </w:tblCellMar>
        </w:tblPrEx>
        <w:trPr>
          <w:trHeight w:val="601"/>
          <w:jc w:val="center"/>
        </w:trPr>
        <w:tc>
          <w:tcPr>
            <w:tcW w:w="7652" w:type="dxa"/>
            <w:tcBorders>
              <w:top w:val="single" w:sz="4" w:space="0" w:color="000000"/>
              <w:left w:val="single" w:sz="4" w:space="0" w:color="000000"/>
              <w:bottom w:val="single" w:sz="4" w:space="0" w:color="000000"/>
            </w:tcBorders>
            <w:shd w:val="clear" w:color="auto" w:fill="B8CCE4"/>
            <w:vAlign w:val="center"/>
          </w:tcPr>
          <w:p w14:paraId="27C6BEBF" w14:textId="77777777" w:rsidR="0082729F" w:rsidRDefault="003D3544">
            <w:pPr>
              <w:spacing w:after="0" w:line="100" w:lineRule="atLeast"/>
              <w:jc w:val="center"/>
              <w:rPr>
                <w:b/>
              </w:rPr>
            </w:pPr>
            <w:r>
              <w:rPr>
                <w:b/>
              </w:rPr>
              <w:t>ΕΛΑΧΙΣΤΗ ΒΑΘΜΟΛΟΓΙΑ</w:t>
            </w:r>
          </w:p>
        </w:tc>
        <w:tc>
          <w:tcPr>
            <w:tcW w:w="6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05C9D" w14:textId="77777777" w:rsidR="0082729F" w:rsidRDefault="003D3544">
            <w:pPr>
              <w:spacing w:after="0" w:line="100" w:lineRule="atLeast"/>
              <w:jc w:val="center"/>
            </w:pPr>
            <w:r>
              <w:rPr>
                <w:b/>
              </w:rPr>
              <w:t>30</w:t>
            </w:r>
          </w:p>
        </w:tc>
      </w:tr>
      <w:tr w:rsidR="0082729F" w14:paraId="2577D6BA" w14:textId="77777777" w:rsidTr="002B58E2">
        <w:tblPrEx>
          <w:tblCellMar>
            <w:left w:w="108" w:type="dxa"/>
            <w:right w:w="108" w:type="dxa"/>
          </w:tblCellMar>
        </w:tblPrEx>
        <w:trPr>
          <w:trHeight w:val="917"/>
          <w:jc w:val="center"/>
        </w:trPr>
        <w:tc>
          <w:tcPr>
            <w:tcW w:w="7652" w:type="dxa"/>
            <w:tcBorders>
              <w:top w:val="single" w:sz="4" w:space="0" w:color="000000"/>
              <w:left w:val="single" w:sz="4" w:space="0" w:color="000000"/>
              <w:bottom w:val="single" w:sz="4" w:space="0" w:color="000000"/>
            </w:tcBorders>
            <w:shd w:val="clear" w:color="auto" w:fill="B8CCE4"/>
            <w:vAlign w:val="center"/>
          </w:tcPr>
          <w:p w14:paraId="7E6929EC" w14:textId="77777777" w:rsidR="0082729F" w:rsidRDefault="003D3544">
            <w:pPr>
              <w:spacing w:after="0" w:line="100" w:lineRule="atLeast"/>
              <w:jc w:val="center"/>
              <w:rPr>
                <w:rFonts w:cs="Cambria"/>
                <w:b/>
                <w:i/>
                <w:iCs/>
              </w:rPr>
            </w:pPr>
            <w:r>
              <w:rPr>
                <w:rFonts w:cs="Cambria"/>
                <w:b/>
                <w:bCs/>
                <w:i/>
                <w:iCs/>
              </w:rPr>
              <w:t xml:space="preserve">ΕΛΑΧΙΣΤΟ ΠΟΣΟΣΤΟ ΒΑΘΜΟΛΟΓΙΑΣ ΠΟΥ ΟΦΕΙΛΕΙ ΝΑ ΣΥΓΚΕΝΤΡΩΣΕΙ Ο ΕΝ ΔΥΝΑΜΕΙ ΔΙΚΑΙΟΥΧΟΣ </w:t>
            </w:r>
          </w:p>
        </w:tc>
        <w:tc>
          <w:tcPr>
            <w:tcW w:w="6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A4A0F" w14:textId="77777777" w:rsidR="0082729F" w:rsidRDefault="003D3544">
            <w:pPr>
              <w:spacing w:after="0" w:line="100" w:lineRule="atLeast"/>
              <w:jc w:val="center"/>
            </w:pPr>
            <w:bookmarkStart w:id="0" w:name="Bookmark"/>
            <w:bookmarkEnd w:id="0"/>
            <w:r>
              <w:rPr>
                <w:rFonts w:cs="Cambria"/>
                <w:b/>
                <w:i/>
                <w:iCs/>
              </w:rPr>
              <w:t>30% της μέγιστης βαθμολογίας</w:t>
            </w:r>
          </w:p>
        </w:tc>
      </w:tr>
    </w:tbl>
    <w:p w14:paraId="017556AB" w14:textId="77777777" w:rsidR="0082729F" w:rsidRDefault="0082729F">
      <w:pPr>
        <w:sectPr w:rsidR="0082729F" w:rsidSect="00E92689">
          <w:footerReference w:type="default" r:id="rId9"/>
          <w:pgSz w:w="16838" w:h="11906" w:orient="landscape"/>
          <w:pgMar w:top="1247" w:right="1440" w:bottom="1247" w:left="1440" w:header="720" w:footer="709" w:gutter="0"/>
          <w:cols w:space="720"/>
          <w:docGrid w:linePitch="600" w:charSpace="36864"/>
        </w:sectPr>
      </w:pPr>
    </w:p>
    <w:p w14:paraId="0D8AA156" w14:textId="77777777" w:rsidR="0082729F" w:rsidRDefault="004C687F" w:rsidP="002C1740">
      <w:pPr>
        <w:pageBreakBefore/>
        <w:jc w:val="center"/>
      </w:pPr>
      <w:r>
        <w:rPr>
          <w:b/>
          <w:sz w:val="24"/>
          <w:szCs w:val="24"/>
        </w:rPr>
        <w:lastRenderedPageBreak/>
        <w:t>Γ</w:t>
      </w:r>
      <w:r w:rsidR="003D3544">
        <w:rPr>
          <w:b/>
          <w:sz w:val="24"/>
          <w:szCs w:val="24"/>
        </w:rPr>
        <w:t xml:space="preserve">. </w:t>
      </w:r>
      <w:r>
        <w:rPr>
          <w:b/>
          <w:sz w:val="24"/>
          <w:szCs w:val="24"/>
        </w:rPr>
        <w:t xml:space="preserve"> </w:t>
      </w:r>
      <w:r w:rsidR="003D3544" w:rsidRPr="004C687F">
        <w:rPr>
          <w:b/>
          <w:sz w:val="24"/>
          <w:szCs w:val="24"/>
          <w:u w:val="single"/>
        </w:rPr>
        <w:t>ΟΔΗΓΙΕΣ ΓΙΑ ΤΗΝ ΕΞΕΤΑΣΗ ΤΩΝ ΚΡΙΤΗΡΙΩΝ ΕΠΙΛΕΞΙΜΟΤΗΤΑΣ ΠΡΑΞΕΩΝ</w:t>
      </w:r>
    </w:p>
    <w:p w14:paraId="1A5C1119" w14:textId="77777777" w:rsidR="0082729F" w:rsidRDefault="003D3544" w:rsidP="00CC4C65">
      <w:pPr>
        <w:ind w:firstLine="426"/>
        <w:jc w:val="both"/>
        <w:rPr>
          <w:b/>
        </w:rPr>
      </w:pPr>
      <w:r>
        <w:t xml:space="preserve">Στο πλαίσιο των κριτηρίων </w:t>
      </w:r>
      <w:proofErr w:type="spellStart"/>
      <w:r>
        <w:t>επιλεξιμότητας</w:t>
      </w:r>
      <w:proofErr w:type="spellEnd"/>
      <w:r>
        <w:t xml:space="preserve"> πράξεων της δράσης 4.3.1: «Υποδομές εγγείων βελτιώσεων»</w:t>
      </w:r>
      <w:r w:rsidR="00CC1403">
        <w:t>,</w:t>
      </w:r>
      <w:r>
        <w:t xml:space="preserve"> εξετάζονται τα ακόλουθα:</w:t>
      </w:r>
    </w:p>
    <w:p w14:paraId="5908BB8B" w14:textId="77777777" w:rsidR="0082729F" w:rsidRPr="00780A60" w:rsidRDefault="003D3544" w:rsidP="00853EF7">
      <w:pPr>
        <w:pStyle w:val="12"/>
        <w:numPr>
          <w:ilvl w:val="0"/>
          <w:numId w:val="3"/>
        </w:numPr>
        <w:ind w:left="426" w:hanging="426"/>
        <w:jc w:val="both"/>
        <w:rPr>
          <w:u w:val="single"/>
        </w:rPr>
      </w:pPr>
      <w:r w:rsidRPr="00780A60">
        <w:rPr>
          <w:b/>
          <w:u w:val="single"/>
        </w:rPr>
        <w:t>Η εμπρόθεσμη υποβολή της αίτησης στήριξης</w:t>
      </w:r>
      <w:r w:rsidR="00D547E7" w:rsidRPr="00D547E7">
        <w:rPr>
          <w:b/>
          <w:u w:val="single"/>
        </w:rPr>
        <w:t>.</w:t>
      </w:r>
    </w:p>
    <w:p w14:paraId="3F0FA251" w14:textId="77777777" w:rsidR="00B81B2C" w:rsidRDefault="003D3544" w:rsidP="00853EF7">
      <w:pPr>
        <w:pStyle w:val="12"/>
        <w:ind w:left="426"/>
        <w:jc w:val="both"/>
        <w:rPr>
          <w:b/>
        </w:rPr>
      </w:pPr>
      <w:r>
        <w:t xml:space="preserve">Εξετάζεται εάν η αίτηση στήριξης υποβλήθηκε </w:t>
      </w:r>
      <w:r w:rsidRPr="003A67C0">
        <w:rPr>
          <w:b/>
          <w:u w:val="single"/>
        </w:rPr>
        <w:t>ηλεκτρονικά</w:t>
      </w:r>
      <w:r>
        <w:t xml:space="preserve"> </w:t>
      </w:r>
      <w:r w:rsidR="00D547E7">
        <w:t xml:space="preserve">στο </w:t>
      </w:r>
      <w:r w:rsidR="00D547E7" w:rsidRPr="00D547E7">
        <w:t>Ολοκληρωμένο Πληροφοριακ</w:t>
      </w:r>
      <w:r w:rsidR="00D547E7">
        <w:t>ό</w:t>
      </w:r>
      <w:r w:rsidR="00D547E7" w:rsidRPr="00D547E7">
        <w:t xml:space="preserve"> Σ</w:t>
      </w:r>
      <w:r w:rsidR="00D547E7">
        <w:t>ύ</w:t>
      </w:r>
      <w:r w:rsidR="00D547E7" w:rsidRPr="00D547E7">
        <w:t>στ</w:t>
      </w:r>
      <w:r w:rsidR="00D547E7">
        <w:t>η</w:t>
      </w:r>
      <w:r w:rsidR="00D547E7" w:rsidRPr="00D547E7">
        <w:t>μα Αγροτικής Ανάπτυξης (ΟΠΣΑΑ</w:t>
      </w:r>
      <w:r w:rsidR="00D547E7">
        <w:t>)</w:t>
      </w:r>
      <w:r w:rsidR="00D547E7" w:rsidRPr="00D547E7">
        <w:t xml:space="preserve"> </w:t>
      </w:r>
      <w:r>
        <w:t>εντός της προθεσμίας που ορίζεται στην πρόσκληση</w:t>
      </w:r>
      <w:r w:rsidR="00D547E7">
        <w:t>.</w:t>
      </w:r>
    </w:p>
    <w:p w14:paraId="55D2E546" w14:textId="77777777" w:rsidR="0082729F" w:rsidRPr="00780A60" w:rsidRDefault="003D3544" w:rsidP="00ED53EC">
      <w:pPr>
        <w:pStyle w:val="12"/>
        <w:numPr>
          <w:ilvl w:val="0"/>
          <w:numId w:val="3"/>
        </w:numPr>
        <w:ind w:left="425" w:hanging="426"/>
        <w:jc w:val="both"/>
        <w:rPr>
          <w:u w:val="single"/>
        </w:rPr>
      </w:pPr>
      <w:r w:rsidRPr="00780A60">
        <w:rPr>
          <w:b/>
          <w:u w:val="single"/>
        </w:rPr>
        <w:t xml:space="preserve">Η </w:t>
      </w:r>
      <w:proofErr w:type="spellStart"/>
      <w:r w:rsidRPr="00780A60">
        <w:rPr>
          <w:b/>
          <w:u w:val="single"/>
        </w:rPr>
        <w:t>επιλεξιμότητα</w:t>
      </w:r>
      <w:proofErr w:type="spellEnd"/>
      <w:r w:rsidRPr="00780A60">
        <w:rPr>
          <w:b/>
          <w:u w:val="single"/>
        </w:rPr>
        <w:t xml:space="preserve"> της προτεινόμενης πράξης.</w:t>
      </w:r>
    </w:p>
    <w:p w14:paraId="16B2A532" w14:textId="77777777" w:rsidR="0082729F" w:rsidRDefault="003D3544" w:rsidP="00ED53EC">
      <w:pPr>
        <w:pStyle w:val="12"/>
        <w:ind w:left="425"/>
        <w:jc w:val="both"/>
      </w:pPr>
      <w:r>
        <w:t>Ειδικότερα, στο πλαίσιο του κριτηρίου εξετάζονται:</w:t>
      </w:r>
    </w:p>
    <w:p w14:paraId="5E781ED1" w14:textId="035D2B26" w:rsidR="0082729F" w:rsidRDefault="003D3544" w:rsidP="00853EF7">
      <w:pPr>
        <w:pStyle w:val="12"/>
        <w:ind w:left="426" w:hanging="426"/>
        <w:jc w:val="both"/>
      </w:pPr>
      <w:r w:rsidRPr="00052CF5">
        <w:rPr>
          <w:b/>
        </w:rPr>
        <w:t>α)</w:t>
      </w:r>
      <w:r>
        <w:t xml:space="preserve"> </w:t>
      </w:r>
      <w:r w:rsidR="00853EF7">
        <w:t xml:space="preserve">  </w:t>
      </w:r>
      <w:r w:rsidRPr="00581C73">
        <w:rPr>
          <w:u w:val="single"/>
        </w:rPr>
        <w:t xml:space="preserve">Εάν η προτεινόμενη πράξη εμπίπτει </w:t>
      </w:r>
      <w:r w:rsidRPr="00581C73">
        <w:rPr>
          <w:b/>
          <w:u w:val="single"/>
        </w:rPr>
        <w:t xml:space="preserve">στις προτεραιότητες και τομείς εστίασης </w:t>
      </w:r>
      <w:r w:rsidRPr="00581C73">
        <w:rPr>
          <w:u w:val="single"/>
        </w:rPr>
        <w:t xml:space="preserve">της πρόσκλησης, καθώς και αν το </w:t>
      </w:r>
      <w:r w:rsidRPr="00581C73">
        <w:rPr>
          <w:b/>
          <w:u w:val="single"/>
        </w:rPr>
        <w:t>φυσικό της αντικείμενο</w:t>
      </w:r>
      <w:r w:rsidRPr="00581C73">
        <w:rPr>
          <w:u w:val="single"/>
        </w:rPr>
        <w:t xml:space="preserve"> συνάδει με τα οριζόμενα στο ΠΑΑ 2014-202</w:t>
      </w:r>
      <w:r w:rsidR="001252D0" w:rsidRPr="001252D0">
        <w:rPr>
          <w:u w:val="single"/>
        </w:rPr>
        <w:t>2</w:t>
      </w:r>
      <w:r w:rsidRPr="00581C73">
        <w:rPr>
          <w:u w:val="single"/>
        </w:rPr>
        <w:t xml:space="preserve">. </w:t>
      </w:r>
    </w:p>
    <w:p w14:paraId="414325D9" w14:textId="77777777" w:rsidR="0082729F" w:rsidRDefault="003D3544" w:rsidP="00853EF7">
      <w:pPr>
        <w:pStyle w:val="12"/>
        <w:ind w:left="426"/>
        <w:jc w:val="both"/>
      </w:pPr>
      <w:r>
        <w:t xml:space="preserve">Η εξέταση του κριτηρίου γίνεται με βάση το φυσικό αντικείμενο της προτεινόμενης πράξης, όπως αυτό περιγράφεται στην αίτηση στήριξης και τεκμηριώνεται στα συνοδευτικά της έγγραφα (π.χ. μελέτες, </w:t>
      </w:r>
      <w:proofErr w:type="spellStart"/>
      <w:r>
        <w:t>αδειοδοτήσεις</w:t>
      </w:r>
      <w:proofErr w:type="spellEnd"/>
      <w:r>
        <w:t xml:space="preserve">).  </w:t>
      </w:r>
    </w:p>
    <w:p w14:paraId="480FBB37" w14:textId="3D2C602E" w:rsidR="0082729F" w:rsidRDefault="003D3544" w:rsidP="00ED53EC">
      <w:pPr>
        <w:pStyle w:val="12"/>
        <w:ind w:left="425"/>
        <w:jc w:val="both"/>
        <w:rPr>
          <w:u w:val="single"/>
        </w:rPr>
      </w:pPr>
      <w:r>
        <w:t>Σημειώνεται ότι σύμφωνα με το ΠΑΑ 2014-202</w:t>
      </w:r>
      <w:r w:rsidR="001252D0" w:rsidRPr="001252D0">
        <w:t>2</w:t>
      </w:r>
      <w:r>
        <w:t>, ως κύριος τομέας εστίασης για τη δράση</w:t>
      </w:r>
      <w:r w:rsidR="00CC1403">
        <w:t xml:space="preserve"> </w:t>
      </w:r>
      <w:r w:rsidR="00CC1403" w:rsidRPr="006F33EC">
        <w:t>4.3.1</w:t>
      </w:r>
      <w:r w:rsidRPr="006F33EC">
        <w:t xml:space="preserve"> </w:t>
      </w:r>
      <w:r>
        <w:t>«Υποδομές εγγείων βελτιώσεων»</w:t>
      </w:r>
      <w:r w:rsidR="00CC1403">
        <w:t>,</w:t>
      </w:r>
      <w:r>
        <w:t xml:space="preserve"> ορίζεται η προτεραιότητα/τομέας εστίασης 5Α (αύξηση της αποδοτικότητας της χρήσης νερού από τη γεωργία), ενώ η βελτίωση της ανταγωνιστικότητας (προτεραιότητα 2Α) αποτελεί έμμεσο στόχο. Το φυσικό αντικείμενο της προτεινόμενης πράξης θα πρέπει να συνάδει με τα οριζόμενα στο πεδίο: «Περιγραφή του τύπου πράξης» της δράσης 4.3.1: «Υποδομές εγγείων βελτιώσεων» του ΠΑΑ 2014-202</w:t>
      </w:r>
      <w:r w:rsidR="001252D0" w:rsidRPr="001252D0">
        <w:t>2</w:t>
      </w:r>
      <w:r>
        <w:t xml:space="preserve"> (κεφάλαιο</w:t>
      </w:r>
      <w:r w:rsidRPr="00633DE4">
        <w:t xml:space="preserve"> </w:t>
      </w:r>
      <w:r w:rsidR="00F43B29" w:rsidRPr="005B3F43">
        <w:t>8.2.4.3.9.1</w:t>
      </w:r>
      <w:r w:rsidR="00E5004E" w:rsidRPr="005B3F43">
        <w:t xml:space="preserve"> της 11</w:t>
      </w:r>
      <w:r w:rsidR="00E5004E" w:rsidRPr="005B3F43">
        <w:rPr>
          <w:vertAlign w:val="superscript"/>
        </w:rPr>
        <w:t>ης</w:t>
      </w:r>
      <w:r w:rsidR="00E5004E" w:rsidRPr="005B3F43">
        <w:t xml:space="preserve"> τροποποίησης</w:t>
      </w:r>
      <w:r w:rsidRPr="004A1656">
        <w:t xml:space="preserve"> του</w:t>
      </w:r>
      <w:r>
        <w:t xml:space="preserve"> ΠΑΑ 2014-202</w:t>
      </w:r>
      <w:r w:rsidR="001252D0" w:rsidRPr="001252D0">
        <w:t>2</w:t>
      </w:r>
      <w:r>
        <w:t xml:space="preserve">). </w:t>
      </w:r>
    </w:p>
    <w:p w14:paraId="1E8E0E77" w14:textId="77777777" w:rsidR="0082729F" w:rsidRDefault="003D3544" w:rsidP="00853EF7">
      <w:pPr>
        <w:pStyle w:val="12"/>
        <w:ind w:left="426"/>
        <w:jc w:val="both"/>
      </w:pPr>
      <w:r>
        <w:rPr>
          <w:u w:val="single"/>
        </w:rPr>
        <w:t>Επισημαίνεται ότι στην περίπτωση τεχνητού εμπλουτισμού, η προτεινόμενη πράξη θα πρέπει παράλληλα να στοχεύει στη μείωση της κατανάλωσης του νερού (π.χ. να περιλαμβάνει και ανακαίνιση δικτύου με απόληψη από γεωτρήσεις).</w:t>
      </w:r>
      <w:r>
        <w:t xml:space="preserve"> </w:t>
      </w:r>
    </w:p>
    <w:p w14:paraId="4ACDAAC5" w14:textId="77777777" w:rsidR="0082729F" w:rsidRPr="006C6B58" w:rsidRDefault="003D3544" w:rsidP="00853EF7">
      <w:pPr>
        <w:ind w:left="426" w:hanging="426"/>
        <w:jc w:val="both"/>
        <w:rPr>
          <w:u w:val="single"/>
        </w:rPr>
      </w:pPr>
      <w:r w:rsidRPr="00052CF5">
        <w:rPr>
          <w:b/>
        </w:rPr>
        <w:t>β</w:t>
      </w:r>
      <w:r>
        <w:t xml:space="preserve">) </w:t>
      </w:r>
      <w:r w:rsidR="00853EF7">
        <w:t xml:space="preserve">   </w:t>
      </w:r>
      <w:r w:rsidRPr="00AB5061">
        <w:rPr>
          <w:u w:val="single"/>
        </w:rPr>
        <w:t xml:space="preserve">Εάν η  προτεινόμενη πράξη είναι </w:t>
      </w:r>
      <w:r w:rsidRPr="000D2DA5">
        <w:rPr>
          <w:b/>
          <w:u w:val="single"/>
        </w:rPr>
        <w:t xml:space="preserve">συμβατή με τους όρους </w:t>
      </w:r>
      <w:proofErr w:type="spellStart"/>
      <w:r w:rsidR="00CC1403" w:rsidRPr="000D2DA5">
        <w:rPr>
          <w:b/>
          <w:color w:val="000000" w:themeColor="text1"/>
          <w:u w:val="single"/>
        </w:rPr>
        <w:t>επιλεξιμότητας</w:t>
      </w:r>
      <w:proofErr w:type="spellEnd"/>
      <w:r w:rsidR="00CC1403" w:rsidRPr="000D2DA5">
        <w:rPr>
          <w:b/>
          <w:u w:val="single"/>
        </w:rPr>
        <w:t xml:space="preserve"> </w:t>
      </w:r>
      <w:r w:rsidRPr="000D2DA5">
        <w:rPr>
          <w:b/>
          <w:u w:val="single"/>
        </w:rPr>
        <w:t>του</w:t>
      </w:r>
      <w:r w:rsidRPr="00AB5061">
        <w:rPr>
          <w:u w:val="single"/>
        </w:rPr>
        <w:t xml:space="preserve"> </w:t>
      </w:r>
      <w:r w:rsidRPr="00AB5061">
        <w:rPr>
          <w:b/>
          <w:u w:val="single"/>
        </w:rPr>
        <w:t xml:space="preserve">άρθρου 46 του </w:t>
      </w:r>
      <w:r w:rsidR="00CA06AE">
        <w:rPr>
          <w:b/>
          <w:u w:val="single"/>
        </w:rPr>
        <w:t>κανονισμού (ΕΕ)</w:t>
      </w:r>
      <w:r w:rsidRPr="00AB5061">
        <w:rPr>
          <w:b/>
          <w:u w:val="single"/>
        </w:rPr>
        <w:t xml:space="preserve"> 1305/2013</w:t>
      </w:r>
      <w:r>
        <w:t>. Αναλυτικά  απαιτούνται</w:t>
      </w:r>
      <w:r w:rsidR="00CF45B7">
        <w:t>,</w:t>
      </w:r>
      <w:r>
        <w:t xml:space="preserve"> ανά κατηγορία προτεινόμενης επένδυσης</w:t>
      </w:r>
      <w:r w:rsidR="00CF45B7">
        <w:t>,</w:t>
      </w:r>
      <w:r>
        <w:t xml:space="preserve"> σωρευτικά τα ακόλουθα:</w:t>
      </w:r>
    </w:p>
    <w:p w14:paraId="4F1D229B" w14:textId="77777777" w:rsidR="0082729F" w:rsidRDefault="003D3544" w:rsidP="00A038A2">
      <w:pPr>
        <w:ind w:left="426" w:hanging="284"/>
        <w:jc w:val="both"/>
      </w:pPr>
      <w:r w:rsidRPr="00500F95">
        <w:rPr>
          <w:b/>
          <w:lang w:val="en-US"/>
        </w:rPr>
        <w:t>I</w:t>
      </w:r>
      <w:r w:rsidRPr="00D54581">
        <w:t xml:space="preserve">. </w:t>
      </w:r>
      <w:r w:rsidR="00A038A2">
        <w:t xml:space="preserve">   </w:t>
      </w:r>
      <w:r>
        <w:rPr>
          <w:u w:val="single"/>
        </w:rPr>
        <w:t>Επένδυση βελτίωσης υφιστάμενης αρδευτικής εγκατάστασης ή στοιχείου αρδευτικής υποδομής σε υδάτινο σώμα</w:t>
      </w:r>
      <w:r w:rsidR="00CA06AE">
        <w:rPr>
          <w:u w:val="single"/>
        </w:rPr>
        <w:t>,</w:t>
      </w:r>
      <w:r>
        <w:rPr>
          <w:u w:val="single"/>
        </w:rPr>
        <w:t xml:space="preserve"> η κατάσταση του οποίου έχει χαρακτηριστεί ως ανώτερη ή ίση της καλής ως προς την ποσότητα:</w:t>
      </w:r>
    </w:p>
    <w:p w14:paraId="2BC56263" w14:textId="77777777" w:rsidR="0082729F" w:rsidRDefault="003D3544" w:rsidP="003D131B">
      <w:pPr>
        <w:pStyle w:val="12"/>
        <w:numPr>
          <w:ilvl w:val="0"/>
          <w:numId w:val="9"/>
        </w:numPr>
        <w:ind w:left="426" w:firstLine="0"/>
        <w:jc w:val="both"/>
      </w:pPr>
      <w:r>
        <w:t xml:space="preserve">Ύπαρξη περιβαλλοντικής </w:t>
      </w:r>
      <w:proofErr w:type="spellStart"/>
      <w:r>
        <w:t>αδειοδότησης</w:t>
      </w:r>
      <w:proofErr w:type="spellEnd"/>
      <w:r>
        <w:t xml:space="preserve"> σε ισχύ. </w:t>
      </w:r>
    </w:p>
    <w:p w14:paraId="4E5C2DC8" w14:textId="67E828DD" w:rsidR="0082729F" w:rsidRDefault="003D3544" w:rsidP="003D131B">
      <w:pPr>
        <w:pStyle w:val="12"/>
        <w:numPr>
          <w:ilvl w:val="0"/>
          <w:numId w:val="9"/>
        </w:numPr>
        <w:ind w:left="709" w:hanging="283"/>
        <w:jc w:val="both"/>
      </w:pPr>
      <w:r>
        <w:t xml:space="preserve">Η επένδυση </w:t>
      </w:r>
      <w:r w:rsidR="00C056DA">
        <w:t xml:space="preserve">να </w:t>
      </w:r>
      <w:r>
        <w:t>είναι συμβατή με εγκεκριμένο Σχέδιο Διαχείρισης Λεκάνης Απορροής Ποταμών (ΣΔΛΑΠ).</w:t>
      </w:r>
    </w:p>
    <w:p w14:paraId="415525E0" w14:textId="77777777" w:rsidR="0082729F" w:rsidRDefault="003D3544" w:rsidP="003D131B">
      <w:pPr>
        <w:pStyle w:val="12"/>
        <w:numPr>
          <w:ilvl w:val="0"/>
          <w:numId w:val="9"/>
        </w:numPr>
        <w:ind w:left="426" w:firstLine="0"/>
        <w:jc w:val="both"/>
      </w:pPr>
      <w:r>
        <w:t xml:space="preserve">Ύπαρξη Υδρομετρητή. </w:t>
      </w:r>
    </w:p>
    <w:p w14:paraId="7A9AE281" w14:textId="3DABAA10" w:rsidR="0082729F" w:rsidRPr="006C6B58" w:rsidRDefault="003D3544" w:rsidP="003D131B">
      <w:pPr>
        <w:pStyle w:val="12"/>
        <w:numPr>
          <w:ilvl w:val="0"/>
          <w:numId w:val="9"/>
        </w:numPr>
        <w:ind w:left="709" w:hanging="283"/>
        <w:jc w:val="both"/>
        <w:rPr>
          <w:u w:val="single"/>
        </w:rPr>
      </w:pPr>
      <w:r>
        <w:t xml:space="preserve">Η επένδυση </w:t>
      </w:r>
      <w:r w:rsidR="00C056DA">
        <w:t xml:space="preserve">να </w:t>
      </w:r>
      <w:r>
        <w:t>επιτυγχάνει εκ των προτέρων ελάχιστη δυνητική εξοικονόμηση νερού τουλάχιστον 10%.</w:t>
      </w:r>
    </w:p>
    <w:p w14:paraId="22F070CB" w14:textId="77777777" w:rsidR="0082729F" w:rsidRDefault="003D3544" w:rsidP="000557D7">
      <w:pPr>
        <w:ind w:left="426" w:hanging="284"/>
        <w:jc w:val="both"/>
      </w:pPr>
      <w:r w:rsidRPr="00500F95">
        <w:rPr>
          <w:b/>
          <w:lang w:val="en-US"/>
        </w:rPr>
        <w:lastRenderedPageBreak/>
        <w:t>II</w:t>
      </w:r>
      <w:r w:rsidRPr="000557D7">
        <w:t xml:space="preserve">. </w:t>
      </w:r>
      <w:r w:rsidR="000557D7" w:rsidRPr="000557D7">
        <w:t xml:space="preserve"> </w:t>
      </w:r>
      <w:r>
        <w:rPr>
          <w:u w:val="single"/>
        </w:rPr>
        <w:t>Επένδυση βελτίωσης υφιστάμενης αρδευτικής εγκατάστασης ή στοιχείου αρδευτικής υποδομής σε υδάτινο σώμα</w:t>
      </w:r>
      <w:r w:rsidR="00CA06AE">
        <w:rPr>
          <w:u w:val="single"/>
        </w:rPr>
        <w:t>,</w:t>
      </w:r>
      <w:r>
        <w:rPr>
          <w:u w:val="single"/>
        </w:rPr>
        <w:t xml:space="preserve"> η κατάσταση του οποίου έχει χαρακτηριστεί ως κατώτερη της καλής ως προς την ποσότητα:</w:t>
      </w:r>
    </w:p>
    <w:p w14:paraId="7D23CE05" w14:textId="77777777" w:rsidR="0082729F" w:rsidRDefault="003D3544" w:rsidP="00C40814">
      <w:pPr>
        <w:pStyle w:val="12"/>
        <w:numPr>
          <w:ilvl w:val="0"/>
          <w:numId w:val="10"/>
        </w:numPr>
        <w:ind w:left="426" w:firstLine="0"/>
        <w:jc w:val="both"/>
      </w:pPr>
      <w:r>
        <w:t xml:space="preserve">Ύπαρξη περιβαλλοντικής </w:t>
      </w:r>
      <w:proofErr w:type="spellStart"/>
      <w:r>
        <w:t>αδειοδότησης</w:t>
      </w:r>
      <w:proofErr w:type="spellEnd"/>
      <w:r>
        <w:t xml:space="preserve"> σε ισχύ. </w:t>
      </w:r>
    </w:p>
    <w:p w14:paraId="61A39172" w14:textId="4B6F7B56" w:rsidR="0082729F" w:rsidRDefault="003D3544" w:rsidP="00C40814">
      <w:pPr>
        <w:pStyle w:val="12"/>
        <w:numPr>
          <w:ilvl w:val="0"/>
          <w:numId w:val="10"/>
        </w:numPr>
        <w:ind w:left="426" w:firstLine="0"/>
        <w:jc w:val="both"/>
      </w:pPr>
      <w:r>
        <w:t xml:space="preserve">Η επένδυση </w:t>
      </w:r>
      <w:r w:rsidR="00C056DA">
        <w:t xml:space="preserve">να </w:t>
      </w:r>
      <w:r>
        <w:t>είναι συμβατή με το εγκεκριμένο ΣΔΛΑΠ.</w:t>
      </w:r>
    </w:p>
    <w:p w14:paraId="5B0FB787" w14:textId="77777777" w:rsidR="0082729F" w:rsidRDefault="003D3544" w:rsidP="00C40814">
      <w:pPr>
        <w:pStyle w:val="12"/>
        <w:numPr>
          <w:ilvl w:val="0"/>
          <w:numId w:val="10"/>
        </w:numPr>
        <w:ind w:left="426" w:firstLine="0"/>
        <w:jc w:val="both"/>
      </w:pPr>
      <w:r>
        <w:t xml:space="preserve">Ύπαρξη Υδρομετρητή. </w:t>
      </w:r>
    </w:p>
    <w:p w14:paraId="05008C37" w14:textId="2EE6F97A" w:rsidR="0082729F" w:rsidRDefault="003D3544" w:rsidP="00C40814">
      <w:pPr>
        <w:pStyle w:val="12"/>
        <w:numPr>
          <w:ilvl w:val="0"/>
          <w:numId w:val="10"/>
        </w:numPr>
        <w:ind w:left="709" w:hanging="283"/>
        <w:jc w:val="both"/>
      </w:pPr>
      <w:r>
        <w:t xml:space="preserve">Η επένδυση </w:t>
      </w:r>
      <w:r w:rsidR="00C056DA">
        <w:t xml:space="preserve">να </w:t>
      </w:r>
      <w:r>
        <w:t>επιτυγχάνει εκ των προτέρων ελάχιστη δυνητική εξοικονόμηση νερού τουλάχιστον 10%.</w:t>
      </w:r>
    </w:p>
    <w:p w14:paraId="010FC91D" w14:textId="77777777" w:rsidR="0082729F" w:rsidRPr="006C6B58" w:rsidRDefault="003D3544" w:rsidP="00AF6EDF">
      <w:pPr>
        <w:pStyle w:val="12"/>
        <w:numPr>
          <w:ilvl w:val="0"/>
          <w:numId w:val="10"/>
        </w:numPr>
        <w:ind w:left="709" w:hanging="283"/>
        <w:jc w:val="both"/>
        <w:rPr>
          <w:u w:val="single"/>
        </w:rPr>
      </w:pPr>
      <w:r>
        <w:t>Η επένδυση πρέπει να διασφαλίζει πραγματική μείωση της χρήσης του νερού ανερχόμενη τουλάχιστον στο 50% της δυνητικής εξοικονόμησης που καθίσταται δυνατή χάρη σε αυτήν.</w:t>
      </w:r>
    </w:p>
    <w:p w14:paraId="55A31AAD" w14:textId="77777777" w:rsidR="0082729F" w:rsidRDefault="003D3544" w:rsidP="00CA06AE">
      <w:pPr>
        <w:ind w:left="426" w:hanging="284"/>
        <w:jc w:val="both"/>
      </w:pPr>
      <w:r w:rsidRPr="00844FF9">
        <w:rPr>
          <w:b/>
          <w:lang w:val="en-US"/>
        </w:rPr>
        <w:t>III</w:t>
      </w:r>
      <w:r w:rsidRPr="00844FF9">
        <w:t xml:space="preserve">. </w:t>
      </w:r>
      <w:r>
        <w:rPr>
          <w:u w:val="single"/>
        </w:rPr>
        <w:t xml:space="preserve">Επένδυση </w:t>
      </w:r>
      <w:r w:rsidRPr="004D69B1">
        <w:rPr>
          <w:u w:val="single"/>
        </w:rPr>
        <w:t>σ</w:t>
      </w:r>
      <w:r>
        <w:rPr>
          <w:u w:val="single"/>
        </w:rPr>
        <w:t>υνεπαγόμενη καθαρή αύξηση της αρδευόμενης έκτασης σε υδάτινο σώμα</w:t>
      </w:r>
      <w:r w:rsidR="00623BEF">
        <w:rPr>
          <w:u w:val="single"/>
        </w:rPr>
        <w:t>,</w:t>
      </w:r>
      <w:r>
        <w:rPr>
          <w:u w:val="single"/>
        </w:rPr>
        <w:t xml:space="preserve"> η </w:t>
      </w:r>
      <w:r w:rsidR="00844FF9">
        <w:rPr>
          <w:u w:val="single"/>
        </w:rPr>
        <w:t xml:space="preserve">  </w:t>
      </w:r>
      <w:r w:rsidR="00CA06AE">
        <w:rPr>
          <w:u w:val="single"/>
        </w:rPr>
        <w:t xml:space="preserve">   </w:t>
      </w:r>
      <w:r>
        <w:rPr>
          <w:u w:val="single"/>
        </w:rPr>
        <w:t>κατάσταση του οποίου έχει χαρακτηριστεί ως ανώτερη ή ίση της καλής ως προς την ποσότητα:</w:t>
      </w:r>
    </w:p>
    <w:p w14:paraId="6D434114" w14:textId="77777777" w:rsidR="00B80938" w:rsidRDefault="00B80938" w:rsidP="00844FF9">
      <w:pPr>
        <w:pStyle w:val="12"/>
        <w:numPr>
          <w:ilvl w:val="0"/>
          <w:numId w:val="10"/>
        </w:numPr>
        <w:ind w:left="426" w:firstLine="0"/>
        <w:jc w:val="both"/>
      </w:pPr>
      <w:r>
        <w:t xml:space="preserve">Ύπαρξη περιβαλλοντικής </w:t>
      </w:r>
      <w:proofErr w:type="spellStart"/>
      <w:r>
        <w:t>αδειοδότησης</w:t>
      </w:r>
      <w:proofErr w:type="spellEnd"/>
      <w:r>
        <w:t xml:space="preserve"> σε ισχύ. </w:t>
      </w:r>
    </w:p>
    <w:p w14:paraId="48248697" w14:textId="5E4EE7B3" w:rsidR="00B80938" w:rsidRDefault="00B80938" w:rsidP="00844FF9">
      <w:pPr>
        <w:pStyle w:val="12"/>
        <w:numPr>
          <w:ilvl w:val="0"/>
          <w:numId w:val="10"/>
        </w:numPr>
        <w:ind w:left="426" w:firstLine="0"/>
        <w:jc w:val="both"/>
      </w:pPr>
      <w:r>
        <w:t xml:space="preserve">Η επένδυση </w:t>
      </w:r>
      <w:r w:rsidR="00C056DA">
        <w:t xml:space="preserve">να </w:t>
      </w:r>
      <w:r>
        <w:t>είναι συμβατή με το εγκεκριμένο ΣΔΛΑΠ.</w:t>
      </w:r>
    </w:p>
    <w:p w14:paraId="3C4C1F1B" w14:textId="77777777" w:rsidR="00B80938" w:rsidRDefault="00B80938" w:rsidP="00844FF9">
      <w:pPr>
        <w:pStyle w:val="12"/>
        <w:numPr>
          <w:ilvl w:val="0"/>
          <w:numId w:val="10"/>
        </w:numPr>
        <w:ind w:left="426" w:firstLine="0"/>
        <w:jc w:val="both"/>
      </w:pPr>
      <w:r>
        <w:t xml:space="preserve">Ύπαρξη Υδρομετρητή. </w:t>
      </w:r>
    </w:p>
    <w:p w14:paraId="4F5216E4" w14:textId="77777777" w:rsidR="0082729F" w:rsidRDefault="003D3544" w:rsidP="00A17CDB">
      <w:pPr>
        <w:ind w:left="426" w:hanging="284"/>
        <w:jc w:val="both"/>
      </w:pPr>
      <w:r w:rsidRPr="00773FF6">
        <w:rPr>
          <w:b/>
          <w:lang w:val="en-US"/>
        </w:rPr>
        <w:t>IV</w:t>
      </w:r>
      <w:r w:rsidRPr="00773FF6">
        <w:t xml:space="preserve">. </w:t>
      </w:r>
      <w:r>
        <w:rPr>
          <w:u w:val="single"/>
        </w:rPr>
        <w:t xml:space="preserve">Επένδυση συνεπαγόμενη καθαρή αύξηση της αρδευόμενης έκτασης σε υδάτινο σύστημα, </w:t>
      </w:r>
      <w:proofErr w:type="gramStart"/>
      <w:r>
        <w:rPr>
          <w:u w:val="single"/>
        </w:rPr>
        <w:t xml:space="preserve">η </w:t>
      </w:r>
      <w:r w:rsidR="00A17CDB">
        <w:rPr>
          <w:u w:val="single"/>
        </w:rPr>
        <w:t xml:space="preserve"> </w:t>
      </w:r>
      <w:r>
        <w:rPr>
          <w:u w:val="single"/>
        </w:rPr>
        <w:t>κατάσταση</w:t>
      </w:r>
      <w:proofErr w:type="gramEnd"/>
      <w:r>
        <w:rPr>
          <w:u w:val="single"/>
        </w:rPr>
        <w:t xml:space="preserve"> του οποίου έχει χαρακτηριστεί ως κατώτερη της καλής ως προς την ποσότητα: </w:t>
      </w:r>
    </w:p>
    <w:p w14:paraId="1B44F8A1" w14:textId="77777777" w:rsidR="0082729F" w:rsidRDefault="003D3544" w:rsidP="00773FF6">
      <w:pPr>
        <w:pStyle w:val="12"/>
        <w:numPr>
          <w:ilvl w:val="0"/>
          <w:numId w:val="12"/>
        </w:numPr>
        <w:ind w:left="426" w:firstLine="0"/>
        <w:jc w:val="both"/>
      </w:pPr>
      <w:r>
        <w:t xml:space="preserve">Συνδυάζεται πάντα με επένδυση για βελτίωση υφιστάμενου αρδευτικού έργου. </w:t>
      </w:r>
    </w:p>
    <w:p w14:paraId="4002FD1F" w14:textId="77777777" w:rsidR="0082729F" w:rsidRDefault="003D3544" w:rsidP="00773FF6">
      <w:pPr>
        <w:pStyle w:val="12"/>
        <w:numPr>
          <w:ilvl w:val="0"/>
          <w:numId w:val="12"/>
        </w:numPr>
        <w:ind w:left="426" w:firstLine="0"/>
        <w:jc w:val="both"/>
      </w:pPr>
      <w:r>
        <w:t xml:space="preserve">Ύπαρξη περιβαλλοντικής </w:t>
      </w:r>
      <w:proofErr w:type="spellStart"/>
      <w:r>
        <w:t>αδειοδότησης</w:t>
      </w:r>
      <w:proofErr w:type="spellEnd"/>
      <w:r>
        <w:t xml:space="preserve"> σε ισχύ. </w:t>
      </w:r>
    </w:p>
    <w:p w14:paraId="4DB576C9" w14:textId="0CFDA34E" w:rsidR="0082729F" w:rsidRDefault="003D3544" w:rsidP="00773FF6">
      <w:pPr>
        <w:pStyle w:val="12"/>
        <w:numPr>
          <w:ilvl w:val="0"/>
          <w:numId w:val="12"/>
        </w:numPr>
        <w:ind w:left="426" w:firstLine="0"/>
        <w:jc w:val="both"/>
      </w:pPr>
      <w:r>
        <w:t xml:space="preserve">Η επένδυση </w:t>
      </w:r>
      <w:r w:rsidR="00C056DA">
        <w:t xml:space="preserve">να </w:t>
      </w:r>
      <w:r>
        <w:t>είναι συμβατή με το εγκεκριμένο ΣΔΛΑΠ.</w:t>
      </w:r>
    </w:p>
    <w:p w14:paraId="459AE5C5" w14:textId="77777777" w:rsidR="0082729F" w:rsidRDefault="003D3544" w:rsidP="00773FF6">
      <w:pPr>
        <w:pStyle w:val="12"/>
        <w:numPr>
          <w:ilvl w:val="0"/>
          <w:numId w:val="12"/>
        </w:numPr>
        <w:ind w:left="426" w:firstLine="0"/>
        <w:jc w:val="both"/>
      </w:pPr>
      <w:r>
        <w:t xml:space="preserve">Ύπαρξη Υδρομετρητή. </w:t>
      </w:r>
    </w:p>
    <w:p w14:paraId="626D8DDB" w14:textId="0CBFF4D6" w:rsidR="0082729F" w:rsidRDefault="003D3544" w:rsidP="00CA06AE">
      <w:pPr>
        <w:pStyle w:val="12"/>
        <w:numPr>
          <w:ilvl w:val="0"/>
          <w:numId w:val="12"/>
        </w:numPr>
        <w:ind w:left="709" w:hanging="283"/>
        <w:jc w:val="both"/>
      </w:pPr>
      <w:r>
        <w:t xml:space="preserve">Η επένδυση </w:t>
      </w:r>
      <w:r w:rsidR="00C056DA">
        <w:t xml:space="preserve">να </w:t>
      </w:r>
      <w:r>
        <w:t>επιτυγχάνει εκ των προτέρων ελάχιστη δυνητική εξοικονόμηση νερού τουλάχιστον 10%.</w:t>
      </w:r>
    </w:p>
    <w:p w14:paraId="1FE7FBDA" w14:textId="77777777" w:rsidR="0082729F" w:rsidRPr="006C6B58" w:rsidRDefault="003D3544" w:rsidP="00AF6EDF">
      <w:pPr>
        <w:pStyle w:val="12"/>
        <w:numPr>
          <w:ilvl w:val="0"/>
          <w:numId w:val="12"/>
        </w:numPr>
        <w:ind w:left="709" w:hanging="283"/>
        <w:jc w:val="both"/>
        <w:rPr>
          <w:u w:val="single"/>
        </w:rPr>
      </w:pPr>
      <w:r>
        <w:t>Η επένδυση πρέπει να διασφαλίζει πραγματική μείωση της χρήσης του νερού ανερχόμενη τουλάχιστον στο 50% της δυνητικής εξοικονόμησης που καθίσταται δυνατή χάρη σε αυτήν.</w:t>
      </w:r>
    </w:p>
    <w:p w14:paraId="21B5A640" w14:textId="77777777" w:rsidR="0082729F" w:rsidRDefault="003D3544" w:rsidP="00A17CDB">
      <w:pPr>
        <w:ind w:left="426" w:hanging="284"/>
        <w:jc w:val="both"/>
      </w:pPr>
      <w:r w:rsidRPr="00A17CDB">
        <w:rPr>
          <w:b/>
          <w:lang w:val="en-US"/>
        </w:rPr>
        <w:t>V</w:t>
      </w:r>
      <w:r w:rsidRPr="00A17CDB">
        <w:t xml:space="preserve">. </w:t>
      </w:r>
      <w:r>
        <w:rPr>
          <w:u w:val="single"/>
        </w:rPr>
        <w:t>Επένδυση συνεπαγόμενη καθαρή αύξηση της αρδευόμενης έκτασης σε σύνδεση με υφιστάμενο ταμιευτήρα σε υδάτινο σώμα</w:t>
      </w:r>
      <w:r w:rsidR="00AF6EDF">
        <w:rPr>
          <w:u w:val="single"/>
        </w:rPr>
        <w:t>,</w:t>
      </w:r>
      <w:r>
        <w:rPr>
          <w:u w:val="single"/>
        </w:rPr>
        <w:t xml:space="preserve"> η κατάσταση του οποίου έχει χαρακτηριστεί ως κατώτερη της καλής ως προς την </w:t>
      </w:r>
      <w:proofErr w:type="gramStart"/>
      <w:r>
        <w:rPr>
          <w:u w:val="single"/>
        </w:rPr>
        <w:t>ποσότητα :</w:t>
      </w:r>
      <w:proofErr w:type="gramEnd"/>
    </w:p>
    <w:p w14:paraId="50B7A6BD" w14:textId="77777777" w:rsidR="0082729F" w:rsidRDefault="003D3544" w:rsidP="00A17CDB">
      <w:pPr>
        <w:pStyle w:val="12"/>
        <w:numPr>
          <w:ilvl w:val="0"/>
          <w:numId w:val="12"/>
        </w:numPr>
        <w:ind w:left="426" w:firstLine="0"/>
        <w:jc w:val="both"/>
      </w:pPr>
      <w:r>
        <w:t xml:space="preserve">Ύπαρξη περιβαλλοντικής </w:t>
      </w:r>
      <w:proofErr w:type="spellStart"/>
      <w:r>
        <w:t>αδειοδότησης</w:t>
      </w:r>
      <w:proofErr w:type="spellEnd"/>
      <w:r>
        <w:t xml:space="preserve"> σε ισχύ.</w:t>
      </w:r>
    </w:p>
    <w:p w14:paraId="3084710F" w14:textId="6C1190F4" w:rsidR="0082729F" w:rsidRDefault="003D3544" w:rsidP="00A17CDB">
      <w:pPr>
        <w:pStyle w:val="12"/>
        <w:numPr>
          <w:ilvl w:val="0"/>
          <w:numId w:val="12"/>
        </w:numPr>
        <w:ind w:left="426" w:firstLine="0"/>
        <w:jc w:val="both"/>
      </w:pPr>
      <w:r>
        <w:t xml:space="preserve">Η επένδυση </w:t>
      </w:r>
      <w:r w:rsidR="00C056DA">
        <w:t xml:space="preserve">να </w:t>
      </w:r>
      <w:r>
        <w:t>είναι συμβατή με το εγκεκριμένο ΣΔΛΑΠ.</w:t>
      </w:r>
    </w:p>
    <w:p w14:paraId="63F22277" w14:textId="77777777" w:rsidR="0082729F" w:rsidRDefault="003D3544" w:rsidP="00A17CDB">
      <w:pPr>
        <w:pStyle w:val="12"/>
        <w:numPr>
          <w:ilvl w:val="0"/>
          <w:numId w:val="12"/>
        </w:numPr>
        <w:ind w:left="426" w:firstLine="0"/>
        <w:jc w:val="both"/>
      </w:pPr>
      <w:r>
        <w:t xml:space="preserve">Ύπαρξη Υδρομετρητή. </w:t>
      </w:r>
    </w:p>
    <w:p w14:paraId="5B211D26" w14:textId="74DFD4E6" w:rsidR="0082729F" w:rsidRPr="006C6B58" w:rsidRDefault="003D3544" w:rsidP="00F33C74">
      <w:pPr>
        <w:pStyle w:val="12"/>
        <w:numPr>
          <w:ilvl w:val="0"/>
          <w:numId w:val="12"/>
        </w:numPr>
        <w:ind w:left="709" w:hanging="283"/>
        <w:jc w:val="both"/>
        <w:rPr>
          <w:u w:val="single"/>
        </w:rPr>
      </w:pPr>
      <w:r>
        <w:lastRenderedPageBreak/>
        <w:t xml:space="preserve">Η επένδυση </w:t>
      </w:r>
      <w:r w:rsidR="00C056DA">
        <w:t xml:space="preserve">να </w:t>
      </w:r>
      <w:r>
        <w:t xml:space="preserve">εφοδιάζεται με νερό από υπάρχοντα ταμιευτήρα εγκεκριμένο από τις αρμόδιες περιβαλλοντικές αρχές πριν από την 31η Οκτωβρίου του 2013. Στους όρους της </w:t>
      </w:r>
      <w:proofErr w:type="spellStart"/>
      <w:r>
        <w:t>αδειοδότησης</w:t>
      </w:r>
      <w:proofErr w:type="spellEnd"/>
      <w:r>
        <w:t xml:space="preserve"> (ν. 4014/2011) πρέπει να περιλαμβάνεται μέγιστη υδροληψία ή ελάχιστη οικολογική παροχή σύμφωνα με το άρθρο 4 της Οδηγίας 2000/60. Στις νέες επενδύσεις δεν επιτρέπεται να προσβάλλονται τα εν λόγω όρια.</w:t>
      </w:r>
    </w:p>
    <w:p w14:paraId="2068268E" w14:textId="77777777" w:rsidR="0082729F" w:rsidRDefault="003D3544" w:rsidP="002D02EB">
      <w:pPr>
        <w:ind w:left="426" w:hanging="284"/>
        <w:jc w:val="both"/>
      </w:pPr>
      <w:r w:rsidRPr="002D02EB">
        <w:rPr>
          <w:b/>
          <w:lang w:val="en-US"/>
        </w:rPr>
        <w:t>VI</w:t>
      </w:r>
      <w:r w:rsidRPr="002D02EB">
        <w:t xml:space="preserve">. </w:t>
      </w:r>
      <w:r w:rsidR="002D02EB">
        <w:t xml:space="preserve"> </w:t>
      </w:r>
      <w:r>
        <w:rPr>
          <w:u w:val="single"/>
        </w:rPr>
        <w:t xml:space="preserve">Επένδυση για τη δημιουργία έργου ταμίευσης χειμερινών απορροών (φράγματα, </w:t>
      </w:r>
      <w:proofErr w:type="spellStart"/>
      <w:r>
        <w:rPr>
          <w:u w:val="single"/>
        </w:rPr>
        <w:t>λιμνοδεξαμενές</w:t>
      </w:r>
      <w:proofErr w:type="spellEnd"/>
      <w:r>
        <w:rPr>
          <w:u w:val="single"/>
        </w:rPr>
        <w:t>):</w:t>
      </w:r>
    </w:p>
    <w:p w14:paraId="569BD0B4" w14:textId="77777777" w:rsidR="0082729F" w:rsidRPr="004D18DA" w:rsidRDefault="003D3544" w:rsidP="002D02EB">
      <w:pPr>
        <w:pStyle w:val="12"/>
        <w:numPr>
          <w:ilvl w:val="0"/>
          <w:numId w:val="23"/>
        </w:numPr>
        <w:ind w:left="426" w:firstLine="0"/>
        <w:jc w:val="both"/>
      </w:pPr>
      <w:r>
        <w:t xml:space="preserve">Ύπαρξη περιβαλλοντικής </w:t>
      </w:r>
      <w:proofErr w:type="spellStart"/>
      <w:r>
        <w:t>αδειοδότησης</w:t>
      </w:r>
      <w:proofErr w:type="spellEnd"/>
      <w:r>
        <w:t xml:space="preserve"> σε ισχύ.</w:t>
      </w:r>
    </w:p>
    <w:p w14:paraId="32A26F4B" w14:textId="5B7BA538" w:rsidR="004D18DA" w:rsidRPr="004D18DA" w:rsidRDefault="004D18DA" w:rsidP="002D02EB">
      <w:pPr>
        <w:pStyle w:val="af1"/>
        <w:numPr>
          <w:ilvl w:val="0"/>
          <w:numId w:val="23"/>
        </w:numPr>
        <w:ind w:left="426" w:firstLine="0"/>
      </w:pPr>
      <w:r w:rsidRPr="004D18DA">
        <w:t xml:space="preserve">Η επένδυση </w:t>
      </w:r>
      <w:r w:rsidR="00C056DA">
        <w:t xml:space="preserve">να </w:t>
      </w:r>
      <w:r w:rsidRPr="004D18DA">
        <w:t>είναι συμβατή με το εγκεκριμένο ΣΔΛΑΠ.</w:t>
      </w:r>
    </w:p>
    <w:p w14:paraId="1C946B49" w14:textId="77777777" w:rsidR="004D18DA" w:rsidRPr="004D18DA" w:rsidRDefault="004D18DA" w:rsidP="002D02EB">
      <w:pPr>
        <w:pStyle w:val="12"/>
        <w:numPr>
          <w:ilvl w:val="0"/>
          <w:numId w:val="23"/>
        </w:numPr>
        <w:ind w:left="426" w:firstLine="0"/>
        <w:jc w:val="both"/>
      </w:pPr>
      <w:r w:rsidRPr="004D18DA">
        <w:t>Ύπαρξη Υδρομετρητή</w:t>
      </w:r>
      <w:r>
        <w:rPr>
          <w:lang w:val="en-US"/>
        </w:rPr>
        <w:t>.</w:t>
      </w:r>
    </w:p>
    <w:p w14:paraId="04E49D99" w14:textId="77777777" w:rsidR="004D18DA" w:rsidRPr="004D18DA" w:rsidRDefault="004D18DA" w:rsidP="003C087F">
      <w:pPr>
        <w:pStyle w:val="af1"/>
        <w:numPr>
          <w:ilvl w:val="0"/>
          <w:numId w:val="23"/>
        </w:numPr>
        <w:ind w:left="709" w:hanging="283"/>
        <w:jc w:val="both"/>
      </w:pPr>
      <w:r w:rsidRPr="004D18DA">
        <w:t xml:space="preserve">Οι σωρευτικές επιπτώσεις της κατασκευής ενός ταμιευτήρα θα συνεκτιμηθούν με τυχόν άλλες παρεμβάσεις στη σχετική Λεκάνη Απορροής (ΛΑΠ), ως εκ τούτου όλα τα εν δυνάμει έργα που αφορούν στη σχετική ΛΑΠ θα επανεξετάζονται στο πλαίσιο του άρθρου 4(7) της Οδηγίας 2000/60.  </w:t>
      </w:r>
    </w:p>
    <w:p w14:paraId="517EB466" w14:textId="77777777" w:rsidR="0082729F" w:rsidRDefault="003D3544" w:rsidP="00E76368">
      <w:pPr>
        <w:ind w:left="567" w:hanging="425"/>
        <w:jc w:val="both"/>
      </w:pPr>
      <w:r w:rsidRPr="00E76368">
        <w:rPr>
          <w:b/>
          <w:lang w:val="en-US"/>
        </w:rPr>
        <w:t>VII</w:t>
      </w:r>
      <w:r w:rsidRPr="00E76368">
        <w:t xml:space="preserve">. </w:t>
      </w:r>
      <w:r>
        <w:rPr>
          <w:u w:val="single"/>
        </w:rPr>
        <w:t>Επένδυση που επηρεάζει αποκλειστικά και μόνο την ενεργειακή απόδοση σε υφιστάμενη αρδευτική εγκατάσταση (π.χ. αντικατάσταση ηλεκτρομηχανολογικού εξοπλισμού, εγκατάσταση ΑΠΕ κ.α.):</w:t>
      </w:r>
    </w:p>
    <w:p w14:paraId="04DB8147" w14:textId="77777777" w:rsidR="0082729F" w:rsidRDefault="003D3544" w:rsidP="00E76368">
      <w:pPr>
        <w:pStyle w:val="12"/>
        <w:numPr>
          <w:ilvl w:val="0"/>
          <w:numId w:val="24"/>
        </w:numPr>
        <w:ind w:left="426" w:firstLine="0"/>
        <w:jc w:val="both"/>
      </w:pPr>
      <w:r>
        <w:t xml:space="preserve">Ύπαρξη περιβαλλοντικής </w:t>
      </w:r>
      <w:proofErr w:type="spellStart"/>
      <w:r>
        <w:t>αδειοδότησης</w:t>
      </w:r>
      <w:proofErr w:type="spellEnd"/>
      <w:r>
        <w:t xml:space="preserve"> σε ισχύ. </w:t>
      </w:r>
    </w:p>
    <w:p w14:paraId="73FB3A8F" w14:textId="77777777" w:rsidR="0082729F" w:rsidRDefault="003D3544" w:rsidP="00E76368">
      <w:pPr>
        <w:pStyle w:val="12"/>
        <w:numPr>
          <w:ilvl w:val="0"/>
          <w:numId w:val="24"/>
        </w:numPr>
        <w:ind w:left="426" w:firstLine="0"/>
        <w:jc w:val="both"/>
        <w:rPr>
          <w:u w:val="single"/>
          <w:lang w:val="en-US"/>
        </w:rPr>
      </w:pPr>
      <w:r>
        <w:t xml:space="preserve">Ύπαρξη Υδρομετρητή. </w:t>
      </w:r>
    </w:p>
    <w:p w14:paraId="080281E1" w14:textId="77777777" w:rsidR="0082729F" w:rsidRDefault="003D3544" w:rsidP="00BE2944">
      <w:pPr>
        <w:ind w:left="567" w:hanging="425"/>
        <w:jc w:val="both"/>
      </w:pPr>
      <w:r w:rsidRPr="00BE2944">
        <w:rPr>
          <w:b/>
          <w:lang w:val="en-US"/>
        </w:rPr>
        <w:t>VIII</w:t>
      </w:r>
      <w:r w:rsidRPr="00BE2944">
        <w:t xml:space="preserve">. </w:t>
      </w:r>
      <w:r w:rsidR="00BE2944">
        <w:t xml:space="preserve"> </w:t>
      </w:r>
      <w:r>
        <w:rPr>
          <w:u w:val="single"/>
        </w:rPr>
        <w:t xml:space="preserve">Επένδυση άρδευσης </w:t>
      </w:r>
      <w:proofErr w:type="gramStart"/>
      <w:r>
        <w:rPr>
          <w:u w:val="single"/>
        </w:rPr>
        <w:t>με  τη</w:t>
      </w:r>
      <w:proofErr w:type="gramEnd"/>
      <w:r>
        <w:rPr>
          <w:u w:val="single"/>
        </w:rPr>
        <w:t xml:space="preserve"> χρήση ανακυκλωμένου νερού:  </w:t>
      </w:r>
    </w:p>
    <w:p w14:paraId="633D4703" w14:textId="77777777" w:rsidR="0082729F" w:rsidRDefault="003D3544" w:rsidP="00AF6EDF">
      <w:pPr>
        <w:pStyle w:val="12"/>
        <w:numPr>
          <w:ilvl w:val="0"/>
          <w:numId w:val="13"/>
        </w:numPr>
        <w:ind w:left="709" w:hanging="283"/>
        <w:jc w:val="both"/>
      </w:pPr>
      <w:r>
        <w:t xml:space="preserve">Ύπαρξη περιβαλλοντικής </w:t>
      </w:r>
      <w:proofErr w:type="spellStart"/>
      <w:r>
        <w:t>αδειοδότησης</w:t>
      </w:r>
      <w:proofErr w:type="spellEnd"/>
      <w:r>
        <w:t xml:space="preserve"> σε ισχύ,</w:t>
      </w:r>
      <w:r>
        <w:rPr>
          <w:color w:val="FF0000"/>
        </w:rPr>
        <w:t xml:space="preserve"> </w:t>
      </w:r>
      <w:r>
        <w:t>από την οποία προκύπτει ότι η επένδυση δεν επηρεάζει υπόγειο ή επιφανειακό υδατικό σύστημα.</w:t>
      </w:r>
    </w:p>
    <w:p w14:paraId="40DA39B9" w14:textId="13428F40" w:rsidR="0082729F" w:rsidRDefault="003D3544" w:rsidP="00BE2944">
      <w:pPr>
        <w:pStyle w:val="12"/>
        <w:numPr>
          <w:ilvl w:val="0"/>
          <w:numId w:val="13"/>
        </w:numPr>
        <w:ind w:left="426" w:firstLine="0"/>
        <w:jc w:val="both"/>
      </w:pPr>
      <w:r>
        <w:t xml:space="preserve">Η επένδυση </w:t>
      </w:r>
      <w:r w:rsidR="00C056DA">
        <w:t xml:space="preserve">να </w:t>
      </w:r>
      <w:r>
        <w:t>είναι συμβατή με το εγκεκριμένο ΣΔΛΑΠ.</w:t>
      </w:r>
    </w:p>
    <w:p w14:paraId="0EE53CCF" w14:textId="77777777" w:rsidR="0082729F" w:rsidRDefault="003D3544" w:rsidP="00BE2944">
      <w:pPr>
        <w:pStyle w:val="12"/>
        <w:numPr>
          <w:ilvl w:val="0"/>
          <w:numId w:val="13"/>
        </w:numPr>
        <w:ind w:left="426" w:firstLine="0"/>
        <w:jc w:val="both"/>
      </w:pPr>
      <w:r>
        <w:t xml:space="preserve">Ύπαρξη Υδρομετρητή. </w:t>
      </w:r>
    </w:p>
    <w:p w14:paraId="0B5A996F" w14:textId="77777777" w:rsidR="0082729F" w:rsidRDefault="003D3544" w:rsidP="00AF6EDF">
      <w:pPr>
        <w:pStyle w:val="12"/>
        <w:numPr>
          <w:ilvl w:val="0"/>
          <w:numId w:val="13"/>
        </w:numPr>
        <w:ind w:left="709" w:hanging="283"/>
        <w:jc w:val="both"/>
        <w:rPr>
          <w:b/>
        </w:rPr>
      </w:pPr>
      <w:r>
        <w:t>Σε περίπτωση που η επένδυση συνεπάγεται καθαρή αύξηση της αρδευόμενης έκτασης, ισχύουν οι επιπλέον απαιτήσεις των ανωτέρω αντίστοιχων σημείων.</w:t>
      </w:r>
    </w:p>
    <w:p w14:paraId="2DBCEEB3" w14:textId="77777777" w:rsidR="0082729F" w:rsidRPr="0031473C" w:rsidRDefault="003D3544" w:rsidP="00160FFC">
      <w:pPr>
        <w:pStyle w:val="af1"/>
        <w:numPr>
          <w:ilvl w:val="0"/>
          <w:numId w:val="25"/>
        </w:numPr>
        <w:ind w:left="426" w:hanging="426"/>
        <w:jc w:val="both"/>
        <w:rPr>
          <w:u w:val="single"/>
        </w:rPr>
      </w:pPr>
      <w:r w:rsidRPr="0031473C">
        <w:rPr>
          <w:b/>
          <w:u w:val="single"/>
        </w:rPr>
        <w:t>Διευκρινιστικά σημειώνονται τα ακόλουθα:</w:t>
      </w:r>
    </w:p>
    <w:p w14:paraId="441E056B" w14:textId="77777777" w:rsidR="0082729F" w:rsidRDefault="003D3544" w:rsidP="00160FFC">
      <w:pPr>
        <w:pStyle w:val="12"/>
        <w:numPr>
          <w:ilvl w:val="0"/>
          <w:numId w:val="19"/>
        </w:numPr>
        <w:tabs>
          <w:tab w:val="clear" w:pos="0"/>
          <w:tab w:val="left" w:pos="426"/>
        </w:tabs>
        <w:ind w:left="426" w:hanging="426"/>
        <w:jc w:val="both"/>
        <w:rPr>
          <w:shd w:val="clear" w:color="auto" w:fill="FFFF66"/>
        </w:rPr>
      </w:pPr>
      <w:r>
        <w:t>Αν δεν υπάρχει εγκατεστημένος υδρομετρητής  κατά την υποβολή της αίτησης στήριξης, επιβάλλεται η αγορά και εγκατάσταση του μέσω της προτεινόμενης επένδυσης.</w:t>
      </w:r>
    </w:p>
    <w:p w14:paraId="4EC2C325" w14:textId="77777777" w:rsidR="0082729F" w:rsidRDefault="003D3544" w:rsidP="005B2808">
      <w:pPr>
        <w:ind w:left="567" w:hanging="567"/>
        <w:jc w:val="both"/>
      </w:pPr>
      <w:r>
        <w:rPr>
          <w:b/>
        </w:rPr>
        <w:t xml:space="preserve">2. </w:t>
      </w:r>
      <w:r>
        <w:t xml:space="preserve">α) Κατασκευή δικτύου σε μια ήδη αρδευόμενη περιοχή, όπου υφίστανται υποδομές πριν την προτεινόμενη επένδυση (π.χ. ατομικές υδροληψίες, ατομικά δίκτυα, σωλήνες άρδευσης ανοιχτοί ή κλειστοί, δευτερεύοντα ή τριτεύοντα δίκτυα, κ.α.) αφορά </w:t>
      </w:r>
      <w:r>
        <w:rPr>
          <w:u w:val="single"/>
        </w:rPr>
        <w:t>βελτίωση υφιστάμενης υποδομής άρδευσης.</w:t>
      </w:r>
    </w:p>
    <w:p w14:paraId="20C54426" w14:textId="77777777" w:rsidR="0082729F" w:rsidRDefault="00AB5061" w:rsidP="005B2808">
      <w:pPr>
        <w:spacing w:after="240"/>
        <w:ind w:left="567" w:hanging="283"/>
        <w:jc w:val="both"/>
        <w:rPr>
          <w:u w:val="single"/>
        </w:rPr>
      </w:pPr>
      <w:r w:rsidRPr="00AB5061">
        <w:t xml:space="preserve"> </w:t>
      </w:r>
      <w:r w:rsidR="003D3544">
        <w:t xml:space="preserve">β) Κατασκευή δικτύου σε περιοχή όπου δεν υπάρχει καμία υποδομή άρδευσης, δηλαδή σε μία μη αρδευόμενη έκταση, αφορά επέκταση άρδευσης, δηλαδή </w:t>
      </w:r>
      <w:r w:rsidR="003D3544">
        <w:rPr>
          <w:u w:val="single"/>
        </w:rPr>
        <w:t>αύξηση αρδευόμενης έκτασης.</w:t>
      </w:r>
    </w:p>
    <w:p w14:paraId="4BF6E4D9" w14:textId="77777777" w:rsidR="001252D0" w:rsidRDefault="001252D0" w:rsidP="005B2808">
      <w:pPr>
        <w:spacing w:after="240"/>
        <w:ind w:left="567" w:hanging="283"/>
        <w:jc w:val="both"/>
        <w:rPr>
          <w:u w:val="single"/>
        </w:rPr>
      </w:pPr>
    </w:p>
    <w:p w14:paraId="4AD43A40" w14:textId="77777777" w:rsidR="0082729F" w:rsidRDefault="003D3544" w:rsidP="000B74FA">
      <w:pPr>
        <w:pStyle w:val="af1"/>
        <w:numPr>
          <w:ilvl w:val="0"/>
          <w:numId w:val="25"/>
        </w:numPr>
        <w:spacing w:after="240"/>
        <w:ind w:left="284" w:hanging="284"/>
        <w:jc w:val="both"/>
      </w:pPr>
      <w:r w:rsidRPr="003843A5">
        <w:rPr>
          <w:b/>
          <w:u w:val="single"/>
        </w:rPr>
        <w:lastRenderedPageBreak/>
        <w:t>Για την εξέταση των ανωτέρω, και εφόσον απαιτούνται κατά περίπτωση, υποβάλλονται:</w:t>
      </w:r>
    </w:p>
    <w:p w14:paraId="4ACB77ED" w14:textId="77777777" w:rsidR="0082729F" w:rsidRDefault="003D3544" w:rsidP="009F575C">
      <w:pPr>
        <w:pStyle w:val="12"/>
        <w:numPr>
          <w:ilvl w:val="0"/>
          <w:numId w:val="14"/>
        </w:numPr>
        <w:tabs>
          <w:tab w:val="clear" w:pos="0"/>
          <w:tab w:val="num" w:pos="426"/>
        </w:tabs>
        <w:ind w:left="426" w:hanging="426"/>
        <w:jc w:val="both"/>
      </w:pPr>
      <w:r>
        <w:t xml:space="preserve">Απόφαση έγκρισης </w:t>
      </w:r>
      <w:r w:rsidRPr="007B6653">
        <w:t>περιβαλλοντικών όρων</w:t>
      </w:r>
      <w:r w:rsidR="00356956" w:rsidRPr="007B6653">
        <w:t xml:space="preserve"> </w:t>
      </w:r>
      <w:r w:rsidR="00356956" w:rsidRPr="00B6128D">
        <w:rPr>
          <w:color w:val="000000" w:themeColor="text1"/>
        </w:rPr>
        <w:t>(ΑΕΠΟ)</w:t>
      </w:r>
      <w:r w:rsidRPr="007B6653">
        <w:t xml:space="preserve"> </w:t>
      </w:r>
      <w:r>
        <w:t>ή πρότυπες περιβαλλοντικές δεσμεύσεις</w:t>
      </w:r>
      <w:r w:rsidRPr="00356956">
        <w:rPr>
          <w:color w:val="FF0000"/>
        </w:rPr>
        <w:t xml:space="preserve"> </w:t>
      </w:r>
      <w:r w:rsidR="00356956" w:rsidRPr="00B6128D">
        <w:rPr>
          <w:color w:val="000000" w:themeColor="text1"/>
        </w:rPr>
        <w:t xml:space="preserve">(ΠΠΔ) </w:t>
      </w:r>
      <w:r>
        <w:t xml:space="preserve">ή </w:t>
      </w:r>
      <w:r w:rsidR="0024127B">
        <w:rPr>
          <w:rFonts w:eastAsia="Times New Roman" w:cs="Calibri"/>
        </w:rPr>
        <w:t xml:space="preserve">βεβαίωση απαλλαγής από περιβαλλοντική </w:t>
      </w:r>
      <w:proofErr w:type="spellStart"/>
      <w:r w:rsidR="0024127B">
        <w:rPr>
          <w:rFonts w:eastAsia="Times New Roman" w:cs="Calibri"/>
        </w:rPr>
        <w:t>αδειοδότηση</w:t>
      </w:r>
      <w:proofErr w:type="spellEnd"/>
      <w:r>
        <w:t>.</w:t>
      </w:r>
      <w:r w:rsidRPr="00AF6EDF">
        <w:t xml:space="preserve"> </w:t>
      </w:r>
      <w:r>
        <w:rPr>
          <w:u w:val="single"/>
        </w:rPr>
        <w:t>Οι σχετικές αποφάσεις πρέπει να βρίσκονται σε ισχύ.</w:t>
      </w:r>
      <w:r>
        <w:t xml:space="preserve"> Σημειώνεται ότι κατά τη διαδικασία της περιβαλλοντικής </w:t>
      </w:r>
      <w:proofErr w:type="spellStart"/>
      <w:r>
        <w:t>αδειοδότησης</w:t>
      </w:r>
      <w:proofErr w:type="spellEnd"/>
      <w:r>
        <w:t xml:space="preserve">  ελέγχεται η συμβατότητα των έργων με τα ΣΔΛΑΠ, καθώς και η τήρηση της εφαρμογής του άρθρου </w:t>
      </w:r>
      <w:r>
        <w:rPr>
          <w:shd w:val="clear" w:color="auto" w:fill="FFFFFF"/>
        </w:rPr>
        <w:t>4(7)</w:t>
      </w:r>
      <w:r>
        <w:t xml:space="preserve"> της οδηγίας 2000/60/ΕΚ για τα έργα ταμίευσης χειμερινών απορροών, ενώ όλα τα έργα που έχουν εγκεκριμένη</w:t>
      </w:r>
      <w:r>
        <w:rPr>
          <w:color w:val="FF0000"/>
        </w:rPr>
        <w:t xml:space="preserve"> </w:t>
      </w:r>
      <w:r>
        <w:t xml:space="preserve">ΑΕΠΟ ή ΠΠΔ ή απαλλαγή πριν την έγκριση των ΣΔΛΑΠ, θεωρείται ότι έχουν ελεγχθεί για τη συμβατότητά τους με αυτά και την τήρηση της εφαρμογής του άρθρου </w:t>
      </w:r>
      <w:r>
        <w:rPr>
          <w:shd w:val="clear" w:color="auto" w:fill="FFFFFF"/>
        </w:rPr>
        <w:t xml:space="preserve">4(7) </w:t>
      </w:r>
      <w:r>
        <w:t xml:space="preserve">της οδηγίας 2000/60/ΕΚ. </w:t>
      </w:r>
    </w:p>
    <w:p w14:paraId="7AC48E4B" w14:textId="77777777" w:rsidR="00052CF5" w:rsidRPr="00052CF5" w:rsidRDefault="009F575C" w:rsidP="009F575C">
      <w:pPr>
        <w:pStyle w:val="12"/>
        <w:numPr>
          <w:ilvl w:val="0"/>
          <w:numId w:val="14"/>
        </w:numPr>
        <w:tabs>
          <w:tab w:val="clear" w:pos="0"/>
          <w:tab w:val="left" w:pos="284"/>
          <w:tab w:val="num" w:pos="426"/>
        </w:tabs>
        <w:spacing w:line="240" w:lineRule="auto"/>
        <w:ind w:left="426" w:hanging="426"/>
        <w:jc w:val="both"/>
        <w:rPr>
          <w:u w:val="single"/>
        </w:rPr>
      </w:pPr>
      <w:r>
        <w:t xml:space="preserve">  </w:t>
      </w:r>
      <w:r w:rsidR="003D3544">
        <w:t xml:space="preserve">Δήλωση δικαιούχου, </w:t>
      </w:r>
      <w:r w:rsidR="003D3544">
        <w:rPr>
          <w:u w:val="single"/>
        </w:rPr>
        <w:t>στο πλαίσιο της τυποποιημένης αίτησης στήριξης,</w:t>
      </w:r>
      <w:r w:rsidR="003D3544">
        <w:t xml:space="preserve"> στην οποία δηλώνεται:</w:t>
      </w:r>
    </w:p>
    <w:p w14:paraId="6193D339" w14:textId="77777777" w:rsidR="00052CF5" w:rsidRDefault="003D3544" w:rsidP="00AF6EDF">
      <w:pPr>
        <w:pStyle w:val="12"/>
        <w:tabs>
          <w:tab w:val="left" w:pos="426"/>
        </w:tabs>
        <w:spacing w:line="240" w:lineRule="auto"/>
        <w:ind w:left="426"/>
        <w:jc w:val="both"/>
      </w:pPr>
      <w:r>
        <w:t xml:space="preserve">α) </w:t>
      </w:r>
      <w:r w:rsidR="00D21D7A" w:rsidRPr="00D21D7A">
        <w:t xml:space="preserve">  </w:t>
      </w:r>
      <w:r w:rsidR="003957A3">
        <w:t>Τ</w:t>
      </w:r>
      <w:r>
        <w:t xml:space="preserve">ο υδάτινο σώμα που εξυπηρετεί την επένδυση και </w:t>
      </w:r>
    </w:p>
    <w:p w14:paraId="7F1B14D5" w14:textId="77777777" w:rsidR="00052CF5" w:rsidRDefault="003D3544" w:rsidP="00AF6EDF">
      <w:pPr>
        <w:pStyle w:val="12"/>
        <w:tabs>
          <w:tab w:val="left" w:pos="284"/>
          <w:tab w:val="left" w:pos="851"/>
        </w:tabs>
        <w:spacing w:line="240" w:lineRule="auto"/>
        <w:ind w:left="284" w:firstLine="142"/>
        <w:jc w:val="both"/>
      </w:pPr>
      <w:r>
        <w:t xml:space="preserve">β) </w:t>
      </w:r>
      <w:r w:rsidR="00D21D7A" w:rsidRPr="00D21D7A">
        <w:t xml:space="preserve">  </w:t>
      </w:r>
      <w:r w:rsidR="003957A3">
        <w:t>Η</w:t>
      </w:r>
      <w:r>
        <w:t xml:space="preserve"> κατάστασή του ως προς την ποσότητα ύδατος σύμφωνα με τα ισχύοντα ΣΔΛΑΠ. </w:t>
      </w:r>
    </w:p>
    <w:p w14:paraId="4CFB3B7F" w14:textId="77777777" w:rsidR="00D21D7A" w:rsidRDefault="003D3544" w:rsidP="009F575C">
      <w:pPr>
        <w:pStyle w:val="12"/>
        <w:tabs>
          <w:tab w:val="left" w:pos="284"/>
        </w:tabs>
        <w:spacing w:line="240" w:lineRule="auto"/>
        <w:ind w:left="284"/>
        <w:jc w:val="both"/>
      </w:pPr>
      <w:r w:rsidRPr="00D21D7A">
        <w:rPr>
          <w:u w:val="single"/>
        </w:rPr>
        <w:t>Αποσαφηνίζεται ότι</w:t>
      </w:r>
      <w:r>
        <w:t xml:space="preserve">: </w:t>
      </w:r>
    </w:p>
    <w:p w14:paraId="5D264463" w14:textId="77777777" w:rsidR="00D21D7A" w:rsidRDefault="003D3544" w:rsidP="00AF6EDF">
      <w:pPr>
        <w:pStyle w:val="12"/>
        <w:tabs>
          <w:tab w:val="left" w:pos="284"/>
          <w:tab w:val="left" w:pos="851"/>
        </w:tabs>
        <w:spacing w:line="240" w:lineRule="auto"/>
        <w:ind w:left="851" w:hanging="425"/>
        <w:jc w:val="both"/>
      </w:pPr>
      <w:r>
        <w:t xml:space="preserve">α) </w:t>
      </w:r>
      <w:r w:rsidR="00AF6EDF">
        <w:t xml:space="preserve"> </w:t>
      </w:r>
      <w:r w:rsidR="003957A3">
        <w:t>Σ</w:t>
      </w:r>
      <w:r>
        <w:t xml:space="preserve">τα υπόγεια υδατικά συστήματα προσδιορίζεται η ποσοτική κατάσταση στα εγκεκριμένα </w:t>
      </w:r>
      <w:r w:rsidR="00AF6EDF">
        <w:t xml:space="preserve">  </w:t>
      </w:r>
      <w:r>
        <w:t>ΣΔΛΑΠ</w:t>
      </w:r>
      <w:r w:rsidR="00D21D7A" w:rsidRPr="00D21D7A">
        <w:t>.</w:t>
      </w:r>
      <w:r>
        <w:t xml:space="preserve">  </w:t>
      </w:r>
    </w:p>
    <w:p w14:paraId="201A6E39" w14:textId="77777777" w:rsidR="0082729F" w:rsidRDefault="003D3544" w:rsidP="00AF6EDF">
      <w:pPr>
        <w:pStyle w:val="12"/>
        <w:tabs>
          <w:tab w:val="left" w:pos="567"/>
          <w:tab w:val="left" w:pos="851"/>
        </w:tabs>
        <w:spacing w:line="240" w:lineRule="auto"/>
        <w:ind w:left="709" w:hanging="283"/>
        <w:jc w:val="both"/>
        <w:rPr>
          <w:u w:val="single"/>
        </w:rPr>
      </w:pPr>
      <w:r>
        <w:t>β)</w:t>
      </w:r>
      <w:r w:rsidR="00D21D7A" w:rsidRPr="00D21D7A">
        <w:t xml:space="preserve"> </w:t>
      </w:r>
      <w:r w:rsidR="003957A3">
        <w:t>Σ</w:t>
      </w:r>
      <w:r>
        <w:t xml:space="preserve">τα επιφανειακά υδατικά συστήματα χρησιμοποιείται το οικολογικό δυναμικό, όπως προσδιορίζεται στα ΣΔΛΑΠ. </w:t>
      </w:r>
    </w:p>
    <w:p w14:paraId="31033588" w14:textId="77777777" w:rsidR="0082729F" w:rsidRDefault="003D3544" w:rsidP="003700B1">
      <w:pPr>
        <w:pStyle w:val="12"/>
        <w:numPr>
          <w:ilvl w:val="0"/>
          <w:numId w:val="14"/>
        </w:numPr>
        <w:tabs>
          <w:tab w:val="clear" w:pos="0"/>
          <w:tab w:val="num" w:pos="426"/>
        </w:tabs>
        <w:ind w:left="426" w:hanging="426"/>
        <w:jc w:val="both"/>
      </w:pPr>
      <w:r>
        <w:rPr>
          <w:u w:val="single"/>
        </w:rPr>
        <w:t>Μελέτη δυνητικής εξοικονόμησης ύδατος</w:t>
      </w:r>
      <w:r>
        <w:t xml:space="preserve"> σύμφωνη με τις προδιαγραφές της </w:t>
      </w:r>
      <w:r w:rsidR="00AF6EDF">
        <w:t xml:space="preserve">υπ’ </w:t>
      </w:r>
      <w:proofErr w:type="spellStart"/>
      <w:r w:rsidR="00AF6EDF">
        <w:t>αρ</w:t>
      </w:r>
      <w:proofErr w:type="spellEnd"/>
      <w:r w:rsidR="00AF6EDF">
        <w:t xml:space="preserve">. </w:t>
      </w:r>
      <w:r>
        <w:t>165/20277/06-02-2018 (Β</w:t>
      </w:r>
      <w:r w:rsidR="00AF6EDF">
        <w:t>’</w:t>
      </w:r>
      <w:r>
        <w:t xml:space="preserve"> 863) απόφασης της Δ/</w:t>
      </w:r>
      <w:proofErr w:type="spellStart"/>
      <w:r>
        <w:t>νσης</w:t>
      </w:r>
      <w:proofErr w:type="spellEnd"/>
      <w:r>
        <w:t xml:space="preserve"> Εγγείων Βελτιώσεων και </w:t>
      </w:r>
      <w:proofErr w:type="spellStart"/>
      <w:r>
        <w:t>Εδαφοϋδατικών</w:t>
      </w:r>
      <w:proofErr w:type="spellEnd"/>
      <w:r>
        <w:t xml:space="preserve"> Πόρων του Υπουργείου Αγροτικής Ανάπτυξης &amp; Τροφίμων και η εγκριτική της απόφαση.</w:t>
      </w:r>
    </w:p>
    <w:p w14:paraId="63297E6B" w14:textId="77777777" w:rsidR="0082729F" w:rsidRDefault="003700B1" w:rsidP="003700B1">
      <w:pPr>
        <w:pStyle w:val="12"/>
        <w:numPr>
          <w:ilvl w:val="0"/>
          <w:numId w:val="14"/>
        </w:numPr>
        <w:tabs>
          <w:tab w:val="clear" w:pos="0"/>
          <w:tab w:val="left" w:pos="284"/>
          <w:tab w:val="num" w:pos="426"/>
        </w:tabs>
        <w:ind w:left="426" w:hanging="426"/>
        <w:jc w:val="both"/>
        <w:rPr>
          <w:u w:val="single"/>
        </w:rPr>
      </w:pPr>
      <w:r>
        <w:t xml:space="preserve">   </w:t>
      </w:r>
      <w:r w:rsidR="003D3544">
        <w:t xml:space="preserve">Βεβαίωση του </w:t>
      </w:r>
      <w:r w:rsidR="003D3544">
        <w:rPr>
          <w:shd w:val="clear" w:color="auto" w:fill="FFFFFF"/>
        </w:rPr>
        <w:t xml:space="preserve">αρμόδιου φορέα διαχείρισης </w:t>
      </w:r>
      <w:r w:rsidR="003D3544">
        <w:t xml:space="preserve">ή του δικαιούχου ότι στην προτεινόμενη πράξη υπάρχει ήδη εγκατεστημένος </w:t>
      </w:r>
      <w:r w:rsidR="003D3544">
        <w:rPr>
          <w:u w:val="single"/>
        </w:rPr>
        <w:t>υδρομετρητής</w:t>
      </w:r>
      <w:r w:rsidR="003D3544">
        <w:t xml:space="preserve">. Σε αντίθετη περίπτωση, η εγκατάσταση του υδρομετρητή θα πρέπει να περιλαμβάνεται στο φυσικό αντικείμενο της προτεινόμενης πράξης, όπως αυτό περιγράφεται στην αίτηση στήριξης και τεκμηριώνεται στα συνοδευτικά της έγγραφα (π.χ. μελέτες, </w:t>
      </w:r>
      <w:proofErr w:type="spellStart"/>
      <w:r w:rsidR="003D3544">
        <w:t>αδειοδοτήσεις</w:t>
      </w:r>
      <w:proofErr w:type="spellEnd"/>
      <w:r w:rsidR="003D3544">
        <w:t>).</w:t>
      </w:r>
    </w:p>
    <w:p w14:paraId="49E3AACF" w14:textId="77777777" w:rsidR="0082729F" w:rsidRDefault="003D3544" w:rsidP="003700B1">
      <w:pPr>
        <w:pStyle w:val="12"/>
        <w:numPr>
          <w:ilvl w:val="0"/>
          <w:numId w:val="14"/>
        </w:numPr>
        <w:tabs>
          <w:tab w:val="clear" w:pos="0"/>
          <w:tab w:val="left" w:pos="426"/>
        </w:tabs>
        <w:ind w:left="426" w:hanging="426"/>
        <w:jc w:val="both"/>
      </w:pPr>
      <w:r>
        <w:rPr>
          <w:u w:val="single"/>
        </w:rPr>
        <w:t>Για επένδυση συνεπαγόμενη καθαρή αύξηση αρδευόμενης έκτασης σε σύνδεση με υφιστάμενο ταμιευτήρα, σε υδάτινο σώμα η κατάσταση του οποίου έχει χαρακτηριστεί ως</w:t>
      </w:r>
      <w:r>
        <w:rPr>
          <w:color w:val="FF0000"/>
          <w:u w:val="single"/>
        </w:rPr>
        <w:t xml:space="preserve"> </w:t>
      </w:r>
      <w:r>
        <w:rPr>
          <w:u w:val="single"/>
        </w:rPr>
        <w:t>κατώτερη της καλής ως προς την ποσότητα, υποβάλλονται:</w:t>
      </w:r>
      <w:r>
        <w:t xml:space="preserve"> </w:t>
      </w:r>
    </w:p>
    <w:p w14:paraId="3E1C9C2B" w14:textId="77777777" w:rsidR="0082729F" w:rsidRDefault="00581C73" w:rsidP="00AF6EDF">
      <w:pPr>
        <w:pStyle w:val="12"/>
        <w:tabs>
          <w:tab w:val="left" w:pos="709"/>
          <w:tab w:val="left" w:pos="851"/>
        </w:tabs>
        <w:ind w:left="567" w:hanging="141"/>
        <w:jc w:val="both"/>
      </w:pPr>
      <w:r w:rsidRPr="00581C73">
        <w:t xml:space="preserve">  </w:t>
      </w:r>
      <w:r w:rsidR="003D3544">
        <w:t>α)</w:t>
      </w:r>
      <w:r w:rsidR="003D3544">
        <w:rPr>
          <w:color w:val="FF0000"/>
        </w:rPr>
        <w:t xml:space="preserve"> </w:t>
      </w:r>
      <w:r w:rsidR="003D3544">
        <w:t xml:space="preserve">Περιβαλλοντική </w:t>
      </w:r>
      <w:proofErr w:type="spellStart"/>
      <w:r w:rsidR="003D3544">
        <w:t>αδειοδότηση</w:t>
      </w:r>
      <w:proofErr w:type="spellEnd"/>
      <w:r w:rsidR="003D3544">
        <w:t xml:space="preserve"> του ταμιευτήρα, η οποία έχει εκδοθεί</w:t>
      </w:r>
      <w:r w:rsidR="003D3544">
        <w:rPr>
          <w:color w:val="FF0000"/>
        </w:rPr>
        <w:t xml:space="preserve"> </w:t>
      </w:r>
      <w:r w:rsidR="003D3544">
        <w:t xml:space="preserve">από τις αρμόδιες αρχές πριν </w:t>
      </w:r>
      <w:r w:rsidR="003700B1">
        <w:t xml:space="preserve">  </w:t>
      </w:r>
      <w:r w:rsidR="003D3544">
        <w:t xml:space="preserve">από την 31η Οκτωβρίου του 2013. Στους όρους της </w:t>
      </w:r>
      <w:proofErr w:type="spellStart"/>
      <w:r w:rsidR="003D3544">
        <w:t>αδειοδότησης</w:t>
      </w:r>
      <w:proofErr w:type="spellEnd"/>
      <w:r w:rsidR="003D3544">
        <w:t xml:space="preserve"> (ν. 4014/2011) πρέπει να περιλαμβάνεται μέγιστη υδροληψία ή ελάχιστη οικολογική παροχή, σύμφωνα με το άρθρο 4 της Οδηγίας 2000/60.</w:t>
      </w:r>
    </w:p>
    <w:p w14:paraId="6A9FF6B5" w14:textId="77777777" w:rsidR="0082729F" w:rsidRDefault="00581C73" w:rsidP="00AF6EDF">
      <w:pPr>
        <w:pStyle w:val="12"/>
        <w:ind w:left="567" w:hanging="141"/>
        <w:jc w:val="both"/>
      </w:pPr>
      <w:r w:rsidRPr="00581C73">
        <w:t xml:space="preserve">  </w:t>
      </w:r>
      <w:r w:rsidR="003D3544">
        <w:t xml:space="preserve">β) </w:t>
      </w:r>
      <w:r w:rsidR="003700B1">
        <w:t xml:space="preserve">  </w:t>
      </w:r>
      <w:r w:rsidR="003D3544">
        <w:t xml:space="preserve">Έγγραφο/Βεβαίωση του Φορέα Διαχείρισης του ταμιευτήρα, ότι από την προτεινόμενη πράξη δεν προσβάλλονται τα όρια μέγιστης υδροληψίας ή ελάχιστης οικολογικής παροχής που αναφέρονται στη σχετική περιβαλλοντική </w:t>
      </w:r>
      <w:proofErr w:type="spellStart"/>
      <w:r w:rsidR="003D3544">
        <w:t>αδειοδότηση</w:t>
      </w:r>
      <w:proofErr w:type="spellEnd"/>
      <w:r w:rsidR="003D3544">
        <w:t xml:space="preserve"> του ταμιευτήρα. </w:t>
      </w:r>
    </w:p>
    <w:p w14:paraId="15C87CD6" w14:textId="77777777" w:rsidR="0082729F" w:rsidRPr="00D038D5" w:rsidRDefault="003D3544" w:rsidP="003700B1">
      <w:pPr>
        <w:pStyle w:val="af1"/>
        <w:numPr>
          <w:ilvl w:val="0"/>
          <w:numId w:val="29"/>
        </w:numPr>
        <w:tabs>
          <w:tab w:val="left" w:pos="426"/>
        </w:tabs>
        <w:ind w:left="426" w:hanging="426"/>
        <w:jc w:val="both"/>
      </w:pPr>
      <w:r>
        <w:t xml:space="preserve">Επισημαίνεται ότι η </w:t>
      </w:r>
      <w:r w:rsidRPr="00E43563">
        <w:rPr>
          <w:u w:val="single"/>
        </w:rPr>
        <w:t>πραγματική μείωση της χρήσης νερού</w:t>
      </w:r>
      <w:r>
        <w:t xml:space="preserve"> θα υπολογίζεται (στις περιπτώσεις που απαιτείται) εκ των υστέρων (μετά την πραγματοποίηση της επένδυσης και την καταγραφή των πραγματικών μετρήσεων κατανάλωσης νερού για δύο (2) έτη λειτουργίας) από σχετικό εμπειρογνώμονα, με μελέτη βασισμένη στις προδιαγραφές της </w:t>
      </w:r>
      <w:proofErr w:type="spellStart"/>
      <w:r w:rsidR="00AF6EDF">
        <w:t>υπ</w:t>
      </w:r>
      <w:proofErr w:type="spellEnd"/>
      <w:r w:rsidR="00AF6EDF">
        <w:t>΄</w:t>
      </w:r>
      <w:r w:rsidR="00F86808" w:rsidRPr="00F86808">
        <w:t xml:space="preserve"> </w:t>
      </w:r>
      <w:proofErr w:type="spellStart"/>
      <w:r w:rsidR="00AF6EDF">
        <w:t>αρ</w:t>
      </w:r>
      <w:proofErr w:type="spellEnd"/>
      <w:r w:rsidR="00AF6EDF">
        <w:t>.</w:t>
      </w:r>
      <w:r>
        <w:t xml:space="preserve"> 165/20277/06-02-2018 (Β</w:t>
      </w:r>
      <w:r w:rsidR="00774CAA">
        <w:t>’</w:t>
      </w:r>
      <w:r>
        <w:t xml:space="preserve"> </w:t>
      </w:r>
      <w:r>
        <w:lastRenderedPageBreak/>
        <w:t>863) απόφασης της Δ/</w:t>
      </w:r>
      <w:proofErr w:type="spellStart"/>
      <w:r>
        <w:t>νσης</w:t>
      </w:r>
      <w:proofErr w:type="spellEnd"/>
      <w:r>
        <w:t xml:space="preserve"> Εγγείων Βελτιώσεων και </w:t>
      </w:r>
      <w:proofErr w:type="spellStart"/>
      <w:r>
        <w:t>Εδαφοϋδατικών</w:t>
      </w:r>
      <w:proofErr w:type="spellEnd"/>
      <w:r>
        <w:t xml:space="preserve"> Πόρων του ΥΠΑΑΤ. </w:t>
      </w:r>
      <w:r w:rsidRPr="00E43563">
        <w:rPr>
          <w:rFonts w:eastAsia="Times New Roman" w:cs="Tahoma"/>
        </w:rPr>
        <w:t>Η πραγματική εξοικονόμηση που θα προκύπτει θα πρέπει να πληροί τον ανωτέρω περιορισμό του άρθρου 46 του κανονισμού (ΕΕ) 1305/2013.</w:t>
      </w:r>
    </w:p>
    <w:p w14:paraId="4769D39E" w14:textId="77777777" w:rsidR="0082729F" w:rsidRPr="00AB5061" w:rsidRDefault="003D3544" w:rsidP="00D65CCD">
      <w:pPr>
        <w:ind w:left="426" w:hanging="426"/>
        <w:jc w:val="both"/>
        <w:rPr>
          <w:u w:val="single"/>
        </w:rPr>
      </w:pPr>
      <w:r w:rsidRPr="00D65CCD">
        <w:rPr>
          <w:b/>
        </w:rPr>
        <w:t>γ)</w:t>
      </w:r>
      <w:r w:rsidRPr="00D65CCD">
        <w:t xml:space="preserve"> </w:t>
      </w:r>
      <w:r w:rsidR="00D65CCD">
        <w:t xml:space="preserve">    </w:t>
      </w:r>
      <w:r w:rsidRPr="00EB10A3">
        <w:rPr>
          <w:u w:val="single"/>
        </w:rPr>
        <w:t xml:space="preserve">Στην περίπτωση που στην προτεινόμενη πράξη προβλέπεται </w:t>
      </w:r>
      <w:r w:rsidRPr="00EB10A3">
        <w:rPr>
          <w:b/>
          <w:u w:val="single"/>
        </w:rPr>
        <w:t>εγκατάσταση παραγωγής ενέργειας</w:t>
      </w:r>
      <w:r w:rsidRPr="00EB10A3">
        <w:rPr>
          <w:u w:val="single"/>
        </w:rPr>
        <w:t xml:space="preserve"> </w:t>
      </w:r>
      <w:r w:rsidRPr="00EB10A3">
        <w:rPr>
          <w:b/>
          <w:u w:val="single"/>
        </w:rPr>
        <w:t>(εγκατάσταση ΑΠΕ),</w:t>
      </w:r>
      <w:r w:rsidRPr="00EB10A3">
        <w:rPr>
          <w:u w:val="single"/>
        </w:rPr>
        <w:t xml:space="preserve"> εάν πρόκειται για </w:t>
      </w:r>
      <w:proofErr w:type="spellStart"/>
      <w:r w:rsidRPr="00EB10A3">
        <w:rPr>
          <w:b/>
          <w:u w:val="single"/>
        </w:rPr>
        <w:t>αυτοπαραγωγή</w:t>
      </w:r>
      <w:proofErr w:type="spellEnd"/>
      <w:r w:rsidRPr="00EB10A3">
        <w:rPr>
          <w:b/>
          <w:u w:val="single"/>
        </w:rPr>
        <w:t xml:space="preserve"> με ενεργειακό συμψηφισμό (</w:t>
      </w:r>
      <w:proofErr w:type="spellStart"/>
      <w:r w:rsidRPr="00EB10A3">
        <w:rPr>
          <w:b/>
          <w:u w:val="single"/>
        </w:rPr>
        <w:t>net</w:t>
      </w:r>
      <w:proofErr w:type="spellEnd"/>
      <w:r w:rsidRPr="00EB10A3">
        <w:rPr>
          <w:b/>
          <w:u w:val="single"/>
        </w:rPr>
        <w:t xml:space="preserve"> </w:t>
      </w:r>
      <w:proofErr w:type="spellStart"/>
      <w:r w:rsidRPr="00EB10A3">
        <w:rPr>
          <w:b/>
          <w:u w:val="single"/>
        </w:rPr>
        <w:t>metering</w:t>
      </w:r>
      <w:proofErr w:type="spellEnd"/>
      <w:r w:rsidRPr="00EB10A3">
        <w:rPr>
          <w:b/>
          <w:u w:val="single"/>
        </w:rPr>
        <w:t>).</w:t>
      </w:r>
      <w:r w:rsidRPr="00AB5061">
        <w:rPr>
          <w:u w:val="single"/>
        </w:rPr>
        <w:t xml:space="preserve"> </w:t>
      </w:r>
    </w:p>
    <w:p w14:paraId="41E81EE1" w14:textId="77777777" w:rsidR="0082729F" w:rsidRDefault="003D3544" w:rsidP="00D65CCD">
      <w:pPr>
        <w:ind w:firstLine="426"/>
        <w:jc w:val="both"/>
      </w:pPr>
      <w:r>
        <w:t>Για την εξέταση του κριτηρίου υποβάλλονται:</w:t>
      </w:r>
    </w:p>
    <w:p w14:paraId="00F56659" w14:textId="77777777" w:rsidR="0082729F" w:rsidRDefault="00AB5061" w:rsidP="00D65CCD">
      <w:pPr>
        <w:pStyle w:val="12"/>
        <w:numPr>
          <w:ilvl w:val="0"/>
          <w:numId w:val="40"/>
        </w:numPr>
        <w:ind w:left="426" w:firstLine="0"/>
        <w:jc w:val="both"/>
      </w:pPr>
      <w:r w:rsidRPr="00AB5061">
        <w:t xml:space="preserve"> </w:t>
      </w:r>
      <w:r w:rsidR="003D3544">
        <w:t>Μελέτη ενεργειακής εξοικονόμησης και η εγκριτική της απόφαση.</w:t>
      </w:r>
    </w:p>
    <w:p w14:paraId="6164182E" w14:textId="77777777" w:rsidR="0082729F" w:rsidRDefault="00AB5061" w:rsidP="00D65CCD">
      <w:pPr>
        <w:pStyle w:val="12"/>
        <w:numPr>
          <w:ilvl w:val="0"/>
          <w:numId w:val="40"/>
        </w:numPr>
        <w:tabs>
          <w:tab w:val="left" w:pos="284"/>
        </w:tabs>
        <w:ind w:left="709" w:hanging="283"/>
        <w:jc w:val="both"/>
      </w:pPr>
      <w:r w:rsidRPr="00AB5061">
        <w:t xml:space="preserve"> </w:t>
      </w:r>
      <w:r w:rsidR="003D3544">
        <w:t>Βεβαίωση του δικαιούχου</w:t>
      </w:r>
      <w:r w:rsidR="00504E9C" w:rsidRPr="00504E9C">
        <w:t xml:space="preserve">, </w:t>
      </w:r>
      <w:r w:rsidR="00504E9C">
        <w:t>στο πλαίσιο της τυποποιημένης αίτησης στήριξης,</w:t>
      </w:r>
      <w:r w:rsidR="003D3544">
        <w:t xml:space="preserve"> ότι η επένδυση </w:t>
      </w:r>
      <w:r w:rsidRPr="00AB5061">
        <w:t xml:space="preserve"> </w:t>
      </w:r>
      <w:r w:rsidR="003D3544">
        <w:t xml:space="preserve">εγκατάστασης παραγωγής ενέργειας αφορά </w:t>
      </w:r>
      <w:proofErr w:type="spellStart"/>
      <w:r w:rsidR="003D3544">
        <w:t>αυτοπαραγωγή</w:t>
      </w:r>
      <w:proofErr w:type="spellEnd"/>
      <w:r w:rsidR="003D3544">
        <w:t xml:space="preserve"> με ενεργειακό συμψηφισμό (</w:t>
      </w:r>
      <w:r w:rsidR="003D3544">
        <w:rPr>
          <w:lang w:val="en-US"/>
        </w:rPr>
        <w:t>net</w:t>
      </w:r>
      <w:r w:rsidR="003D3544">
        <w:t xml:space="preserve"> </w:t>
      </w:r>
      <w:r w:rsidR="003D3544">
        <w:rPr>
          <w:lang w:val="en-US"/>
        </w:rPr>
        <w:t>metering</w:t>
      </w:r>
      <w:r w:rsidR="003D3544">
        <w:t>).</w:t>
      </w:r>
    </w:p>
    <w:p w14:paraId="58009139" w14:textId="77777777" w:rsidR="0082729F" w:rsidRDefault="003D3544" w:rsidP="00D65CCD">
      <w:pPr>
        <w:ind w:left="426"/>
        <w:jc w:val="both"/>
      </w:pPr>
      <w:r>
        <w:t xml:space="preserve">Επισημαίνεται ότι μετά την ολοκλήρωση της επένδυσης, θα πρέπει να υπάρχει κατάλληλη σύμβαση για  </w:t>
      </w:r>
      <w:proofErr w:type="spellStart"/>
      <w:r>
        <w:t>αυτοπαραγωγή</w:t>
      </w:r>
      <w:proofErr w:type="spellEnd"/>
      <w:r>
        <w:t xml:space="preserve"> με ενεργειακό συμψηφισμό (</w:t>
      </w:r>
      <w:r>
        <w:rPr>
          <w:lang w:val="en-US"/>
        </w:rPr>
        <w:t>net</w:t>
      </w:r>
      <w:r>
        <w:t xml:space="preserve"> </w:t>
      </w:r>
      <w:r>
        <w:rPr>
          <w:lang w:val="en-US"/>
        </w:rPr>
        <w:t>metering</w:t>
      </w:r>
      <w:r>
        <w:t>).</w:t>
      </w:r>
    </w:p>
    <w:p w14:paraId="28D02E52" w14:textId="77777777" w:rsidR="0082729F" w:rsidRPr="00786D44" w:rsidRDefault="003D3544" w:rsidP="00D67C36">
      <w:pPr>
        <w:ind w:left="426" w:hanging="426"/>
        <w:jc w:val="both"/>
        <w:rPr>
          <w:u w:val="single"/>
        </w:rPr>
      </w:pPr>
      <w:r w:rsidRPr="00D67C36">
        <w:rPr>
          <w:b/>
        </w:rPr>
        <w:t>δ)</w:t>
      </w:r>
      <w:r w:rsidRPr="00D67C36">
        <w:t xml:space="preserve"> </w:t>
      </w:r>
      <w:r w:rsidR="00D67C36" w:rsidRPr="00D67C36">
        <w:rPr>
          <w:b/>
        </w:rPr>
        <w:t xml:space="preserve">  </w:t>
      </w:r>
      <w:r w:rsidRPr="00EB10A3">
        <w:rPr>
          <w:b/>
          <w:u w:val="single"/>
        </w:rPr>
        <w:t>Εάν το φυσικό αντικείμενο της προτεινόμενης πράξης</w:t>
      </w:r>
      <w:r w:rsidRPr="00EB10A3">
        <w:rPr>
          <w:u w:val="single"/>
        </w:rPr>
        <w:t xml:space="preserve"> </w:t>
      </w:r>
      <w:r w:rsidRPr="00EB10A3">
        <w:rPr>
          <w:b/>
          <w:u w:val="single"/>
        </w:rPr>
        <w:t>δεν έχει περατωθεί φυσικά ή εκτελεστεί πλήρως μέχρι την ημερομηνία υποβολής της αίτησης στήριξης</w:t>
      </w:r>
      <w:r w:rsidRPr="00EB10A3">
        <w:rPr>
          <w:u w:val="single"/>
        </w:rPr>
        <w:t>, ανεξάρτητα αν ο δικαιούχος έχει εκτελέσει όλες τις σχετικές πληρωμές σύμφωνα με την παρ. 6, άρθρο 65, του κανονισμού (ΕΕ) 1303/2013.</w:t>
      </w:r>
    </w:p>
    <w:p w14:paraId="558DC7DE" w14:textId="77777777" w:rsidR="0082729F" w:rsidRDefault="003D3544" w:rsidP="00294408">
      <w:pPr>
        <w:ind w:left="426"/>
        <w:jc w:val="both"/>
        <w:rPr>
          <w:shd w:val="clear" w:color="auto" w:fill="FFFF00"/>
        </w:rPr>
      </w:pPr>
      <w:r>
        <w:t xml:space="preserve">Η εξέταση του κριτηρίου γίνεται με βάση σχετική </w:t>
      </w:r>
      <w:r>
        <w:rPr>
          <w:u w:val="single"/>
        </w:rPr>
        <w:t>βεβαίωση</w:t>
      </w:r>
      <w:r>
        <w:t xml:space="preserve"> του δυνητικού δικαιούχου που περιλαμβάνεται στην τυποποιημένη αίτηση στήριξης.</w:t>
      </w:r>
    </w:p>
    <w:p w14:paraId="3B3985D0" w14:textId="77777777" w:rsidR="00066643" w:rsidRPr="006B6C77" w:rsidRDefault="003D3544" w:rsidP="00FB6906">
      <w:pPr>
        <w:ind w:left="426" w:hanging="426"/>
        <w:jc w:val="both"/>
      </w:pPr>
      <w:r w:rsidRPr="006B6C77">
        <w:rPr>
          <w:b/>
        </w:rPr>
        <w:t>ε)</w:t>
      </w:r>
      <w:r w:rsidRPr="00770288">
        <w:t xml:space="preserve"> </w:t>
      </w:r>
      <w:r w:rsidR="00FB6906">
        <w:t xml:space="preserve">   </w:t>
      </w:r>
      <w:r w:rsidRPr="006B6C77">
        <w:rPr>
          <w:u w:val="single"/>
        </w:rPr>
        <w:t>Εάν η προτεινόμενη πράξη δεν περιλαμβ</w:t>
      </w:r>
      <w:r w:rsidR="00770288" w:rsidRPr="006B6C77">
        <w:rPr>
          <w:u w:val="single"/>
        </w:rPr>
        <w:t>άνει τμήμα επένδυσης σε υποδομή</w:t>
      </w:r>
      <w:r w:rsidRPr="006B6C77">
        <w:rPr>
          <w:u w:val="single"/>
        </w:rPr>
        <w:t xml:space="preserve">, </w:t>
      </w:r>
      <w:r w:rsidRPr="006B6C77">
        <w:rPr>
          <w:b/>
          <w:u w:val="single"/>
        </w:rPr>
        <w:t xml:space="preserve">η οποία έπαυσε ή </w:t>
      </w:r>
      <w:proofErr w:type="spellStart"/>
      <w:r w:rsidRPr="006B6C77">
        <w:rPr>
          <w:b/>
          <w:u w:val="single"/>
        </w:rPr>
        <w:t>μετεγκαταστάθηκε</w:t>
      </w:r>
      <w:proofErr w:type="spellEnd"/>
      <w:r w:rsidRPr="006B6C77">
        <w:rPr>
          <w:b/>
        </w:rPr>
        <w:t xml:space="preserve"> εκτός της περιοχής του προγράμματος εντός πέντε ετών από την τελική πληρωμή</w:t>
      </w:r>
      <w:r w:rsidRPr="006B6C77">
        <w:t xml:space="preserve"> στο δικαιούχο (σύμφωνα με το άρθρο 71 του</w:t>
      </w:r>
      <w:r w:rsidRPr="006B6C77">
        <w:rPr>
          <w:color w:val="FF0000"/>
        </w:rPr>
        <w:t xml:space="preserve"> </w:t>
      </w:r>
      <w:r w:rsidRPr="006B6C77">
        <w:t>κανονισμού (ΕΕ)</w:t>
      </w:r>
      <w:r w:rsidRPr="006B6C77">
        <w:rPr>
          <w:color w:val="FF0000"/>
        </w:rPr>
        <w:t xml:space="preserve"> </w:t>
      </w:r>
      <w:r w:rsidRPr="006B6C77">
        <w:t xml:space="preserve">1303/2013).  </w:t>
      </w:r>
    </w:p>
    <w:p w14:paraId="28CF4133" w14:textId="77777777" w:rsidR="0082729F" w:rsidRDefault="003D3544" w:rsidP="002275B9">
      <w:pPr>
        <w:ind w:left="426"/>
        <w:jc w:val="both"/>
      </w:pPr>
      <w:r w:rsidRPr="00770288">
        <w:t xml:space="preserve">Η εξέταση του κριτηρίου γίνεται με βάση σχετική </w:t>
      </w:r>
      <w:r w:rsidRPr="00770288">
        <w:rPr>
          <w:u w:val="single"/>
        </w:rPr>
        <w:t>βεβαίωση</w:t>
      </w:r>
      <w:r w:rsidRPr="00770288">
        <w:t xml:space="preserve"> του δυνητικού δικαιούχου που περιλαμβάνεται στην τυποποιημένη αίτηση στήριξης.</w:t>
      </w:r>
    </w:p>
    <w:p w14:paraId="056B5FB1" w14:textId="77777777" w:rsidR="0082729F" w:rsidRPr="000D2DA5" w:rsidRDefault="003D3544" w:rsidP="002275B9">
      <w:pPr>
        <w:ind w:left="426" w:hanging="426"/>
        <w:jc w:val="both"/>
        <w:rPr>
          <w:b/>
          <w:u w:val="single"/>
        </w:rPr>
      </w:pPr>
      <w:proofErr w:type="spellStart"/>
      <w:r w:rsidRPr="002275B9">
        <w:rPr>
          <w:b/>
        </w:rPr>
        <w:t>στ</w:t>
      </w:r>
      <w:proofErr w:type="spellEnd"/>
      <w:r w:rsidRPr="002275B9">
        <w:rPr>
          <w:b/>
        </w:rPr>
        <w:t>)</w:t>
      </w:r>
      <w:r w:rsidRPr="000D2DA5">
        <w:t xml:space="preserve"> </w:t>
      </w:r>
      <w:r w:rsidRPr="000D2DA5">
        <w:rPr>
          <w:u w:val="single"/>
        </w:rPr>
        <w:t xml:space="preserve">Εάν </w:t>
      </w:r>
      <w:r w:rsidRPr="000D2DA5">
        <w:rPr>
          <w:b/>
          <w:u w:val="single"/>
        </w:rPr>
        <w:t>ο προϋπολογισμός</w:t>
      </w:r>
      <w:r w:rsidRPr="000D2DA5">
        <w:rPr>
          <w:u w:val="single"/>
        </w:rPr>
        <w:t xml:space="preserve"> της προτεινόμενης πράξης είναι </w:t>
      </w:r>
      <w:r w:rsidRPr="000D2DA5">
        <w:rPr>
          <w:b/>
          <w:u w:val="single"/>
        </w:rPr>
        <w:t xml:space="preserve">εντός των </w:t>
      </w:r>
      <w:r w:rsidRPr="000D2DA5">
        <w:rPr>
          <w:rFonts w:eastAsia="Times New Roman" w:cs="Calibri"/>
          <w:b/>
          <w:u w:val="single"/>
        </w:rPr>
        <w:t>προβλεπόμενων στην πρόσκληση</w:t>
      </w:r>
      <w:r w:rsidRPr="000D2DA5">
        <w:rPr>
          <w:rFonts w:eastAsia="Times New Roman" w:cs="Calibri"/>
          <w:b/>
          <w:color w:val="FF0000"/>
          <w:u w:val="single"/>
        </w:rPr>
        <w:t xml:space="preserve"> </w:t>
      </w:r>
      <w:r w:rsidRPr="000D2DA5">
        <w:rPr>
          <w:b/>
          <w:u w:val="single"/>
        </w:rPr>
        <w:t xml:space="preserve">ορίων. </w:t>
      </w:r>
    </w:p>
    <w:p w14:paraId="0342BA3C" w14:textId="1AD464C4" w:rsidR="0082729F" w:rsidRDefault="003D3544" w:rsidP="002275B9">
      <w:pPr>
        <w:ind w:left="426"/>
        <w:jc w:val="both"/>
      </w:pPr>
      <w:r>
        <w:t xml:space="preserve">Εξετάζεται αν ο συνολικός προϋπολογισμός της προτεινόμενης πράξης υπερβαίνει το </w:t>
      </w:r>
      <w:r w:rsidR="00243190">
        <w:t>ελάχιστο</w:t>
      </w:r>
      <w:r>
        <w:t xml:space="preserve"> όριο των </w:t>
      </w:r>
      <w:r w:rsidRPr="0017207F">
        <w:rPr>
          <w:b/>
        </w:rPr>
        <w:t>2,2 εκ. ευρώ</w:t>
      </w:r>
      <w:r w:rsidR="001252D0" w:rsidRPr="001252D0">
        <w:rPr>
          <w:b/>
        </w:rPr>
        <w:t xml:space="preserve"> </w:t>
      </w:r>
      <w:r w:rsidR="001252D0" w:rsidRPr="00D97A91">
        <w:rPr>
          <w:b/>
        </w:rPr>
        <w:t>(</w:t>
      </w:r>
      <w:r w:rsidR="001252D0">
        <w:rPr>
          <w:b/>
        </w:rPr>
        <w:t>συμπεριλαμβανομένου ΦΠΑ)</w:t>
      </w:r>
      <w:r>
        <w:t xml:space="preserve"> που τίθεται στην πρόσκληση.</w:t>
      </w:r>
    </w:p>
    <w:p w14:paraId="31EF345D" w14:textId="77777777" w:rsidR="0082729F" w:rsidRPr="000D2DA5" w:rsidRDefault="003D3544" w:rsidP="00423C1E">
      <w:pPr>
        <w:ind w:left="426" w:hanging="426"/>
        <w:jc w:val="both"/>
        <w:rPr>
          <w:u w:val="single"/>
        </w:rPr>
      </w:pPr>
      <w:r w:rsidRPr="00423C1E">
        <w:rPr>
          <w:b/>
        </w:rPr>
        <w:t>ζ)</w:t>
      </w:r>
      <w:r w:rsidRPr="00423C1E">
        <w:t xml:space="preserve"> </w:t>
      </w:r>
      <w:r w:rsidR="00423C1E" w:rsidRPr="00423C1E">
        <w:t xml:space="preserve">    </w:t>
      </w:r>
      <w:r w:rsidRPr="000D2DA5">
        <w:rPr>
          <w:u w:val="single"/>
        </w:rPr>
        <w:t xml:space="preserve">Η </w:t>
      </w:r>
      <w:proofErr w:type="spellStart"/>
      <w:r w:rsidRPr="000D2DA5">
        <w:rPr>
          <w:b/>
          <w:u w:val="single"/>
        </w:rPr>
        <w:t>ρεαλιστικότητα</w:t>
      </w:r>
      <w:proofErr w:type="spellEnd"/>
      <w:r w:rsidRPr="000D2DA5">
        <w:rPr>
          <w:b/>
          <w:u w:val="single"/>
        </w:rPr>
        <w:t xml:space="preserve"> του προϋπολογισμού</w:t>
      </w:r>
      <w:r w:rsidRPr="000D2DA5">
        <w:rPr>
          <w:u w:val="single"/>
        </w:rPr>
        <w:t xml:space="preserve"> της προτεινόμενης πράξης</w:t>
      </w:r>
      <w:r w:rsidRPr="000D2DA5">
        <w:rPr>
          <w:b/>
          <w:u w:val="single"/>
        </w:rPr>
        <w:t>.</w:t>
      </w:r>
      <w:r w:rsidRPr="000D2DA5">
        <w:rPr>
          <w:u w:val="single"/>
        </w:rPr>
        <w:t xml:space="preserve"> </w:t>
      </w:r>
    </w:p>
    <w:p w14:paraId="40B89FD7" w14:textId="77777777" w:rsidR="0082729F" w:rsidRDefault="003D3544" w:rsidP="00423C1E">
      <w:pPr>
        <w:ind w:left="426"/>
        <w:jc w:val="both"/>
        <w:rPr>
          <w:b/>
        </w:rPr>
      </w:pPr>
      <w:r>
        <w:t xml:space="preserve">Ειδικότερα εξετάζονται: </w:t>
      </w:r>
    </w:p>
    <w:p w14:paraId="05D8D39A" w14:textId="77777777" w:rsidR="0082729F" w:rsidRDefault="004D29FF" w:rsidP="00423C1E">
      <w:pPr>
        <w:pStyle w:val="12"/>
        <w:numPr>
          <w:ilvl w:val="0"/>
          <w:numId w:val="31"/>
        </w:numPr>
        <w:ind w:left="426" w:firstLine="0"/>
        <w:jc w:val="both"/>
      </w:pPr>
      <w:r w:rsidRPr="004D29FF">
        <w:rPr>
          <w:b/>
          <w:u w:val="single"/>
        </w:rPr>
        <w:t>Η</w:t>
      </w:r>
      <w:r w:rsidR="003D3544" w:rsidRPr="004D29FF">
        <w:rPr>
          <w:b/>
          <w:u w:val="single"/>
        </w:rPr>
        <w:t xml:space="preserve"> πληρότητα</w:t>
      </w:r>
      <w:r w:rsidR="003D3544">
        <w:rPr>
          <w:b/>
          <w:u w:val="single"/>
        </w:rPr>
        <w:t xml:space="preserve"> του προϋπολογισμού</w:t>
      </w:r>
      <w:r w:rsidR="007E7013">
        <w:rPr>
          <w:b/>
          <w:u w:val="single"/>
        </w:rPr>
        <w:t>.</w:t>
      </w:r>
    </w:p>
    <w:p w14:paraId="6A3A5BE9" w14:textId="77777777" w:rsidR="0082729F" w:rsidRDefault="003D3544" w:rsidP="00423C1E">
      <w:pPr>
        <w:pStyle w:val="12"/>
        <w:ind w:left="426"/>
        <w:jc w:val="both"/>
      </w:pPr>
      <w:r>
        <w:t xml:space="preserve">Εξετάζεται αν περιλαμβάνει όλα τα αναγκαία </w:t>
      </w:r>
      <w:proofErr w:type="spellStart"/>
      <w:r>
        <w:t>υποέργα</w:t>
      </w:r>
      <w:proofErr w:type="spellEnd"/>
      <w:r>
        <w:t xml:space="preserve">/κόστη για την υλοποίηση του φυσικού αντικειμένου. Ως ενδεικτικά </w:t>
      </w:r>
      <w:proofErr w:type="spellStart"/>
      <w:r>
        <w:t>υποέργα</w:t>
      </w:r>
      <w:proofErr w:type="spellEnd"/>
      <w:r>
        <w:t xml:space="preserve"> αναφέρονται:</w:t>
      </w:r>
    </w:p>
    <w:p w14:paraId="5BE4F6D9" w14:textId="77777777" w:rsidR="0082729F" w:rsidRPr="00CB0EC2" w:rsidRDefault="003D3544" w:rsidP="00423C1E">
      <w:pPr>
        <w:pStyle w:val="12"/>
        <w:numPr>
          <w:ilvl w:val="0"/>
          <w:numId w:val="32"/>
        </w:numPr>
        <w:ind w:left="426" w:firstLine="0"/>
        <w:jc w:val="both"/>
        <w:rPr>
          <w:u w:val="single"/>
        </w:rPr>
      </w:pPr>
      <w:r w:rsidRPr="00CB0EC2">
        <w:rPr>
          <w:u w:val="single"/>
        </w:rPr>
        <w:t>Κατασκευή υποδομής</w:t>
      </w:r>
      <w:r w:rsidR="007E7013">
        <w:rPr>
          <w:u w:val="single"/>
        </w:rPr>
        <w:t>.</w:t>
      </w:r>
    </w:p>
    <w:p w14:paraId="79DED0AC" w14:textId="77777777" w:rsidR="0082729F" w:rsidRDefault="003D3544" w:rsidP="00423C1E">
      <w:pPr>
        <w:pStyle w:val="12"/>
        <w:numPr>
          <w:ilvl w:val="0"/>
          <w:numId w:val="32"/>
        </w:numPr>
        <w:ind w:left="426" w:firstLine="0"/>
        <w:jc w:val="both"/>
        <w:rPr>
          <w:u w:val="single"/>
        </w:rPr>
      </w:pPr>
      <w:r w:rsidRPr="00CB0EC2">
        <w:rPr>
          <w:u w:val="single"/>
        </w:rPr>
        <w:t>Προμήθεια</w:t>
      </w:r>
      <w:r w:rsidR="007E7013">
        <w:rPr>
          <w:u w:val="single"/>
        </w:rPr>
        <w:t>.</w:t>
      </w:r>
    </w:p>
    <w:p w14:paraId="73F861A0" w14:textId="77777777" w:rsidR="00CB74C7" w:rsidRPr="00CB0EC2" w:rsidRDefault="00CB74C7" w:rsidP="00423C1E">
      <w:pPr>
        <w:pStyle w:val="12"/>
        <w:numPr>
          <w:ilvl w:val="0"/>
          <w:numId w:val="32"/>
        </w:numPr>
        <w:ind w:left="709" w:hanging="283"/>
        <w:jc w:val="both"/>
        <w:rPr>
          <w:u w:val="single"/>
        </w:rPr>
      </w:pPr>
      <w:r>
        <w:rPr>
          <w:u w:val="single"/>
        </w:rPr>
        <w:lastRenderedPageBreak/>
        <w:t xml:space="preserve">Οριστική μελέτη </w:t>
      </w:r>
      <w:r w:rsidRPr="00963380">
        <w:t xml:space="preserve">(σύμφωνα με τα ισχύοντα κατά την ημερομηνία υποβολής της  αίτησης στήριξης), η οποία θα πρέπει να έχει εκπονηθεί </w:t>
      </w:r>
      <w:r w:rsidRPr="00963380">
        <w:rPr>
          <w:b/>
        </w:rPr>
        <w:t>μετά την 01/01/2014 και</w:t>
      </w:r>
      <w:r w:rsidRPr="00963380">
        <w:t xml:space="preserve"> </w:t>
      </w:r>
      <w:r w:rsidRPr="00963380">
        <w:rPr>
          <w:b/>
          <w:u w:val="single"/>
        </w:rPr>
        <w:t xml:space="preserve">πριν την </w:t>
      </w:r>
      <w:r>
        <w:rPr>
          <w:b/>
          <w:u w:val="single"/>
        </w:rPr>
        <w:t xml:space="preserve">ημερομηνία </w:t>
      </w:r>
      <w:r w:rsidRPr="00963380">
        <w:rPr>
          <w:b/>
          <w:u w:val="single"/>
        </w:rPr>
        <w:t>υποβολή</w:t>
      </w:r>
      <w:r>
        <w:rPr>
          <w:b/>
          <w:u w:val="single"/>
        </w:rPr>
        <w:t>ς</w:t>
      </w:r>
      <w:r w:rsidRPr="00963380">
        <w:rPr>
          <w:b/>
          <w:u w:val="single"/>
        </w:rPr>
        <w:t xml:space="preserve"> της αίτησης στήριξης.</w:t>
      </w:r>
      <w:r>
        <w:rPr>
          <w:u w:val="single"/>
        </w:rPr>
        <w:t xml:space="preserve"> </w:t>
      </w:r>
    </w:p>
    <w:p w14:paraId="1AC61CCE" w14:textId="77777777" w:rsidR="0082729F" w:rsidRDefault="003D3544" w:rsidP="00423C1E">
      <w:pPr>
        <w:pStyle w:val="12"/>
        <w:numPr>
          <w:ilvl w:val="0"/>
          <w:numId w:val="33"/>
        </w:numPr>
        <w:tabs>
          <w:tab w:val="left" w:pos="567"/>
        </w:tabs>
        <w:ind w:left="284" w:firstLine="142"/>
        <w:jc w:val="both"/>
      </w:pPr>
      <w:r w:rsidRPr="00CB0EC2">
        <w:rPr>
          <w:u w:val="single"/>
        </w:rPr>
        <w:t>Υπηρεσίες Συμβούλων</w:t>
      </w:r>
      <w:r>
        <w:t>, όπως:</w:t>
      </w:r>
    </w:p>
    <w:p w14:paraId="3D4BD10B" w14:textId="7B7ABAD4" w:rsidR="0082729F" w:rsidRDefault="003D3544" w:rsidP="00774CAA">
      <w:pPr>
        <w:pStyle w:val="12"/>
        <w:ind w:left="709"/>
        <w:jc w:val="both"/>
      </w:pPr>
      <w:r>
        <w:t xml:space="preserve">* </w:t>
      </w:r>
      <w:r w:rsidR="00142638" w:rsidRPr="00142638">
        <w:rPr>
          <w:rFonts w:asciiTheme="minorHAnsi" w:hAnsiTheme="minorHAnsi" w:cstheme="minorHAnsi"/>
          <w:u w:val="single"/>
        </w:rPr>
        <w:t>Τεχνικός Σύμβουλος - Μελετητής</w:t>
      </w:r>
      <w:r w:rsidR="00142638" w:rsidRPr="00142638">
        <w:rPr>
          <w:rFonts w:asciiTheme="minorHAnsi" w:hAnsiTheme="minorHAnsi" w:cstheme="minorHAnsi"/>
        </w:rPr>
        <w:t xml:space="preserve"> σύμφωνα με την παρ. 9, άρθρο 136 και την παρ.6, άρθρο 188, του ν.4412/2016 (Α΄ 147) και την </w:t>
      </w:r>
      <w:proofErr w:type="spellStart"/>
      <w:r w:rsidR="00142638" w:rsidRPr="00142638">
        <w:rPr>
          <w:rFonts w:asciiTheme="minorHAnsi" w:hAnsiTheme="minorHAnsi" w:cstheme="minorHAnsi"/>
        </w:rPr>
        <w:t>υπ΄αρ</w:t>
      </w:r>
      <w:proofErr w:type="spellEnd"/>
      <w:r w:rsidR="00142638" w:rsidRPr="00142638">
        <w:rPr>
          <w:rFonts w:asciiTheme="minorHAnsi" w:hAnsiTheme="minorHAnsi" w:cstheme="minorHAnsi"/>
        </w:rPr>
        <w:t xml:space="preserve">. </w:t>
      </w:r>
      <w:proofErr w:type="spellStart"/>
      <w:r w:rsidR="00142638" w:rsidRPr="00142638">
        <w:rPr>
          <w:rFonts w:asciiTheme="minorHAnsi" w:hAnsiTheme="minorHAnsi" w:cstheme="minorHAnsi"/>
        </w:rPr>
        <w:t>ΔΝΣβ</w:t>
      </w:r>
      <w:proofErr w:type="spellEnd"/>
      <w:r w:rsidR="00142638" w:rsidRPr="00142638">
        <w:rPr>
          <w:rFonts w:asciiTheme="minorHAnsi" w:hAnsiTheme="minorHAnsi" w:cstheme="minorHAnsi"/>
        </w:rPr>
        <w:t xml:space="preserve">/92783 </w:t>
      </w:r>
      <w:proofErr w:type="spellStart"/>
      <w:r w:rsidR="00142638" w:rsidRPr="00142638">
        <w:rPr>
          <w:rFonts w:asciiTheme="minorHAnsi" w:hAnsiTheme="minorHAnsi" w:cstheme="minorHAnsi"/>
        </w:rPr>
        <w:t>π.ε</w:t>
      </w:r>
      <w:proofErr w:type="spellEnd"/>
      <w:r w:rsidR="00142638" w:rsidRPr="00142638">
        <w:rPr>
          <w:rFonts w:asciiTheme="minorHAnsi" w:hAnsiTheme="minorHAnsi" w:cstheme="minorHAnsi"/>
        </w:rPr>
        <w:t xml:space="preserve">./ΦΝ466/10-9-2018 Υ.Α.  (Β’ 4203). Σημειώνεται ότι η συμμετοχή των βασικών μελετητών στην εκτέλεση δημοσίων έργων </w:t>
      </w:r>
      <w:r w:rsidR="00142638" w:rsidRPr="00142638">
        <w:rPr>
          <w:rFonts w:asciiTheme="minorHAnsi" w:hAnsiTheme="minorHAnsi" w:cstheme="minorHAnsi"/>
          <w:b/>
          <w:u w:val="single"/>
        </w:rPr>
        <w:t>είναι προαιρετική και μόνο για έργα που υπάγονται στο άρθρο 7Α του ν. 2282/2001 (Α΄17)</w:t>
      </w:r>
      <w:r w:rsidR="0017207F" w:rsidRPr="00142638">
        <w:rPr>
          <w:rFonts w:asciiTheme="minorHAnsi" w:hAnsiTheme="minorHAnsi" w:cstheme="minorHAnsi"/>
        </w:rPr>
        <w:t>.</w:t>
      </w:r>
    </w:p>
    <w:p w14:paraId="209F7468" w14:textId="77777777" w:rsidR="0082729F" w:rsidRPr="003843A5" w:rsidRDefault="003D3544" w:rsidP="00774CAA">
      <w:pPr>
        <w:pStyle w:val="12"/>
        <w:ind w:left="709"/>
        <w:jc w:val="both"/>
      </w:pPr>
      <w:r>
        <w:t>*</w:t>
      </w:r>
      <w:r w:rsidR="003843A5" w:rsidRPr="003843A5">
        <w:t xml:space="preserve"> </w:t>
      </w:r>
      <w:r w:rsidR="002C160E" w:rsidRPr="002C160E">
        <w:rPr>
          <w:u w:val="single"/>
        </w:rPr>
        <w:t>Γεωτε</w:t>
      </w:r>
      <w:r w:rsidRPr="002C160E">
        <w:rPr>
          <w:u w:val="single"/>
        </w:rPr>
        <w:t>χνικός Σύμβουλος</w:t>
      </w:r>
      <w:r>
        <w:t xml:space="preserve"> κατά την εκτέλεση έργου ταμίευσης, σύμφωνα με την </w:t>
      </w:r>
      <w:r w:rsidR="002C160E">
        <w:t>ισχύουσα νομοθεσία.</w:t>
      </w:r>
    </w:p>
    <w:p w14:paraId="2041725B" w14:textId="77777777" w:rsidR="0082729F" w:rsidRPr="00CB0EC2" w:rsidRDefault="003D3544" w:rsidP="00423C1E">
      <w:pPr>
        <w:pStyle w:val="12"/>
        <w:numPr>
          <w:ilvl w:val="0"/>
          <w:numId w:val="35"/>
        </w:numPr>
        <w:ind w:left="426" w:firstLine="0"/>
        <w:jc w:val="both"/>
        <w:rPr>
          <w:u w:val="single"/>
        </w:rPr>
      </w:pPr>
      <w:r w:rsidRPr="00CB0EC2">
        <w:rPr>
          <w:u w:val="single"/>
        </w:rPr>
        <w:t>Αρχαιολογικές έρευνες και εργασίες</w:t>
      </w:r>
      <w:r w:rsidR="007E7013">
        <w:rPr>
          <w:u w:val="single"/>
        </w:rPr>
        <w:t>.</w:t>
      </w:r>
    </w:p>
    <w:p w14:paraId="09CCC5DC" w14:textId="77777777" w:rsidR="0082729F" w:rsidRDefault="003D3544" w:rsidP="00774CAA">
      <w:pPr>
        <w:pStyle w:val="12"/>
        <w:ind w:left="709"/>
        <w:jc w:val="both"/>
      </w:pPr>
      <w:r>
        <w:t xml:space="preserve">Εφόσον από τη σχετική </w:t>
      </w:r>
      <w:proofErr w:type="spellStart"/>
      <w:r>
        <w:t>αδειοδότηση</w:t>
      </w:r>
      <w:proofErr w:type="spellEnd"/>
      <w:r>
        <w:t xml:space="preserve"> της Εφορείας Αρχαιοτήτων, προκύπτει η αναγκαιότητα </w:t>
      </w:r>
      <w:proofErr w:type="spellStart"/>
      <w:r>
        <w:t>διένεργειας</w:t>
      </w:r>
      <w:proofErr w:type="spellEnd"/>
      <w:r>
        <w:t xml:space="preserve"> αρχαιολογικών ερευνών και εργασιών, δημιουργείται σχετικό αυτοτελές </w:t>
      </w:r>
      <w:proofErr w:type="spellStart"/>
      <w:r>
        <w:t>υποέργο</w:t>
      </w:r>
      <w:proofErr w:type="spellEnd"/>
      <w:r>
        <w:t xml:space="preserve"> για την προτεινόμενη πράξη. Εάν ο προϋπολογισμός των δαπανών αυτών υπερβαίνει το 5% επί του συνολικού προϋπολογισμού του έργου, απαιτείται η εγκριτική απόφαση του </w:t>
      </w:r>
      <w:r>
        <w:rPr>
          <w:shd w:val="clear" w:color="auto" w:fill="FFFFFF"/>
        </w:rPr>
        <w:t>Υπουργού Πολιτισμού και Αθλητισμού,</w:t>
      </w:r>
      <w:r>
        <w:t xml:space="preserve"> μετά από αιτιολογημένη γνώμη των αρμόδιων Κεντρικών Συμβουλίων του ίδιου Υπουργείου.</w:t>
      </w:r>
    </w:p>
    <w:p w14:paraId="65F7DB76" w14:textId="60483358" w:rsidR="00134432" w:rsidRPr="00134432" w:rsidRDefault="00134432" w:rsidP="00134432">
      <w:pPr>
        <w:pStyle w:val="12"/>
        <w:numPr>
          <w:ilvl w:val="0"/>
          <w:numId w:val="46"/>
        </w:numPr>
        <w:ind w:left="709" w:hanging="283"/>
        <w:jc w:val="both"/>
        <w:rPr>
          <w:u w:val="single"/>
        </w:rPr>
      </w:pPr>
      <w:r w:rsidRPr="00134432">
        <w:rPr>
          <w:u w:val="single"/>
        </w:rPr>
        <w:t>Απαλλοτριώσεις</w:t>
      </w:r>
    </w:p>
    <w:p w14:paraId="0FCF3043" w14:textId="77777777" w:rsidR="0082729F" w:rsidRDefault="003D3544" w:rsidP="00423C1E">
      <w:pPr>
        <w:pStyle w:val="12"/>
        <w:numPr>
          <w:ilvl w:val="0"/>
          <w:numId w:val="21"/>
        </w:numPr>
        <w:tabs>
          <w:tab w:val="clear" w:pos="928"/>
          <w:tab w:val="num" w:pos="426"/>
        </w:tabs>
        <w:ind w:left="426" w:firstLine="0"/>
        <w:jc w:val="both"/>
      </w:pPr>
      <w:r w:rsidRPr="00CB0EC2">
        <w:rPr>
          <w:u w:val="single"/>
        </w:rPr>
        <w:t xml:space="preserve">Αποζημίωση </w:t>
      </w:r>
      <w:proofErr w:type="spellStart"/>
      <w:r w:rsidRPr="00CB0EC2">
        <w:rPr>
          <w:u w:val="single"/>
        </w:rPr>
        <w:t>ηρτημένης</w:t>
      </w:r>
      <w:proofErr w:type="spellEnd"/>
      <w:r w:rsidRPr="00CB0EC2">
        <w:rPr>
          <w:u w:val="single"/>
        </w:rPr>
        <w:t xml:space="preserve"> εσοδείας</w:t>
      </w:r>
      <w:r w:rsidR="006A2ABE">
        <w:t xml:space="preserve"> (εφόσον το δίκτυο διέρχεται από ιδιωτικές εκτάσεις)</w:t>
      </w:r>
      <w:r w:rsidR="007E7013">
        <w:t>.</w:t>
      </w:r>
    </w:p>
    <w:p w14:paraId="1A7B3BAE" w14:textId="77777777" w:rsidR="0082729F" w:rsidRDefault="003D3544" w:rsidP="00423C1E">
      <w:pPr>
        <w:pStyle w:val="12"/>
        <w:numPr>
          <w:ilvl w:val="0"/>
          <w:numId w:val="21"/>
        </w:numPr>
        <w:tabs>
          <w:tab w:val="clear" w:pos="928"/>
          <w:tab w:val="num" w:pos="426"/>
        </w:tabs>
        <w:ind w:left="426" w:firstLine="0"/>
        <w:jc w:val="both"/>
      </w:pPr>
      <w:r w:rsidRPr="00CB0EC2">
        <w:rPr>
          <w:u w:val="single"/>
        </w:rPr>
        <w:t>Δαπάνες Οργανισμών Κοινής Ωφελείας</w:t>
      </w:r>
      <w:r>
        <w:t xml:space="preserve"> (ΟΚΩ)</w:t>
      </w:r>
      <w:r w:rsidR="007E7013">
        <w:t>.</w:t>
      </w:r>
    </w:p>
    <w:p w14:paraId="04AD44AD" w14:textId="77777777" w:rsidR="0082729F" w:rsidRDefault="003D3544" w:rsidP="00423C1E">
      <w:pPr>
        <w:pStyle w:val="12"/>
        <w:numPr>
          <w:ilvl w:val="0"/>
          <w:numId w:val="21"/>
        </w:numPr>
        <w:tabs>
          <w:tab w:val="clear" w:pos="928"/>
          <w:tab w:val="num" w:pos="426"/>
        </w:tabs>
        <w:ind w:left="426" w:firstLine="0"/>
        <w:jc w:val="both"/>
        <w:rPr>
          <w:u w:val="single"/>
        </w:rPr>
      </w:pPr>
      <w:r w:rsidRPr="00CB0EC2">
        <w:rPr>
          <w:u w:val="single"/>
        </w:rPr>
        <w:t>Σύνδεση ΑΠΕ με δίκτυο ΔΕΔΔΗΕ</w:t>
      </w:r>
      <w:r w:rsidR="007E7013">
        <w:rPr>
          <w:u w:val="single"/>
        </w:rPr>
        <w:t>.</w:t>
      </w:r>
    </w:p>
    <w:p w14:paraId="07C95E33" w14:textId="77777777" w:rsidR="0082729F" w:rsidRDefault="00180680" w:rsidP="00423C1E">
      <w:pPr>
        <w:pStyle w:val="12"/>
        <w:numPr>
          <w:ilvl w:val="0"/>
          <w:numId w:val="37"/>
        </w:numPr>
        <w:ind w:left="426" w:firstLine="0"/>
        <w:jc w:val="both"/>
      </w:pPr>
      <w:r w:rsidRPr="000719BD">
        <w:rPr>
          <w:b/>
          <w:u w:val="single"/>
        </w:rPr>
        <w:t>Α</w:t>
      </w:r>
      <w:r w:rsidR="003D3544" w:rsidRPr="000719BD">
        <w:rPr>
          <w:b/>
          <w:u w:val="single"/>
        </w:rPr>
        <w:t>ν η κοστολόγηση</w:t>
      </w:r>
      <w:r w:rsidR="003D3544">
        <w:rPr>
          <w:b/>
          <w:u w:val="single"/>
        </w:rPr>
        <w:t xml:space="preserve"> της πράξης είναι εύλογη</w:t>
      </w:r>
      <w:r w:rsidR="003D3544">
        <w:t xml:space="preserve">. </w:t>
      </w:r>
    </w:p>
    <w:p w14:paraId="532F7097" w14:textId="77777777" w:rsidR="0082729F" w:rsidRDefault="003D3544" w:rsidP="00423C1E">
      <w:pPr>
        <w:pStyle w:val="12"/>
        <w:ind w:left="426"/>
        <w:jc w:val="both"/>
      </w:pPr>
      <w:r>
        <w:t xml:space="preserve">Στις περιπτώσεις που ο προϋπολογισμός προκύπτει από κανονιστικές πράξεις, όπως αποφάσεις του αρμοδίου Υπουργού για την έγκριση, αναπροσαρμογή και τροποποίηση των ενιαίων τιμολογίων έργων, θεωρείται ρεαλιστικός. </w:t>
      </w:r>
    </w:p>
    <w:p w14:paraId="5DFF352F" w14:textId="77777777" w:rsidR="0082729F" w:rsidRDefault="003D3544" w:rsidP="00B9721F">
      <w:pPr>
        <w:pStyle w:val="12"/>
        <w:ind w:left="426"/>
        <w:jc w:val="both"/>
      </w:pPr>
      <w:r>
        <w:t xml:space="preserve">Σε άλλη περίπτωση, </w:t>
      </w:r>
      <w:r>
        <w:rPr>
          <w:u w:val="single"/>
        </w:rPr>
        <w:t>τεκμηριώνεται το εύλογο του προϋπολογισμού</w:t>
      </w:r>
      <w:r>
        <w:t xml:space="preserve">. Για την εκτίμηση αυτή μπορούν να χρησιμοποιηθούν στοιχεία όπως: </w:t>
      </w:r>
      <w:r>
        <w:rPr>
          <w:shd w:val="clear" w:color="auto" w:fill="FFFFFF"/>
        </w:rPr>
        <w:t>πραγματικό κόστος από παρεμφερείς πράξεις που έχουν υλοποιηθεί, λαμβάνοντας υπόψη τις επικρατούσες συνθήκες της αγοράς κατά το χρόνο αξιολόγησης της πράξης</w:t>
      </w:r>
      <w:r>
        <w:t xml:space="preserve">, μη δεσμευτικές προσφορές (π.χ. τουλάχιστον δύο προσφορές από ανεξάρτητους μεταξύ τους προμηθευτές που υποβάλλονται από το δυνητικό δικαιούχο). </w:t>
      </w:r>
    </w:p>
    <w:p w14:paraId="323F1E01" w14:textId="3A6EC78F" w:rsidR="00D97A91" w:rsidRPr="00D97A91" w:rsidRDefault="003D3544" w:rsidP="00D97A91">
      <w:pPr>
        <w:pStyle w:val="12"/>
        <w:ind w:left="426"/>
        <w:jc w:val="both"/>
      </w:pPr>
      <w:r>
        <w:t xml:space="preserve">Σε περίπτωση που απαιτούνται εργασίες αποκατάστασης – μεταφοράς δικτύων </w:t>
      </w:r>
      <w:r>
        <w:rPr>
          <w:u w:val="single"/>
        </w:rPr>
        <w:t>Οργανισμών Κοινής Ωφέλειας</w:t>
      </w:r>
      <w:r>
        <w:t xml:space="preserve"> (ΟΚΩ) για την κατασκευή του έργου και υποβάλλεται αντίστοιχο </w:t>
      </w:r>
      <w:proofErr w:type="spellStart"/>
      <w:r>
        <w:t>υποέργο</w:t>
      </w:r>
      <w:proofErr w:type="spellEnd"/>
      <w:r w:rsidR="000719BD">
        <w:t>,</w:t>
      </w:r>
      <w:r>
        <w:t xml:space="preserve"> θα πρέπει να τεκμηριώνεται η εκτίμηση του αντίστοιχου προϋπολογισμού (π.χ. συνημμένα έγγραφα από ΔΕΗ ή ΔΕΔΔΗΕ - </w:t>
      </w:r>
      <w:proofErr w:type="spellStart"/>
      <w:r>
        <w:t>παρόχους</w:t>
      </w:r>
      <w:proofErr w:type="spellEnd"/>
      <w:r>
        <w:t xml:space="preserve"> δικτύων τηλεπικοινωνιών, προϋπολογισμός από ΔΕΥΑ κ.α.).</w:t>
      </w:r>
    </w:p>
    <w:p w14:paraId="29026554" w14:textId="77777777" w:rsidR="0082729F" w:rsidRDefault="003D3544" w:rsidP="00B9721F">
      <w:pPr>
        <w:pStyle w:val="12"/>
        <w:ind w:left="426" w:hanging="426"/>
        <w:jc w:val="both"/>
      </w:pPr>
      <w:r>
        <w:rPr>
          <w:b/>
        </w:rPr>
        <w:t xml:space="preserve">η) </w:t>
      </w:r>
      <w:r w:rsidR="00B9721F">
        <w:rPr>
          <w:b/>
        </w:rPr>
        <w:t xml:space="preserve">    </w:t>
      </w:r>
      <w:r w:rsidR="002511E1" w:rsidRPr="002D7FD3">
        <w:rPr>
          <w:color w:val="000000" w:themeColor="text1"/>
          <w:u w:val="single"/>
        </w:rPr>
        <w:t xml:space="preserve">Εάν η προτεινόμενη πράξη </w:t>
      </w:r>
      <w:r w:rsidR="002511E1" w:rsidRPr="002D7FD3">
        <w:rPr>
          <w:b/>
          <w:color w:val="000000" w:themeColor="text1"/>
          <w:u w:val="single"/>
        </w:rPr>
        <w:t>σέβεται τις αρχές της αειφόρου ανάπτυξης</w:t>
      </w:r>
      <w:r w:rsidR="002511E1" w:rsidRPr="00C763C3">
        <w:rPr>
          <w:color w:val="000000" w:themeColor="text1"/>
        </w:rPr>
        <w:t>.</w:t>
      </w:r>
    </w:p>
    <w:p w14:paraId="5BF5FD76" w14:textId="1D05153C" w:rsidR="0082729F" w:rsidRDefault="003D3544" w:rsidP="00B9721F">
      <w:pPr>
        <w:pStyle w:val="12"/>
        <w:ind w:left="426"/>
        <w:jc w:val="both"/>
      </w:pPr>
      <w:r>
        <w:lastRenderedPageBreak/>
        <w:t xml:space="preserve">Εξετάζεται αν η προτεινόμενη πράξη σέβεται τις αρχές της αειφόρου ανάπτυξης, ειδικότερα σε σχέση με τους όρους, περιορισμούς και κατευθύνσεις </w:t>
      </w:r>
      <w:r>
        <w:rPr>
          <w:shd w:val="clear" w:color="auto" w:fill="FFFFFF"/>
        </w:rPr>
        <w:t xml:space="preserve">της </w:t>
      </w:r>
      <w:r w:rsidR="003E1D94">
        <w:rPr>
          <w:shd w:val="clear" w:color="auto" w:fill="FFFFFF"/>
        </w:rPr>
        <w:t>υπ</w:t>
      </w:r>
      <w:r w:rsidR="00F86808" w:rsidRPr="00F86808">
        <w:rPr>
          <w:shd w:val="clear" w:color="auto" w:fill="FFFFFF"/>
        </w:rPr>
        <w:t>’</w:t>
      </w:r>
      <w:r w:rsidR="003E1D94">
        <w:rPr>
          <w:shd w:val="clear" w:color="auto" w:fill="FFFFFF"/>
        </w:rPr>
        <w:t xml:space="preserve"> </w:t>
      </w:r>
      <w:proofErr w:type="spellStart"/>
      <w:r w:rsidR="003E1D94">
        <w:rPr>
          <w:shd w:val="clear" w:color="auto" w:fill="FFFFFF"/>
        </w:rPr>
        <w:t>αρ</w:t>
      </w:r>
      <w:proofErr w:type="spellEnd"/>
      <w:r w:rsidR="00F86808" w:rsidRPr="00F86808">
        <w:rPr>
          <w:shd w:val="clear" w:color="auto" w:fill="FFFFFF"/>
        </w:rPr>
        <w:t>.</w:t>
      </w:r>
      <w:r>
        <w:rPr>
          <w:shd w:val="clear" w:color="auto" w:fill="FFFFFF"/>
        </w:rPr>
        <w:t xml:space="preserve"> 152950/23-10-2015 ΚΥΑ για την έγκριση της Στρατηγικής Μελέτης Περιβαλλοντικών Επιπτώσεων του ΠΑΑ 2014-202</w:t>
      </w:r>
      <w:r w:rsidR="00D97A91">
        <w:rPr>
          <w:shd w:val="clear" w:color="auto" w:fill="FFFFFF"/>
        </w:rPr>
        <w:t>2</w:t>
      </w:r>
      <w:r>
        <w:rPr>
          <w:shd w:val="clear" w:color="auto" w:fill="FFFFFF"/>
        </w:rPr>
        <w:t xml:space="preserve">. </w:t>
      </w:r>
    </w:p>
    <w:p w14:paraId="07098FAE" w14:textId="77777777" w:rsidR="0082729F" w:rsidRDefault="003D3544" w:rsidP="00B9721F">
      <w:pPr>
        <w:pStyle w:val="12"/>
        <w:ind w:left="426"/>
        <w:jc w:val="both"/>
        <w:rPr>
          <w:b/>
        </w:rPr>
      </w:pPr>
      <w:r>
        <w:t xml:space="preserve">Για την αξιολόγηση του κριτηρίου συμπληρώνεται από το δυνητικό δικαιούχο, στο πλαίσιο της τυποποιημένης αίτησης στήριξης, </w:t>
      </w:r>
      <w:r>
        <w:rPr>
          <w:u w:val="single"/>
        </w:rPr>
        <w:t>πίνακας συμμόρφωσης</w:t>
      </w:r>
      <w:r>
        <w:t xml:space="preserve"> της προτεινόμενης πράξης με τις κατευθύνσεις της ανωτέρω ΚΥΑ, σύμφωνα με το υπόδειγμα της πρόσκλησης.</w:t>
      </w:r>
    </w:p>
    <w:p w14:paraId="14D9CAB3" w14:textId="77777777" w:rsidR="0082729F" w:rsidRDefault="003D3544" w:rsidP="00B9721F">
      <w:pPr>
        <w:pStyle w:val="12"/>
        <w:ind w:left="426" w:hanging="426"/>
        <w:jc w:val="both"/>
      </w:pPr>
      <w:r>
        <w:rPr>
          <w:b/>
        </w:rPr>
        <w:t xml:space="preserve">θ) </w:t>
      </w:r>
      <w:r w:rsidR="00B9721F">
        <w:rPr>
          <w:b/>
        </w:rPr>
        <w:t xml:space="preserve">    </w:t>
      </w:r>
      <w:r w:rsidRPr="002D7FD3">
        <w:rPr>
          <w:u w:val="single"/>
        </w:rPr>
        <w:t xml:space="preserve">Η τήρηση </w:t>
      </w:r>
      <w:r w:rsidRPr="002D7FD3">
        <w:rPr>
          <w:b/>
          <w:u w:val="single"/>
        </w:rPr>
        <w:t>εθνικών και κοινοτικών κανόνων</w:t>
      </w:r>
      <w:r w:rsidRPr="002D7FD3">
        <w:rPr>
          <w:u w:val="single"/>
        </w:rPr>
        <w:t xml:space="preserve"> ως προς τις δημόσιες συμβάσεις</w:t>
      </w:r>
      <w:r>
        <w:rPr>
          <w:b/>
        </w:rPr>
        <w:t xml:space="preserve">. </w:t>
      </w:r>
    </w:p>
    <w:p w14:paraId="0241E942" w14:textId="2D28826C" w:rsidR="0082729F" w:rsidRDefault="003D3544" w:rsidP="00B9721F">
      <w:pPr>
        <w:pStyle w:val="12"/>
        <w:ind w:left="426"/>
        <w:jc w:val="both"/>
      </w:pPr>
      <w:r>
        <w:t xml:space="preserve">Το θεσμικό πλαίσιο υλοποίησης των </w:t>
      </w:r>
      <w:proofErr w:type="spellStart"/>
      <w:r>
        <w:t>υποέργων</w:t>
      </w:r>
      <w:proofErr w:type="spellEnd"/>
      <w:r>
        <w:t xml:space="preserve"> θα πρέπει να συνάδει </w:t>
      </w:r>
      <w:r w:rsidRPr="00AE3CA9">
        <w:t>με το εθνικό</w:t>
      </w:r>
      <w:r>
        <w:t xml:space="preserve"> και </w:t>
      </w:r>
      <w:proofErr w:type="spellStart"/>
      <w:r>
        <w:t>ενωσιακό</w:t>
      </w:r>
      <w:proofErr w:type="spellEnd"/>
      <w:r>
        <w:t xml:space="preserve"> δίκαιο. </w:t>
      </w:r>
      <w:r w:rsidRPr="007E7013">
        <w:t>Εφόσον έχουν προηγηθεί της αίτησ</w:t>
      </w:r>
      <w:r w:rsidR="002C2CC2" w:rsidRPr="007E7013">
        <w:t xml:space="preserve">ης στήριξης σχετικές ενέργειες και σύμφωνα με </w:t>
      </w:r>
      <w:r w:rsidR="005F053C">
        <w:t>το</w:t>
      </w:r>
      <w:r w:rsidR="002C2CC2" w:rsidRPr="007E7013">
        <w:t xml:space="preserve"> άρθρο </w:t>
      </w:r>
      <w:r w:rsidR="005F053C">
        <w:t>1</w:t>
      </w:r>
      <w:r w:rsidR="002C2CC2" w:rsidRPr="007E7013">
        <w:t xml:space="preserve"> της </w:t>
      </w:r>
      <w:r w:rsidR="005F053C">
        <w:t xml:space="preserve">υπ’ </w:t>
      </w:r>
      <w:proofErr w:type="spellStart"/>
      <w:r w:rsidR="005F053C">
        <w:t>αρ</w:t>
      </w:r>
      <w:proofErr w:type="spellEnd"/>
      <w:r w:rsidR="005F053C">
        <w:t>.</w:t>
      </w:r>
      <w:r w:rsidR="002C2CC2" w:rsidRPr="007E7013">
        <w:t xml:space="preserve"> </w:t>
      </w:r>
      <w:r w:rsidR="008965C9">
        <w:t>75365</w:t>
      </w:r>
      <w:r w:rsidR="008965C9" w:rsidRPr="00BD1B05">
        <w:t>/</w:t>
      </w:r>
      <w:r w:rsidR="008965C9">
        <w:t>6-7-2021</w:t>
      </w:r>
      <w:r w:rsidR="008965C9" w:rsidRPr="00BD1B05">
        <w:t xml:space="preserve"> </w:t>
      </w:r>
      <w:r w:rsidR="002C2CC2" w:rsidRPr="007E7013">
        <w:t>Υ.Α.</w:t>
      </w:r>
      <w:r w:rsidR="001E722D">
        <w:t xml:space="preserve"> </w:t>
      </w:r>
      <w:r w:rsidR="001E722D" w:rsidRPr="00BD1B05">
        <w:t xml:space="preserve">(Β’ </w:t>
      </w:r>
      <w:r w:rsidR="001E722D">
        <w:t>3051</w:t>
      </w:r>
      <w:r w:rsidR="001E722D" w:rsidRPr="00BD1B05">
        <w:t>)</w:t>
      </w:r>
      <w:r w:rsidR="002C2CC2" w:rsidRPr="007E7013">
        <w:t xml:space="preserve">, </w:t>
      </w:r>
      <w:r w:rsidRPr="007E7013">
        <w:t xml:space="preserve">εξετάζεται αν ο δυνητικός δικαιούχος έχει τηρήσει μέχρι την υποβολή της αίτησης στήριξης, τους κατά περίπτωση ισχύοντες εθνικούς και κοινοτικούς κανόνες για την προτεινόμενη πράξη, σύμφωνα με τα προβλεπόμενα στις διαδικασίες έγκρισης σταδίων δημοσίων συμβάσεων </w:t>
      </w:r>
      <w:r w:rsidRPr="007E7013">
        <w:rPr>
          <w:shd w:val="clear" w:color="auto" w:fill="FFFFFF"/>
        </w:rPr>
        <w:t>του Συστήματος Διαχείρισης και Ελέγχου (ΣΔΕ) του ΠΑΑ 2014-202</w:t>
      </w:r>
      <w:r w:rsidR="00D97A91">
        <w:rPr>
          <w:shd w:val="clear" w:color="auto" w:fill="FFFFFF"/>
        </w:rPr>
        <w:t>2</w:t>
      </w:r>
      <w:r w:rsidRPr="007E7013">
        <w:rPr>
          <w:shd w:val="clear" w:color="auto" w:fill="FFFFFF"/>
        </w:rPr>
        <w:t>.</w:t>
      </w:r>
      <w:r>
        <w:rPr>
          <w:shd w:val="clear" w:color="auto" w:fill="FFFFFF"/>
        </w:rPr>
        <w:t xml:space="preserve"> </w:t>
      </w:r>
    </w:p>
    <w:p w14:paraId="359E2D3E" w14:textId="77777777" w:rsidR="0082729F" w:rsidRDefault="003D3544" w:rsidP="00B9721F">
      <w:pPr>
        <w:pStyle w:val="12"/>
        <w:ind w:left="426"/>
        <w:jc w:val="both"/>
      </w:pPr>
      <w:r>
        <w:t>Για την εξέταση του κριτηρίου</w:t>
      </w:r>
      <w:r w:rsidR="00061BAE">
        <w:t>,</w:t>
      </w:r>
      <w:r>
        <w:t xml:space="preserve"> υποβάλλονται από το δυνητικό δικαιούχο </w:t>
      </w:r>
      <w:r>
        <w:rPr>
          <w:u w:val="single"/>
        </w:rPr>
        <w:t>τα απαιτούμενα δικαιολογητικά</w:t>
      </w:r>
      <w:r>
        <w:t xml:space="preserve"> </w:t>
      </w:r>
      <w:r w:rsidR="0083374C">
        <w:t xml:space="preserve">(για την εξέταση της διαδικασίας διακήρυξης ή και της διαδικασίας υπογραφής σύμβασης με ανάδοχο) </w:t>
      </w:r>
      <w:r>
        <w:t>στο πλαίσιο της αί</w:t>
      </w:r>
      <w:r w:rsidR="002C2CC2">
        <w:t>τησης στήριξης</w:t>
      </w:r>
      <w:r w:rsidR="00AB7DE5" w:rsidRPr="00806D6E">
        <w:t>,</w:t>
      </w:r>
      <w:r w:rsidR="002C2CC2" w:rsidRPr="00806D6E">
        <w:t xml:space="preserve"> </w:t>
      </w:r>
      <w:r w:rsidR="00AB7DE5" w:rsidRPr="00806D6E">
        <w:t xml:space="preserve">σύμφωνα με </w:t>
      </w:r>
      <w:r w:rsidR="00AB7DE5" w:rsidRPr="00806D6E">
        <w:rPr>
          <w:color w:val="000000" w:themeColor="text1"/>
        </w:rPr>
        <w:t>το</w:t>
      </w:r>
      <w:r w:rsidR="000734DB" w:rsidRPr="00806D6E">
        <w:rPr>
          <w:color w:val="000000" w:themeColor="text1"/>
        </w:rPr>
        <w:t>ν</w:t>
      </w:r>
      <w:r w:rsidR="00AB7DE5" w:rsidRPr="00806D6E">
        <w:t xml:space="preserve"> οδηγό προληπτικών ελέγχων σταδίων υλοποίησης δημοσίων συμβάσεων, ο οποίος επισυνάπτεται στην πρόσκληση.</w:t>
      </w:r>
    </w:p>
    <w:p w14:paraId="103A7A12" w14:textId="77777777" w:rsidR="0082729F" w:rsidRDefault="003D3544" w:rsidP="003E57FA">
      <w:pPr>
        <w:pStyle w:val="12"/>
        <w:ind w:left="426" w:hanging="426"/>
        <w:jc w:val="both"/>
      </w:pPr>
      <w:r>
        <w:rPr>
          <w:b/>
        </w:rPr>
        <w:t xml:space="preserve">ι) </w:t>
      </w:r>
      <w:r w:rsidR="003E57FA">
        <w:rPr>
          <w:b/>
        </w:rPr>
        <w:t xml:space="preserve">      </w:t>
      </w:r>
      <w:r w:rsidRPr="002D7FD3">
        <w:rPr>
          <w:u w:val="single"/>
        </w:rPr>
        <w:t xml:space="preserve">Η </w:t>
      </w:r>
      <w:r w:rsidRPr="002D7FD3">
        <w:rPr>
          <w:b/>
          <w:u w:val="single"/>
        </w:rPr>
        <w:t>βιωσιμότητα, λειτουργικότητα και αξιοποίηση</w:t>
      </w:r>
      <w:r w:rsidRPr="002D7FD3">
        <w:rPr>
          <w:u w:val="single"/>
        </w:rPr>
        <w:t xml:space="preserve"> της πράξης</w:t>
      </w:r>
      <w:r w:rsidRPr="00C763C3">
        <w:t>.</w:t>
      </w:r>
      <w:r>
        <w:rPr>
          <w:b/>
        </w:rPr>
        <w:t xml:space="preserve"> </w:t>
      </w:r>
    </w:p>
    <w:p w14:paraId="2E69C727" w14:textId="77777777" w:rsidR="0082729F" w:rsidRDefault="003D3544" w:rsidP="003E57FA">
      <w:pPr>
        <w:pStyle w:val="12"/>
        <w:ind w:left="426"/>
        <w:jc w:val="both"/>
      </w:pPr>
      <w:r>
        <w:t xml:space="preserve">Ο δυνητικός δικαιούχος θα πρέπει, στο πλαίσιο της τυποποιημένης αίτησης στήριξης, να </w:t>
      </w:r>
      <w:r>
        <w:rPr>
          <w:u w:val="single"/>
        </w:rPr>
        <w:t>περιγράψει</w:t>
      </w:r>
      <w:r>
        <w:t xml:space="preserve"> τον τρόπο με τον οποίο τα παραδοτέα της πράξης θα αξιοποιηθούν π.χ. σε περίπτωση πράξης υποδομών, όπου απαιτείται συντήρηση και λειτουργία, ο δυνητικός δικαιούχος θα πρέπει να αναφέρει την ύπαρξη σχετικών φορέων/δομών/μηχανισμών λειτουργίας και να </w:t>
      </w:r>
      <w:r>
        <w:rPr>
          <w:u w:val="single"/>
        </w:rPr>
        <w:t>υποβάλει τα απαραίτητα στοιχεία/τεκμήρια</w:t>
      </w:r>
      <w:r>
        <w:t xml:space="preserve"> (π.χ. κανονιστικό πλαίσιο ορισμού του φορέα λειτουργίας και συντήρησης της πράξης) ή να προβλέπει τις αναγκαίες ενέργειες με συγκεκριμένο χρονοδιάγραμμα, προκειμένου να εξασφαλιστεί η συντήρηση και λειτουργία. </w:t>
      </w:r>
    </w:p>
    <w:p w14:paraId="2421ADA8" w14:textId="61E1EE32" w:rsidR="00ED53EC" w:rsidRDefault="003D3544" w:rsidP="003E57FA">
      <w:pPr>
        <w:pStyle w:val="12"/>
        <w:ind w:left="426"/>
        <w:jc w:val="both"/>
      </w:pPr>
      <w:r>
        <w:t>Σημειώνεται ότι κατά την ολοκλήρωση της πράξης θα πρέπει να εξασφαλίζεται η λειτουργικότητά της.</w:t>
      </w:r>
    </w:p>
    <w:p w14:paraId="236B2951" w14:textId="1CC956B9" w:rsidR="009E2F0B" w:rsidRDefault="00E53ED4" w:rsidP="00ED53EC">
      <w:pPr>
        <w:pStyle w:val="af1"/>
        <w:numPr>
          <w:ilvl w:val="0"/>
          <w:numId w:val="3"/>
        </w:numPr>
        <w:tabs>
          <w:tab w:val="left" w:pos="284"/>
        </w:tabs>
        <w:suppressAutoHyphens w:val="0"/>
        <w:ind w:left="426" w:hanging="426"/>
        <w:jc w:val="both"/>
        <w:rPr>
          <w:b/>
          <w:u w:val="single"/>
        </w:rPr>
      </w:pPr>
      <w:r w:rsidRPr="00E53ED4">
        <w:rPr>
          <w:b/>
          <w:u w:val="single"/>
        </w:rPr>
        <w:t xml:space="preserve">Η </w:t>
      </w:r>
      <w:proofErr w:type="spellStart"/>
      <w:r w:rsidRPr="00E53ED4">
        <w:rPr>
          <w:b/>
          <w:u w:val="single"/>
        </w:rPr>
        <w:t>ε</w:t>
      </w:r>
      <w:r w:rsidR="009E2F0B" w:rsidRPr="00E53ED4">
        <w:rPr>
          <w:b/>
          <w:u w:val="single"/>
        </w:rPr>
        <w:t>πιλεξιμότητα</w:t>
      </w:r>
      <w:proofErr w:type="spellEnd"/>
      <w:r w:rsidR="009E2F0B" w:rsidRPr="00E53ED4">
        <w:rPr>
          <w:b/>
          <w:u w:val="single"/>
        </w:rPr>
        <w:t xml:space="preserve"> και η αρμοδιότητα του δυνητικού δικαιούχου.</w:t>
      </w:r>
    </w:p>
    <w:p w14:paraId="2ADD0B11" w14:textId="77777777" w:rsidR="00ED53EC" w:rsidRPr="00E53ED4" w:rsidRDefault="00ED53EC" w:rsidP="00ED53EC">
      <w:pPr>
        <w:pStyle w:val="af1"/>
        <w:tabs>
          <w:tab w:val="left" w:pos="284"/>
        </w:tabs>
        <w:suppressAutoHyphens w:val="0"/>
        <w:ind w:left="426"/>
        <w:jc w:val="both"/>
        <w:rPr>
          <w:b/>
          <w:u w:val="single"/>
        </w:rPr>
      </w:pPr>
    </w:p>
    <w:p w14:paraId="611CC365" w14:textId="77777777" w:rsidR="009E2F0B" w:rsidRDefault="009E2F0B" w:rsidP="00ED53EC">
      <w:pPr>
        <w:pStyle w:val="af1"/>
        <w:ind w:left="709" w:hanging="283"/>
        <w:jc w:val="both"/>
      </w:pPr>
      <w:r>
        <w:t xml:space="preserve">Στο πλαίσιο του κριτηρίου εξετάζεται: </w:t>
      </w:r>
    </w:p>
    <w:p w14:paraId="2780D1A9" w14:textId="77777777" w:rsidR="009E2F0B" w:rsidRDefault="009E2F0B" w:rsidP="009E2F0B">
      <w:pPr>
        <w:pStyle w:val="af1"/>
        <w:numPr>
          <w:ilvl w:val="0"/>
          <w:numId w:val="48"/>
        </w:numPr>
        <w:suppressAutoHyphens w:val="0"/>
        <w:jc w:val="both"/>
      </w:pPr>
      <w:r>
        <w:t xml:space="preserve">Εάν ο </w:t>
      </w:r>
      <w:r w:rsidRPr="00B96CAC">
        <w:t>φορέας που υποβάλλει την πρόταση εμπίπτει στους δικαιούχους του μέτρου/δράσης/</w:t>
      </w:r>
      <w:r>
        <w:t>πρόσκλησης.</w:t>
      </w:r>
    </w:p>
    <w:p w14:paraId="13F7FD50" w14:textId="6007D61F" w:rsidR="009E2F0B" w:rsidRPr="00FC2E2F" w:rsidRDefault="009E2F0B" w:rsidP="009E2F0B">
      <w:pPr>
        <w:pStyle w:val="af1"/>
        <w:numPr>
          <w:ilvl w:val="0"/>
          <w:numId w:val="48"/>
        </w:numPr>
        <w:suppressAutoHyphens w:val="0"/>
        <w:jc w:val="both"/>
      </w:pPr>
      <w:r>
        <w:t>Εά</w:t>
      </w:r>
      <w:r w:rsidRPr="003232E5">
        <w:t xml:space="preserve">ν ο φορέας που υποβάλλει την πρόταση έχει </w:t>
      </w:r>
      <w:r w:rsidR="00D97A91">
        <w:t xml:space="preserve">τη </w:t>
      </w:r>
      <w:r>
        <w:t xml:space="preserve">σχετική αρμοδιότητα. </w:t>
      </w:r>
      <w:r w:rsidRPr="003232E5">
        <w:t xml:space="preserve">Ο έλεγχος γίνεται με βάση </w:t>
      </w:r>
      <w:r w:rsidRPr="00F44777">
        <w:rPr>
          <w:u w:val="single"/>
        </w:rPr>
        <w:t>στοιχεία τεκμηρίωσης</w:t>
      </w:r>
      <w:r w:rsidRPr="003232E5">
        <w:t xml:space="preserve"> π.χ. κανονιστικές αποφάσεις, καταστατικά φορέων</w:t>
      </w:r>
      <w:r>
        <w:t xml:space="preserve">, </w:t>
      </w:r>
      <w:proofErr w:type="spellStart"/>
      <w:r w:rsidRPr="003232E5">
        <w:t>κλπ</w:t>
      </w:r>
      <w:proofErr w:type="spellEnd"/>
      <w:r w:rsidRPr="003232E5">
        <w:t xml:space="preserve"> που υποβάλλονται συνημμένα κατά την υποβολή της αίτησης σ</w:t>
      </w:r>
      <w:r>
        <w:t xml:space="preserve">τήριξης. </w:t>
      </w:r>
    </w:p>
    <w:p w14:paraId="72433FEF" w14:textId="3D75ABEE" w:rsidR="0082729F" w:rsidRPr="00780A60" w:rsidRDefault="00E21931" w:rsidP="00E21931">
      <w:pPr>
        <w:pStyle w:val="12"/>
        <w:numPr>
          <w:ilvl w:val="0"/>
          <w:numId w:val="3"/>
        </w:numPr>
        <w:tabs>
          <w:tab w:val="clear" w:pos="0"/>
          <w:tab w:val="left" w:pos="284"/>
          <w:tab w:val="num" w:pos="426"/>
        </w:tabs>
        <w:ind w:left="426" w:hanging="426"/>
        <w:jc w:val="both"/>
        <w:rPr>
          <w:u w:val="single"/>
        </w:rPr>
      </w:pPr>
      <w:r w:rsidRPr="00E21931">
        <w:rPr>
          <w:b/>
        </w:rPr>
        <w:t xml:space="preserve">   </w:t>
      </w:r>
      <w:r w:rsidR="00E53ED4" w:rsidRPr="00E53ED4">
        <w:rPr>
          <w:b/>
          <w:u w:val="single"/>
        </w:rPr>
        <w:t>Η ω</w:t>
      </w:r>
      <w:r w:rsidR="003D3544" w:rsidRPr="00780A60">
        <w:rPr>
          <w:b/>
          <w:u w:val="single"/>
        </w:rPr>
        <w:t>ριμότητα προτεινόμενης πράξης.</w:t>
      </w:r>
    </w:p>
    <w:p w14:paraId="18F8A62B" w14:textId="77777777" w:rsidR="0082729F" w:rsidRDefault="003D3544" w:rsidP="00E21931">
      <w:pPr>
        <w:pStyle w:val="12"/>
        <w:tabs>
          <w:tab w:val="left" w:pos="284"/>
        </w:tabs>
        <w:ind w:left="0" w:firstLine="426"/>
        <w:jc w:val="both"/>
      </w:pPr>
      <w:r>
        <w:t>Στο πλαίσιο του κριτηρίου εξετάζονται:</w:t>
      </w:r>
    </w:p>
    <w:p w14:paraId="6405ED9F" w14:textId="77777777" w:rsidR="00D97A91" w:rsidRDefault="00D97A91" w:rsidP="00E21931">
      <w:pPr>
        <w:pStyle w:val="12"/>
        <w:tabs>
          <w:tab w:val="left" w:pos="284"/>
        </w:tabs>
        <w:ind w:left="0" w:firstLine="426"/>
        <w:jc w:val="both"/>
        <w:rPr>
          <w:rFonts w:cs="Calibri"/>
          <w:b/>
        </w:rPr>
      </w:pPr>
    </w:p>
    <w:p w14:paraId="160B7A4B" w14:textId="77777777" w:rsidR="0082729F" w:rsidRDefault="00C763C3" w:rsidP="00E21931">
      <w:pPr>
        <w:pStyle w:val="12"/>
        <w:tabs>
          <w:tab w:val="left" w:pos="284"/>
        </w:tabs>
        <w:ind w:left="426"/>
        <w:jc w:val="both"/>
      </w:pPr>
      <w:r>
        <w:rPr>
          <w:b/>
        </w:rPr>
        <w:lastRenderedPageBreak/>
        <w:t>α)</w:t>
      </w:r>
      <w:r w:rsidR="003D3544">
        <w:rPr>
          <w:b/>
        </w:rPr>
        <w:t xml:space="preserve">  </w:t>
      </w:r>
      <w:r w:rsidR="003D3544">
        <w:rPr>
          <w:b/>
          <w:u w:val="single"/>
        </w:rPr>
        <w:t>Μελέτες / Τεύχη Δημοπράτησης</w:t>
      </w:r>
      <w:r w:rsidR="001419F0">
        <w:rPr>
          <w:b/>
          <w:u w:val="single"/>
        </w:rPr>
        <w:t>.</w:t>
      </w:r>
    </w:p>
    <w:p w14:paraId="515F4B56" w14:textId="77777777" w:rsidR="0082729F" w:rsidRDefault="003D3544" w:rsidP="00E21931">
      <w:pPr>
        <w:pStyle w:val="12"/>
        <w:tabs>
          <w:tab w:val="left" w:pos="284"/>
        </w:tabs>
        <w:ind w:left="426"/>
        <w:jc w:val="both"/>
        <w:rPr>
          <w:shd w:val="clear" w:color="auto" w:fill="FFFFFF"/>
        </w:rPr>
      </w:pPr>
      <w:r>
        <w:t>Εξετάζεται αν υπάρχει εγκεκριμένη οριστική μελέτη για την εκτέλεση της πράξης και</w:t>
      </w:r>
      <w:r>
        <w:rPr>
          <w:rFonts w:eastAsia="Times New Roman" w:cs="Calibri"/>
        </w:rPr>
        <w:t xml:space="preserve"> </w:t>
      </w:r>
      <w:proofErr w:type="spellStart"/>
      <w:r>
        <w:rPr>
          <w:rFonts w:eastAsia="Times New Roman" w:cs="Calibri"/>
        </w:rPr>
        <w:t>επικαιροποιημένα</w:t>
      </w:r>
      <w:proofErr w:type="spellEnd"/>
      <w:r>
        <w:rPr>
          <w:rFonts w:eastAsia="Times New Roman" w:cs="Calibri"/>
        </w:rPr>
        <w:t xml:space="preserve"> τεύχη δημοπράτησης, σύμφωνα με τα ισχύοντα κατά την ημερομηνία υποβολής της αίτησης στήριξης.</w:t>
      </w:r>
      <w:r>
        <w:rPr>
          <w:rFonts w:eastAsia="Times New Roman" w:cs="Calibri"/>
          <w:color w:val="FF0000"/>
        </w:rPr>
        <w:t xml:space="preserve"> </w:t>
      </w:r>
      <w:r>
        <w:rPr>
          <w:rFonts w:eastAsia="Times New Roman" w:cs="Calibri"/>
        </w:rPr>
        <w:t>Ειδικότερα υποβάλλονται:</w:t>
      </w:r>
    </w:p>
    <w:p w14:paraId="4FDA1601" w14:textId="77777777" w:rsidR="0082729F" w:rsidRDefault="00C32ED2" w:rsidP="00907E32">
      <w:pPr>
        <w:pStyle w:val="12"/>
        <w:numPr>
          <w:ilvl w:val="0"/>
          <w:numId w:val="38"/>
        </w:numPr>
        <w:tabs>
          <w:tab w:val="left" w:pos="284"/>
        </w:tabs>
        <w:ind w:left="709" w:hanging="283"/>
        <w:jc w:val="both"/>
        <w:rPr>
          <w:color w:val="FF0000"/>
        </w:rPr>
      </w:pPr>
      <w:r>
        <w:rPr>
          <w:shd w:val="clear" w:color="auto" w:fill="FFFFFF"/>
        </w:rPr>
        <w:t>Ε</w:t>
      </w:r>
      <w:r w:rsidR="003D3544">
        <w:rPr>
          <w:shd w:val="clear" w:color="auto" w:fill="FFFFFF"/>
        </w:rPr>
        <w:t xml:space="preserve">γκριτική απόφαση </w:t>
      </w:r>
      <w:proofErr w:type="spellStart"/>
      <w:r w:rsidR="003D3544">
        <w:rPr>
          <w:shd w:val="clear" w:color="auto" w:fill="FFFFFF"/>
        </w:rPr>
        <w:t>επικαιροποιημένης</w:t>
      </w:r>
      <w:proofErr w:type="spellEnd"/>
      <w:r w:rsidR="003D3544">
        <w:rPr>
          <w:shd w:val="clear" w:color="auto" w:fill="FFFFFF"/>
        </w:rPr>
        <w:t xml:space="preserve"> οριστικής μελέτης, τεχνική </w:t>
      </w:r>
      <w:r w:rsidR="00F84A7A">
        <w:rPr>
          <w:shd w:val="clear" w:color="auto" w:fill="FFFFFF"/>
        </w:rPr>
        <w:t>περιγραφή</w:t>
      </w:r>
      <w:r w:rsidR="003D3544">
        <w:rPr>
          <w:shd w:val="clear" w:color="auto" w:fill="FFFFFF"/>
        </w:rPr>
        <w:t xml:space="preserve"> του έργου, αναλυτικός προϋπολογισμός, συνοπτική </w:t>
      </w:r>
      <w:proofErr w:type="spellStart"/>
      <w:r w:rsidR="003D3544">
        <w:rPr>
          <w:shd w:val="clear" w:color="auto" w:fill="FFFFFF"/>
        </w:rPr>
        <w:t>προμέτρηση</w:t>
      </w:r>
      <w:proofErr w:type="spellEnd"/>
      <w:r w:rsidR="003D3544">
        <w:rPr>
          <w:shd w:val="clear" w:color="auto" w:fill="FFFFFF"/>
        </w:rPr>
        <w:t>, τιμολόγιο</w:t>
      </w:r>
      <w:r w:rsidR="00F84A7A">
        <w:rPr>
          <w:shd w:val="clear" w:color="auto" w:fill="FFFFFF"/>
        </w:rPr>
        <w:t xml:space="preserve"> δημοπράτησης</w:t>
      </w:r>
      <w:r w:rsidR="003D3544">
        <w:rPr>
          <w:shd w:val="clear" w:color="auto" w:fill="FFFFFF"/>
        </w:rPr>
        <w:t xml:space="preserve">, </w:t>
      </w:r>
      <w:proofErr w:type="spellStart"/>
      <w:r w:rsidR="003D3544">
        <w:rPr>
          <w:shd w:val="clear" w:color="auto" w:fill="FFFFFF"/>
        </w:rPr>
        <w:t>οριζοντιογραφία</w:t>
      </w:r>
      <w:proofErr w:type="spellEnd"/>
      <w:r w:rsidR="003D3544">
        <w:rPr>
          <w:shd w:val="clear" w:color="auto" w:fill="FFFFFF"/>
        </w:rPr>
        <w:t xml:space="preserve"> της γενικής διάταξης του έργου, όλα καταλλήλως υπογεγραμμένα και θεωρημένα.</w:t>
      </w:r>
    </w:p>
    <w:p w14:paraId="7C8B168D" w14:textId="77777777" w:rsidR="0082729F" w:rsidRPr="00C32ED2" w:rsidRDefault="00B36334" w:rsidP="00907E32">
      <w:pPr>
        <w:pStyle w:val="12"/>
        <w:numPr>
          <w:ilvl w:val="0"/>
          <w:numId w:val="39"/>
        </w:numPr>
        <w:tabs>
          <w:tab w:val="left" w:pos="284"/>
        </w:tabs>
        <w:ind w:left="709" w:hanging="283"/>
        <w:jc w:val="both"/>
      </w:pPr>
      <w:r w:rsidRPr="00C32ED2">
        <w:t>Επίσης υποβάλλονται</w:t>
      </w:r>
      <w:r w:rsidR="00C32ED2" w:rsidRPr="00C32ED2">
        <w:t xml:space="preserve"> </w:t>
      </w:r>
      <w:proofErr w:type="spellStart"/>
      <w:r w:rsidR="00C32ED2" w:rsidRPr="00C32ED2">
        <w:t>επικαιροποιημένα</w:t>
      </w:r>
      <w:proofErr w:type="spellEnd"/>
      <w:r w:rsidR="00C32ED2" w:rsidRPr="00C32ED2">
        <w:t xml:space="preserve"> σύμφωνα με το ν.4412/2016 όπως ισχύει</w:t>
      </w:r>
      <w:r w:rsidR="007100FF">
        <w:t xml:space="preserve"> κάθε φορά</w:t>
      </w:r>
      <w:r w:rsidR="00C32ED2" w:rsidRPr="00C32ED2">
        <w:t xml:space="preserve">, καθώς και τις σχετικές οδηγίες και πρότυπα της </w:t>
      </w:r>
      <w:r w:rsidR="00C32ED2" w:rsidRPr="000B4455">
        <w:t xml:space="preserve">ΕΑΑΔΗΣΥ </w:t>
      </w:r>
      <w:r w:rsidR="003D3544" w:rsidRPr="000B4455">
        <w:t>(σχέδια ή εγκεκριμένα):</w:t>
      </w:r>
    </w:p>
    <w:p w14:paraId="7EED1887" w14:textId="77777777" w:rsidR="0082729F" w:rsidRDefault="00B36334" w:rsidP="00907E32">
      <w:pPr>
        <w:pStyle w:val="12"/>
        <w:tabs>
          <w:tab w:val="left" w:pos="284"/>
        </w:tabs>
        <w:ind w:left="426"/>
        <w:jc w:val="both"/>
      </w:pPr>
      <w:r w:rsidRPr="00C32ED2">
        <w:t>Δ</w:t>
      </w:r>
      <w:r w:rsidR="003D3544" w:rsidRPr="00C32ED2">
        <w:t xml:space="preserve">ιακήρυξη </w:t>
      </w:r>
      <w:r w:rsidR="00C32ED2" w:rsidRPr="00C32ED2">
        <w:t xml:space="preserve">του διαγωνισμού (Αναλυτική και Περιληπτική) </w:t>
      </w:r>
      <w:r w:rsidR="00C32ED2" w:rsidRPr="000B4455">
        <w:t>ή</w:t>
      </w:r>
      <w:r w:rsidRPr="000B4455">
        <w:t xml:space="preserve"> πρόσκληση για κλειστές διαδικασίες</w:t>
      </w:r>
      <w:r w:rsidRPr="00C32ED2">
        <w:t>, απαιτούμενες</w:t>
      </w:r>
      <w:r w:rsidR="003D3544" w:rsidRPr="00C32ED2">
        <w:t xml:space="preserve"> Συγγραφές Υποχρεώσεων</w:t>
      </w:r>
      <w:r w:rsidRPr="00C32ED2">
        <w:t xml:space="preserve"> </w:t>
      </w:r>
      <w:r w:rsidR="003D3544" w:rsidRPr="00C32ED2">
        <w:t xml:space="preserve">(Ειδική, Γενική, Τεχνική), </w:t>
      </w:r>
      <w:r w:rsidRPr="00C32ED2">
        <w:t xml:space="preserve"> Τεχνικές </w:t>
      </w:r>
      <w:r w:rsidR="00C32ED2" w:rsidRPr="00C32ED2">
        <w:t>Π</w:t>
      </w:r>
      <w:r w:rsidRPr="00C32ED2">
        <w:t xml:space="preserve">ροδιαγραφές όπου απαιτείται, </w:t>
      </w:r>
      <w:r w:rsidRPr="006658DE">
        <w:t>χρονοδιάγραμμα προγραμματισμού κατασκευής</w:t>
      </w:r>
      <w:r w:rsidR="00C32ED2">
        <w:t>.</w:t>
      </w:r>
    </w:p>
    <w:p w14:paraId="68D2F63E" w14:textId="77777777" w:rsidR="0082729F" w:rsidRDefault="00C763C3" w:rsidP="007100FF">
      <w:pPr>
        <w:pStyle w:val="12"/>
        <w:tabs>
          <w:tab w:val="left" w:pos="284"/>
        </w:tabs>
        <w:ind w:left="426"/>
        <w:jc w:val="both"/>
      </w:pPr>
      <w:r>
        <w:rPr>
          <w:rFonts w:cs="Calibri"/>
          <w:b/>
        </w:rPr>
        <w:t>β)</w:t>
      </w:r>
      <w:r w:rsidR="003D3544">
        <w:rPr>
          <w:rFonts w:cs="Calibri"/>
          <w:b/>
        </w:rPr>
        <w:t xml:space="preserve"> </w:t>
      </w:r>
      <w:r w:rsidR="003D3544">
        <w:rPr>
          <w:b/>
        </w:rPr>
        <w:t xml:space="preserve"> </w:t>
      </w:r>
      <w:r w:rsidR="003D3544">
        <w:rPr>
          <w:b/>
          <w:u w:val="single"/>
        </w:rPr>
        <w:t>Απόκτηση γης</w:t>
      </w:r>
      <w:r w:rsidR="001419F0">
        <w:rPr>
          <w:b/>
          <w:u w:val="single"/>
        </w:rPr>
        <w:t>.</w:t>
      </w:r>
    </w:p>
    <w:p w14:paraId="003D8477" w14:textId="77777777" w:rsidR="0082729F" w:rsidRDefault="003D3544" w:rsidP="007100FF">
      <w:pPr>
        <w:pStyle w:val="12"/>
        <w:tabs>
          <w:tab w:val="left" w:pos="284"/>
        </w:tabs>
        <w:ind w:left="426"/>
        <w:jc w:val="both"/>
        <w:rPr>
          <w:color w:val="FF0000"/>
        </w:rPr>
      </w:pPr>
      <w:r>
        <w:t>Εξετάζεται εάν έχει  εξασφαλιστεί η απαιτούμενη γη (δεν απαιτούνται απαλλοτριώσεις)</w:t>
      </w:r>
      <w:r w:rsidR="00BD0BAE">
        <w:t>.</w:t>
      </w:r>
      <w:r>
        <w:t xml:space="preserve"> </w:t>
      </w:r>
    </w:p>
    <w:p w14:paraId="137525D6" w14:textId="4DC679AF" w:rsidR="0082729F" w:rsidRDefault="003D3544" w:rsidP="007100FF">
      <w:pPr>
        <w:pStyle w:val="12"/>
        <w:shd w:val="clear" w:color="auto" w:fill="FFFFFF" w:themeFill="background1"/>
        <w:tabs>
          <w:tab w:val="left" w:pos="284"/>
        </w:tabs>
        <w:ind w:left="426"/>
        <w:jc w:val="both"/>
      </w:pPr>
      <w:r w:rsidRPr="00390F21">
        <w:rPr>
          <w:shd w:val="clear" w:color="auto" w:fill="FFFFFF" w:themeFill="background1"/>
        </w:rPr>
        <w:t xml:space="preserve">Για την εξέταση του κριτηρίου </w:t>
      </w:r>
      <w:r w:rsidR="00390F21" w:rsidRPr="00390F21">
        <w:rPr>
          <w:shd w:val="clear" w:color="auto" w:fill="FFFFFF" w:themeFill="background1"/>
        </w:rPr>
        <w:t>υ</w:t>
      </w:r>
      <w:r w:rsidRPr="00390F21">
        <w:rPr>
          <w:shd w:val="clear" w:color="auto" w:fill="FFFFFF" w:themeFill="background1"/>
        </w:rPr>
        <w:t xml:space="preserve">ποβάλλονται </w:t>
      </w:r>
      <w:r w:rsidRPr="00A12F3A">
        <w:rPr>
          <w:u w:val="single"/>
          <w:shd w:val="clear" w:color="auto" w:fill="FFFFFF" w:themeFill="background1"/>
        </w:rPr>
        <w:t>στοιχεία τεκμηρίωσης εξασφάλισης γης</w:t>
      </w:r>
      <w:r w:rsidRPr="00390F21">
        <w:rPr>
          <w:shd w:val="clear" w:color="auto" w:fill="FFFFFF" w:themeFill="background1"/>
        </w:rPr>
        <w:t xml:space="preserve"> (</w:t>
      </w:r>
      <w:r w:rsidR="00111CCC">
        <w:rPr>
          <w:shd w:val="clear" w:color="auto" w:fill="FFFFFF" w:themeFill="background1"/>
        </w:rPr>
        <w:t>βεβαίωση</w:t>
      </w:r>
      <w:r w:rsidR="00EA585F">
        <w:rPr>
          <w:shd w:val="clear" w:color="auto" w:fill="FFFFFF" w:themeFill="background1"/>
        </w:rPr>
        <w:t xml:space="preserve"> δικαιούχου</w:t>
      </w:r>
      <w:r w:rsidR="00DF7756" w:rsidRPr="00DF7756">
        <w:rPr>
          <w:shd w:val="clear" w:color="auto" w:fill="FFFFFF" w:themeFill="background1"/>
        </w:rPr>
        <w:t xml:space="preserve"> </w:t>
      </w:r>
      <w:r w:rsidR="00DF7756">
        <w:rPr>
          <w:shd w:val="clear" w:color="auto" w:fill="FFFFFF" w:themeFill="background1"/>
        </w:rPr>
        <w:t>ότι δεν απαιτούνται απαλλοτριώσεις εκτάσεων για την κατασκευή της πράξης σύμφωνα με την εγκεκριμένη μελέτη</w:t>
      </w:r>
      <w:r w:rsidR="00EA585F">
        <w:rPr>
          <w:shd w:val="clear" w:color="auto" w:fill="FFFFFF" w:themeFill="background1"/>
        </w:rPr>
        <w:t xml:space="preserve">, </w:t>
      </w:r>
      <w:r w:rsidRPr="00390F21">
        <w:rPr>
          <w:shd w:val="clear" w:color="auto" w:fill="FFFFFF" w:themeFill="background1"/>
        </w:rPr>
        <w:t>κτηματολόγιο, τίτλοι</w:t>
      </w:r>
      <w:r w:rsidR="00BD0BAE">
        <w:rPr>
          <w:shd w:val="clear" w:color="auto" w:fill="FFFFFF" w:themeFill="background1"/>
        </w:rPr>
        <w:t xml:space="preserve"> ιδιοκτησίας</w:t>
      </w:r>
      <w:r w:rsidRPr="00390F21">
        <w:rPr>
          <w:shd w:val="clear" w:color="auto" w:fill="FFFFFF" w:themeFill="background1"/>
        </w:rPr>
        <w:t xml:space="preserve">, </w:t>
      </w:r>
      <w:proofErr w:type="spellStart"/>
      <w:r w:rsidRPr="00390F21">
        <w:rPr>
          <w:shd w:val="clear" w:color="auto" w:fill="FFFFFF" w:themeFill="background1"/>
        </w:rPr>
        <w:t>κλπ</w:t>
      </w:r>
      <w:proofErr w:type="spellEnd"/>
      <w:r w:rsidRPr="00390F21">
        <w:rPr>
          <w:shd w:val="clear" w:color="auto" w:fill="FFFFFF" w:themeFill="background1"/>
        </w:rPr>
        <w:t>)</w:t>
      </w:r>
      <w:r w:rsidR="00BD0BAE">
        <w:t>.</w:t>
      </w:r>
    </w:p>
    <w:p w14:paraId="234DA790" w14:textId="611966BB" w:rsidR="00111CCC" w:rsidRDefault="00111CCC" w:rsidP="007100FF">
      <w:pPr>
        <w:pStyle w:val="12"/>
        <w:shd w:val="clear" w:color="auto" w:fill="FFFFFF" w:themeFill="background1"/>
        <w:tabs>
          <w:tab w:val="left" w:pos="284"/>
        </w:tabs>
        <w:ind w:left="426"/>
        <w:jc w:val="both"/>
        <w:rPr>
          <w:color w:val="FF0000"/>
        </w:rPr>
      </w:pPr>
      <w:r>
        <w:t xml:space="preserve">Σε περίπτωση </w:t>
      </w:r>
      <w:r w:rsidRPr="00214842">
        <w:rPr>
          <w:u w:val="single"/>
        </w:rPr>
        <w:t xml:space="preserve">μη εξασφάλισης της απαιτούμενης γης, προβλέπεται σχετικό </w:t>
      </w:r>
      <w:proofErr w:type="spellStart"/>
      <w:r w:rsidRPr="00214842">
        <w:rPr>
          <w:u w:val="single"/>
        </w:rPr>
        <w:t>Υποέργο</w:t>
      </w:r>
      <w:proofErr w:type="spellEnd"/>
      <w:r w:rsidRPr="00214842">
        <w:rPr>
          <w:u w:val="single"/>
        </w:rPr>
        <w:t xml:space="preserve"> Απαλλοτριώσεων στην αίτηση στήριξης</w:t>
      </w:r>
      <w:r>
        <w:t>.</w:t>
      </w:r>
    </w:p>
    <w:p w14:paraId="1039437C" w14:textId="77777777" w:rsidR="0082729F" w:rsidRDefault="00C763C3" w:rsidP="007100FF">
      <w:pPr>
        <w:pStyle w:val="12"/>
        <w:tabs>
          <w:tab w:val="left" w:pos="284"/>
        </w:tabs>
        <w:ind w:left="426"/>
        <w:jc w:val="both"/>
        <w:rPr>
          <w:rFonts w:eastAsia="Times New Roman" w:cs="Calibri"/>
        </w:rPr>
      </w:pPr>
      <w:r>
        <w:rPr>
          <w:rFonts w:cs="Calibri"/>
          <w:b/>
        </w:rPr>
        <w:t>γ)</w:t>
      </w:r>
      <w:r w:rsidR="003D3544">
        <w:rPr>
          <w:rFonts w:cs="Calibri"/>
          <w:b/>
        </w:rPr>
        <w:t xml:space="preserve"> </w:t>
      </w:r>
      <w:r w:rsidR="003D3544">
        <w:rPr>
          <w:b/>
        </w:rPr>
        <w:t xml:space="preserve"> </w:t>
      </w:r>
      <w:proofErr w:type="spellStart"/>
      <w:r w:rsidR="003D3544">
        <w:rPr>
          <w:b/>
          <w:u w:val="single"/>
        </w:rPr>
        <w:t>Αδειοδοτήσεις</w:t>
      </w:r>
      <w:proofErr w:type="spellEnd"/>
      <w:r w:rsidR="001419F0">
        <w:rPr>
          <w:b/>
          <w:u w:val="single"/>
        </w:rPr>
        <w:t>.</w:t>
      </w:r>
    </w:p>
    <w:p w14:paraId="7FDE9D1F" w14:textId="77777777" w:rsidR="0082729F" w:rsidRDefault="003D3544" w:rsidP="007100FF">
      <w:pPr>
        <w:pStyle w:val="12"/>
        <w:tabs>
          <w:tab w:val="left" w:pos="284"/>
        </w:tabs>
        <w:ind w:left="426"/>
        <w:jc w:val="both"/>
        <w:rPr>
          <w:rFonts w:eastAsia="Times New Roman" w:cs="Calibri"/>
          <w:b/>
        </w:rPr>
      </w:pPr>
      <w:r>
        <w:rPr>
          <w:rFonts w:eastAsia="Times New Roman" w:cs="Calibri"/>
        </w:rPr>
        <w:t xml:space="preserve">Εξετάζεται αν για την προτεινόμενη πράξη υποβάλλονται οι απαιτούμενες </w:t>
      </w:r>
      <w:proofErr w:type="spellStart"/>
      <w:r w:rsidRPr="00A12F3A">
        <w:rPr>
          <w:rFonts w:eastAsia="Times New Roman" w:cs="Calibri"/>
          <w:u w:val="single"/>
        </w:rPr>
        <w:t>αδειοδοτήσεις</w:t>
      </w:r>
      <w:proofErr w:type="spellEnd"/>
      <w:r>
        <w:rPr>
          <w:rFonts w:eastAsia="Times New Roman" w:cs="Calibri"/>
        </w:rPr>
        <w:t>, σε ισχύ. Ενδεικτικά αναφέρονται:</w:t>
      </w:r>
    </w:p>
    <w:p w14:paraId="1A3EAD7E" w14:textId="77777777" w:rsidR="0082729F" w:rsidRDefault="003D3544" w:rsidP="00432E35">
      <w:pPr>
        <w:pStyle w:val="12"/>
        <w:numPr>
          <w:ilvl w:val="0"/>
          <w:numId w:val="39"/>
        </w:numPr>
        <w:tabs>
          <w:tab w:val="left" w:pos="284"/>
        </w:tabs>
        <w:ind w:left="709" w:hanging="283"/>
        <w:jc w:val="both"/>
        <w:rPr>
          <w:rFonts w:eastAsia="Times New Roman" w:cs="Calibri"/>
        </w:rPr>
      </w:pPr>
      <w:r>
        <w:rPr>
          <w:rFonts w:eastAsia="Times New Roman" w:cs="Calibri"/>
          <w:b/>
          <w:u w:val="single"/>
        </w:rPr>
        <w:t xml:space="preserve">Περιβαλλοντική </w:t>
      </w:r>
      <w:proofErr w:type="spellStart"/>
      <w:r>
        <w:rPr>
          <w:rFonts w:eastAsia="Times New Roman" w:cs="Calibri"/>
          <w:b/>
          <w:u w:val="single"/>
        </w:rPr>
        <w:t>αδειοδότηση</w:t>
      </w:r>
      <w:proofErr w:type="spellEnd"/>
      <w:r w:rsidR="001419F0">
        <w:rPr>
          <w:rFonts w:eastAsia="Times New Roman" w:cs="Calibri"/>
          <w:b/>
          <w:u w:val="single"/>
        </w:rPr>
        <w:t>.</w:t>
      </w:r>
    </w:p>
    <w:p w14:paraId="71927EBB" w14:textId="77777777" w:rsidR="0082729F" w:rsidRDefault="003D3544" w:rsidP="00432E35">
      <w:pPr>
        <w:pStyle w:val="12"/>
        <w:tabs>
          <w:tab w:val="left" w:pos="284"/>
        </w:tabs>
        <w:ind w:left="426"/>
        <w:jc w:val="both"/>
        <w:rPr>
          <w:rFonts w:eastAsia="Times New Roman" w:cs="Calibri"/>
          <w:b/>
          <w:bCs/>
          <w:u w:val="single"/>
        </w:rPr>
      </w:pPr>
      <w:r>
        <w:rPr>
          <w:rFonts w:eastAsia="Times New Roman" w:cs="Calibri"/>
        </w:rPr>
        <w:t xml:space="preserve">Υποβάλλεται η περιβαλλοντική </w:t>
      </w:r>
      <w:proofErr w:type="spellStart"/>
      <w:r>
        <w:rPr>
          <w:rFonts w:eastAsia="Times New Roman" w:cs="Calibri"/>
        </w:rPr>
        <w:t>αδειοδότηση</w:t>
      </w:r>
      <w:proofErr w:type="spellEnd"/>
      <w:r>
        <w:rPr>
          <w:rFonts w:eastAsia="Times New Roman" w:cs="Calibri"/>
        </w:rPr>
        <w:t xml:space="preserve"> που αφορά στην προτεινόμενη πράξη. Ανάλογα με το είδος-μέγεθος της επένδυσης, υποβάλλεται κατά περίπτωση Απόφαση Έγκρισης Περιβαλλοντικών Όρων (Α.Ε.Π.Ο.) ή Πρότυπες Περιβαλλοντικές Δεσμεύσεις (Π.Π.Δ.) ή </w:t>
      </w:r>
      <w:r w:rsidR="00E32B19">
        <w:rPr>
          <w:rFonts w:eastAsia="Times New Roman" w:cs="Calibri"/>
        </w:rPr>
        <w:t xml:space="preserve">βεβαίωση απαλλαγής από περιβαλλοντική </w:t>
      </w:r>
      <w:proofErr w:type="spellStart"/>
      <w:r w:rsidR="00E32B19">
        <w:rPr>
          <w:rFonts w:eastAsia="Times New Roman" w:cs="Calibri"/>
        </w:rPr>
        <w:t>αδειοδότηση</w:t>
      </w:r>
      <w:proofErr w:type="spellEnd"/>
      <w:r w:rsidR="00E32B19">
        <w:rPr>
          <w:rFonts w:eastAsia="Times New Roman" w:cs="Calibri"/>
        </w:rPr>
        <w:t>.</w:t>
      </w:r>
    </w:p>
    <w:p w14:paraId="1C14C279" w14:textId="77777777" w:rsidR="0082729F" w:rsidRDefault="003D3544" w:rsidP="00432E35">
      <w:pPr>
        <w:pStyle w:val="12"/>
        <w:numPr>
          <w:ilvl w:val="0"/>
          <w:numId w:val="39"/>
        </w:numPr>
        <w:tabs>
          <w:tab w:val="left" w:pos="284"/>
        </w:tabs>
        <w:ind w:left="426" w:firstLine="0"/>
        <w:jc w:val="both"/>
        <w:rPr>
          <w:rFonts w:eastAsia="Times New Roman" w:cs="Calibri"/>
        </w:rPr>
      </w:pPr>
      <w:proofErr w:type="spellStart"/>
      <w:r>
        <w:rPr>
          <w:rFonts w:eastAsia="Times New Roman" w:cs="Calibri"/>
          <w:b/>
          <w:bCs/>
          <w:u w:val="single"/>
        </w:rPr>
        <w:t>Αδειοδοτήσεις</w:t>
      </w:r>
      <w:proofErr w:type="spellEnd"/>
      <w:r>
        <w:rPr>
          <w:rFonts w:eastAsia="Times New Roman" w:cs="Calibri"/>
          <w:b/>
          <w:bCs/>
          <w:u w:val="single"/>
        </w:rPr>
        <w:t xml:space="preserve"> των Εφορειών Αρχαιοτήτων και των Δ/</w:t>
      </w:r>
      <w:proofErr w:type="spellStart"/>
      <w:r>
        <w:rPr>
          <w:rFonts w:eastAsia="Times New Roman" w:cs="Calibri"/>
          <w:b/>
          <w:bCs/>
          <w:u w:val="single"/>
        </w:rPr>
        <w:t>νσεων</w:t>
      </w:r>
      <w:proofErr w:type="spellEnd"/>
      <w:r>
        <w:rPr>
          <w:rFonts w:eastAsia="Times New Roman" w:cs="Calibri"/>
          <w:b/>
          <w:bCs/>
          <w:u w:val="single"/>
        </w:rPr>
        <w:t xml:space="preserve"> Δασών</w:t>
      </w:r>
      <w:r w:rsidR="001419F0">
        <w:rPr>
          <w:rFonts w:eastAsia="Times New Roman" w:cs="Calibri"/>
          <w:b/>
          <w:bCs/>
          <w:u w:val="single"/>
        </w:rPr>
        <w:t>.</w:t>
      </w:r>
    </w:p>
    <w:p w14:paraId="63755D38" w14:textId="77777777" w:rsidR="0082729F" w:rsidRDefault="003D3544" w:rsidP="00432E35">
      <w:pPr>
        <w:pStyle w:val="12"/>
        <w:tabs>
          <w:tab w:val="left" w:pos="284"/>
        </w:tabs>
        <w:ind w:left="426"/>
        <w:jc w:val="both"/>
        <w:rPr>
          <w:rFonts w:eastAsia="Times New Roman" w:cs="Calibri"/>
        </w:rPr>
      </w:pPr>
      <w:r>
        <w:rPr>
          <w:rFonts w:eastAsia="Times New Roman" w:cs="Calibri"/>
        </w:rPr>
        <w:t xml:space="preserve">Απαιτείται η υποβολή τους στην περίπτωση έκδοσης ΠΠΔ ή </w:t>
      </w:r>
      <w:r w:rsidR="00E32B19">
        <w:t xml:space="preserve">βεβαίωσης απαλλαγής από περιβαλλοντική </w:t>
      </w:r>
      <w:proofErr w:type="spellStart"/>
      <w:r w:rsidR="00E32B19">
        <w:t>αδειοδότηση</w:t>
      </w:r>
      <w:proofErr w:type="spellEnd"/>
      <w:r>
        <w:rPr>
          <w:rFonts w:eastAsia="Times New Roman" w:cs="Calibri"/>
        </w:rPr>
        <w:t>.</w:t>
      </w:r>
    </w:p>
    <w:p w14:paraId="28860F34" w14:textId="77777777" w:rsidR="000E5D0F" w:rsidRDefault="000E5D0F" w:rsidP="00432E35">
      <w:pPr>
        <w:pStyle w:val="12"/>
        <w:tabs>
          <w:tab w:val="left" w:pos="284"/>
        </w:tabs>
        <w:ind w:left="426"/>
        <w:jc w:val="both"/>
        <w:rPr>
          <w:rFonts w:eastAsia="Times New Roman" w:cs="Calibri"/>
        </w:rPr>
      </w:pPr>
      <w:r w:rsidRPr="00D918D2">
        <w:rPr>
          <w:rFonts w:eastAsia="Times New Roman" w:cs="Calibri"/>
        </w:rPr>
        <w:t xml:space="preserve">Ειδικότερα, ως προς την </w:t>
      </w:r>
      <w:proofErr w:type="spellStart"/>
      <w:r w:rsidRPr="00D918D2">
        <w:rPr>
          <w:rFonts w:eastAsia="Times New Roman" w:cs="Calibri"/>
        </w:rPr>
        <w:t>αδειοδότηση</w:t>
      </w:r>
      <w:proofErr w:type="spellEnd"/>
      <w:r w:rsidRPr="00D918D2">
        <w:rPr>
          <w:rFonts w:eastAsia="Times New Roman" w:cs="Calibri"/>
        </w:rPr>
        <w:t xml:space="preserve"> της Δ/</w:t>
      </w:r>
      <w:proofErr w:type="spellStart"/>
      <w:r w:rsidRPr="00D918D2">
        <w:rPr>
          <w:rFonts w:eastAsia="Times New Roman" w:cs="Calibri"/>
        </w:rPr>
        <w:t>νσης</w:t>
      </w:r>
      <w:proofErr w:type="spellEnd"/>
      <w:r w:rsidRPr="00D918D2">
        <w:rPr>
          <w:rFonts w:eastAsia="Times New Roman" w:cs="Calibri"/>
        </w:rPr>
        <w:t xml:space="preserve"> Δασών, σημειώνεται ότι για τις περιοχές που περιλαμβάνονται στην ανάρτηση δασικών χαρτών και σύμφωνα με την παρ.6, άρθρο 20, του ν.3889/2010 (Α΄</w:t>
      </w:r>
      <w:r w:rsidR="00432E35" w:rsidRPr="00D918D2">
        <w:rPr>
          <w:rFonts w:eastAsia="Times New Roman" w:cs="Calibri"/>
        </w:rPr>
        <w:t xml:space="preserve"> </w:t>
      </w:r>
      <w:r w:rsidRPr="00D918D2">
        <w:rPr>
          <w:rFonts w:eastAsia="Times New Roman" w:cs="Calibri"/>
        </w:rPr>
        <w:t>182) όπως ισχύει</w:t>
      </w:r>
      <w:r w:rsidR="00432E35" w:rsidRPr="00D918D2">
        <w:rPr>
          <w:rFonts w:eastAsia="Times New Roman" w:cs="Calibri"/>
        </w:rPr>
        <w:t xml:space="preserve"> κάθε φορά</w:t>
      </w:r>
      <w:r w:rsidRPr="00D918D2">
        <w:rPr>
          <w:rFonts w:eastAsia="Times New Roman" w:cs="Calibri"/>
        </w:rPr>
        <w:t xml:space="preserve">, </w:t>
      </w:r>
      <w:r w:rsidR="00321F52" w:rsidRPr="00D918D2">
        <w:rPr>
          <w:rFonts w:eastAsia="Times New Roman" w:cs="Calibri"/>
        </w:rPr>
        <w:t xml:space="preserve">αρκεί η </w:t>
      </w:r>
      <w:r w:rsidRPr="00D918D2">
        <w:rPr>
          <w:rFonts w:eastAsia="Times New Roman" w:cs="Calibri"/>
        </w:rPr>
        <w:t>υποβ</w:t>
      </w:r>
      <w:r w:rsidR="00321F52" w:rsidRPr="00D918D2">
        <w:rPr>
          <w:rFonts w:eastAsia="Times New Roman" w:cs="Calibri"/>
        </w:rPr>
        <w:t xml:space="preserve">ολή </w:t>
      </w:r>
      <w:r w:rsidRPr="00D918D2">
        <w:rPr>
          <w:rFonts w:eastAsia="Times New Roman" w:cs="Calibri"/>
        </w:rPr>
        <w:t>υπεύθυνη</w:t>
      </w:r>
      <w:r w:rsidR="00321F52" w:rsidRPr="00D918D2">
        <w:rPr>
          <w:rFonts w:eastAsia="Times New Roman" w:cs="Calibri"/>
        </w:rPr>
        <w:t>ς</w:t>
      </w:r>
      <w:r w:rsidRPr="00D918D2">
        <w:rPr>
          <w:rFonts w:eastAsia="Times New Roman" w:cs="Calibri"/>
        </w:rPr>
        <w:t xml:space="preserve"> δήλωση</w:t>
      </w:r>
      <w:r w:rsidR="00321F52" w:rsidRPr="00D918D2">
        <w:rPr>
          <w:rFonts w:eastAsia="Times New Roman" w:cs="Calibri"/>
        </w:rPr>
        <w:t>ς</w:t>
      </w:r>
      <w:r w:rsidRPr="00D918D2">
        <w:rPr>
          <w:rFonts w:eastAsia="Times New Roman" w:cs="Calibri"/>
        </w:rPr>
        <w:t xml:space="preserve"> του ν. 1599/1986 (Α΄</w:t>
      </w:r>
      <w:r w:rsidR="00614638" w:rsidRPr="00D918D2">
        <w:rPr>
          <w:rFonts w:eastAsia="Times New Roman" w:cs="Calibri"/>
        </w:rPr>
        <w:t xml:space="preserve"> </w:t>
      </w:r>
      <w:r w:rsidR="00432E35" w:rsidRPr="00D918D2">
        <w:rPr>
          <w:rFonts w:eastAsia="Times New Roman" w:cs="Calibri"/>
        </w:rPr>
        <w:t xml:space="preserve"> </w:t>
      </w:r>
      <w:r w:rsidRPr="00D918D2">
        <w:rPr>
          <w:rFonts w:eastAsia="Times New Roman" w:cs="Calibri"/>
        </w:rPr>
        <w:t>75) επί του τοπογραφικού διαγράμματος (</w:t>
      </w:r>
      <w:proofErr w:type="spellStart"/>
      <w:r w:rsidRPr="00D918D2">
        <w:rPr>
          <w:rFonts w:eastAsia="Times New Roman" w:cs="Calibri"/>
        </w:rPr>
        <w:t>οριζοντιογραφίας</w:t>
      </w:r>
      <w:proofErr w:type="spellEnd"/>
      <w:r w:rsidRPr="00D918D2">
        <w:rPr>
          <w:rFonts w:eastAsia="Times New Roman" w:cs="Calibri"/>
        </w:rPr>
        <w:t>) από το συντάκτη του</w:t>
      </w:r>
      <w:r w:rsidR="001419F0" w:rsidRPr="00D918D2">
        <w:rPr>
          <w:rFonts w:eastAsia="Times New Roman" w:cs="Calibri"/>
        </w:rPr>
        <w:t>,</w:t>
      </w:r>
      <w:r w:rsidRPr="00D918D2">
        <w:rPr>
          <w:rFonts w:eastAsia="Times New Roman" w:cs="Calibri"/>
        </w:rPr>
        <w:t xml:space="preserve"> περί του δασικού ή μη χαρακτήρα της έκτασης. Στη δήλωση αναφέρεται υποχρεωτικά αν ο </w:t>
      </w:r>
      <w:r w:rsidRPr="00D918D2">
        <w:rPr>
          <w:rFonts w:eastAsia="Times New Roman" w:cs="Calibri"/>
        </w:rPr>
        <w:lastRenderedPageBreak/>
        <w:t>χαρακτήρας της έκτασης ως δασικής ή μη, έχει προσωρινή ή οριστική ισχύ, ανάλογα με το στάδιο στο οποίο βρίσκεται ο δασικός χάρτης.</w:t>
      </w:r>
    </w:p>
    <w:p w14:paraId="3A01F9E9" w14:textId="77777777" w:rsidR="0082729F" w:rsidRDefault="003D3544" w:rsidP="00432E35">
      <w:pPr>
        <w:pStyle w:val="12"/>
        <w:tabs>
          <w:tab w:val="left" w:pos="284"/>
        </w:tabs>
        <w:ind w:left="426"/>
        <w:jc w:val="both"/>
        <w:rPr>
          <w:rFonts w:eastAsia="Times New Roman" w:cs="Calibri"/>
        </w:rPr>
      </w:pPr>
      <w:r>
        <w:rPr>
          <w:rFonts w:eastAsia="Times New Roman" w:cs="Calibri"/>
        </w:rPr>
        <w:t>Στην περίπτωση υποβολής ΑΕΠΟ</w:t>
      </w:r>
      <w:r w:rsidR="006A4D05">
        <w:rPr>
          <w:rFonts w:eastAsia="Times New Roman" w:cs="Calibri"/>
        </w:rPr>
        <w:t>,</w:t>
      </w:r>
      <w:r>
        <w:rPr>
          <w:rFonts w:eastAsia="Times New Roman" w:cs="Calibri"/>
        </w:rPr>
        <w:t xml:space="preserve"> </w:t>
      </w:r>
      <w:r w:rsidR="006A4D05">
        <w:t xml:space="preserve">εφόσον οι παραπάνω </w:t>
      </w:r>
      <w:proofErr w:type="spellStart"/>
      <w:r w:rsidR="006A4D05">
        <w:t>αδειοδοτήσεις</w:t>
      </w:r>
      <w:proofErr w:type="spellEnd"/>
      <w:r w:rsidR="006A4D05">
        <w:t xml:space="preserve"> αναφέρονται στα έχοντας υπόψη,</w:t>
      </w:r>
      <w:r w:rsidR="006A4D05">
        <w:rPr>
          <w:rFonts w:eastAsia="Times New Roman" w:cs="Calibri"/>
        </w:rPr>
        <w:t xml:space="preserve"> </w:t>
      </w:r>
      <w:r w:rsidRPr="0089641E">
        <w:rPr>
          <w:rFonts w:eastAsia="Times New Roman" w:cs="Calibri"/>
          <w:b/>
        </w:rPr>
        <w:t>δεν προσκομίζονται</w:t>
      </w:r>
      <w:r>
        <w:rPr>
          <w:rFonts w:eastAsia="Times New Roman" w:cs="Calibri"/>
        </w:rPr>
        <w:t xml:space="preserve">, δεδομένου ότι έχουν ληφθεί υπόψη για την έκδοσή της, εκτός εξαιρετικών περιπτώσεων (π.χ. στοιχειοθέτηση ύπαρξης αυτοτελούς </w:t>
      </w:r>
      <w:proofErr w:type="spellStart"/>
      <w:r>
        <w:rPr>
          <w:rFonts w:eastAsia="Times New Roman" w:cs="Calibri"/>
        </w:rPr>
        <w:t>υποέργου</w:t>
      </w:r>
      <w:proofErr w:type="spellEnd"/>
      <w:r>
        <w:rPr>
          <w:rFonts w:eastAsia="Times New Roman" w:cs="Calibri"/>
        </w:rPr>
        <w:t xml:space="preserve"> Αρχαιολογίας). </w:t>
      </w:r>
    </w:p>
    <w:p w14:paraId="78DD2613" w14:textId="77777777" w:rsidR="0082729F" w:rsidRDefault="003D3544" w:rsidP="00432E35">
      <w:pPr>
        <w:pStyle w:val="12"/>
        <w:numPr>
          <w:ilvl w:val="0"/>
          <w:numId w:val="41"/>
        </w:numPr>
        <w:tabs>
          <w:tab w:val="left" w:pos="426"/>
        </w:tabs>
        <w:ind w:left="426" w:firstLine="0"/>
        <w:jc w:val="both"/>
        <w:rPr>
          <w:shd w:val="clear" w:color="auto" w:fill="FFFF66"/>
        </w:rPr>
      </w:pPr>
      <w:r>
        <w:rPr>
          <w:b/>
          <w:bCs/>
          <w:u w:val="single"/>
        </w:rPr>
        <w:t>Άδεια χρήσης νερού</w:t>
      </w:r>
      <w:r w:rsidR="001419F0">
        <w:rPr>
          <w:b/>
          <w:bCs/>
          <w:u w:val="single"/>
        </w:rPr>
        <w:t>.</w:t>
      </w:r>
    </w:p>
    <w:p w14:paraId="570A9D37" w14:textId="77777777" w:rsidR="00A93306" w:rsidRPr="00A93306" w:rsidRDefault="003D3544" w:rsidP="00432E35">
      <w:pPr>
        <w:pStyle w:val="12"/>
        <w:tabs>
          <w:tab w:val="left" w:pos="284"/>
        </w:tabs>
        <w:ind w:left="426"/>
        <w:jc w:val="both"/>
        <w:rPr>
          <w:shd w:val="clear" w:color="auto" w:fill="FFFF66"/>
        </w:rPr>
      </w:pPr>
      <w:r w:rsidRPr="00A93306">
        <w:rPr>
          <w:shd w:val="clear" w:color="auto" w:fill="FFFFFF" w:themeFill="background1"/>
        </w:rPr>
        <w:t xml:space="preserve">Για υφιστάμενες υποδομές </w:t>
      </w:r>
      <w:r w:rsidR="00B7211E" w:rsidRPr="00A93306">
        <w:rPr>
          <w:shd w:val="clear" w:color="auto" w:fill="FFFFFF" w:themeFill="background1"/>
        </w:rPr>
        <w:t xml:space="preserve">δικτύων </w:t>
      </w:r>
      <w:r w:rsidRPr="00A93306">
        <w:rPr>
          <w:shd w:val="clear" w:color="auto" w:fill="FFFFFF" w:themeFill="background1"/>
        </w:rPr>
        <w:t>απαιτείται η υποβολή της άδειας χρήσης νερού ή νόμιμη απαλλαγή</w:t>
      </w:r>
      <w:r w:rsidR="00B7211E" w:rsidRPr="00A93306">
        <w:rPr>
          <w:shd w:val="clear" w:color="auto" w:fill="FFFFFF" w:themeFill="background1"/>
        </w:rPr>
        <w:t xml:space="preserve"> για τα σημεία υδροληψίας</w:t>
      </w:r>
      <w:r w:rsidR="00A93306" w:rsidRPr="00CD06AE">
        <w:rPr>
          <w:shd w:val="clear" w:color="auto" w:fill="FFFFFF" w:themeFill="background1"/>
        </w:rPr>
        <w:t xml:space="preserve"> </w:t>
      </w:r>
      <w:r w:rsidR="00A93306" w:rsidRPr="00A93306">
        <w:rPr>
          <w:shd w:val="clear" w:color="auto" w:fill="FFFFFF" w:themeFill="background1"/>
        </w:rPr>
        <w:t>και εφόσον αυτά παραμένουν τα ίδια.</w:t>
      </w:r>
    </w:p>
    <w:p w14:paraId="4D3E19A0" w14:textId="77777777" w:rsidR="0082729F" w:rsidRPr="00A93306" w:rsidRDefault="003D3544" w:rsidP="00432E35">
      <w:pPr>
        <w:pStyle w:val="12"/>
        <w:tabs>
          <w:tab w:val="left" w:pos="284"/>
        </w:tabs>
        <w:ind w:left="426"/>
        <w:jc w:val="both"/>
      </w:pPr>
      <w:r w:rsidRPr="00231710">
        <w:rPr>
          <w:shd w:val="clear" w:color="auto" w:fill="FFFFFF" w:themeFill="background1"/>
        </w:rPr>
        <w:t xml:space="preserve"> Στην περίπτωση κατά την οποία, παρά το ότι έχει υποβληθεί αίτημα χορήγησης ή ανανέωσης άδειας χρήσης νερού, δεν έχει εκδοθεί η απαιτούμενη άδεια από την αρμόδια Υπηρεσία Υδάτων λόγω αυξημένου φόρτου εργασίας, θα θεωρηθεί ότι πληρείται το σχετικό κριτήριο </w:t>
      </w:r>
      <w:proofErr w:type="spellStart"/>
      <w:r w:rsidRPr="00231710">
        <w:rPr>
          <w:shd w:val="clear" w:color="auto" w:fill="FFFFFF" w:themeFill="background1"/>
        </w:rPr>
        <w:t>επιλεξιμότητας</w:t>
      </w:r>
      <w:proofErr w:type="spellEnd"/>
      <w:r w:rsidRPr="00231710">
        <w:rPr>
          <w:shd w:val="clear" w:color="auto" w:fill="FFFFFF" w:themeFill="background1"/>
        </w:rPr>
        <w:t>, με την υποβολή του σχετικού αιτήματος.</w:t>
      </w:r>
      <w:r w:rsidRPr="00A93306">
        <w:t xml:space="preserve"> </w:t>
      </w:r>
    </w:p>
    <w:p w14:paraId="6269F660" w14:textId="77777777" w:rsidR="0082729F" w:rsidRPr="00DF7FA1" w:rsidRDefault="003D3544" w:rsidP="000C6E6C">
      <w:pPr>
        <w:pStyle w:val="12"/>
        <w:numPr>
          <w:ilvl w:val="0"/>
          <w:numId w:val="41"/>
        </w:numPr>
        <w:tabs>
          <w:tab w:val="left" w:pos="284"/>
        </w:tabs>
        <w:ind w:left="709" w:hanging="283"/>
        <w:jc w:val="both"/>
        <w:rPr>
          <w:b/>
          <w:u w:val="single"/>
          <w:shd w:val="clear" w:color="auto" w:fill="FFFF00"/>
        </w:rPr>
      </w:pPr>
      <w:r w:rsidRPr="00A93306">
        <w:rPr>
          <w:b/>
          <w:u w:val="single"/>
        </w:rPr>
        <w:t>Άδεια εκτέλεσης έργου</w:t>
      </w:r>
      <w:r w:rsidR="00A93306" w:rsidRPr="00A93306">
        <w:rPr>
          <w:b/>
          <w:u w:val="single"/>
        </w:rPr>
        <w:t xml:space="preserve"> </w:t>
      </w:r>
      <w:r w:rsidR="00637508" w:rsidRPr="00637508">
        <w:rPr>
          <w:b/>
          <w:u w:val="single"/>
        </w:rPr>
        <w:t>(</w:t>
      </w:r>
      <w:r w:rsidR="00A93306" w:rsidRPr="00A93306">
        <w:rPr>
          <w:b/>
          <w:u w:val="single"/>
        </w:rPr>
        <w:t>εφόσον απαιτείται σύμφωνα με τις διατάξεις της ισχύουσας νομοθεσίας</w:t>
      </w:r>
      <w:r w:rsidR="00637508" w:rsidRPr="00637508">
        <w:rPr>
          <w:b/>
          <w:u w:val="single"/>
        </w:rPr>
        <w:t>)</w:t>
      </w:r>
      <w:r w:rsidR="00A93306" w:rsidRPr="00A93306">
        <w:rPr>
          <w:b/>
          <w:u w:val="single"/>
        </w:rPr>
        <w:t>.</w:t>
      </w:r>
    </w:p>
    <w:p w14:paraId="0A7FDC3D" w14:textId="77777777" w:rsidR="0082729F" w:rsidRPr="002F120A" w:rsidRDefault="000C6E6C" w:rsidP="000C6E6C">
      <w:pPr>
        <w:pStyle w:val="12"/>
        <w:numPr>
          <w:ilvl w:val="0"/>
          <w:numId w:val="3"/>
        </w:numPr>
        <w:tabs>
          <w:tab w:val="clear" w:pos="0"/>
          <w:tab w:val="left" w:pos="284"/>
          <w:tab w:val="num" w:pos="426"/>
        </w:tabs>
        <w:ind w:left="426" w:hanging="426"/>
        <w:jc w:val="both"/>
        <w:rPr>
          <w:u w:val="single"/>
        </w:rPr>
      </w:pPr>
      <w:r w:rsidRPr="000C6E6C">
        <w:rPr>
          <w:b/>
        </w:rPr>
        <w:t xml:space="preserve">   </w:t>
      </w:r>
      <w:r w:rsidR="003D3544" w:rsidRPr="002F120A">
        <w:rPr>
          <w:b/>
          <w:u w:val="single"/>
        </w:rPr>
        <w:t>Η τυπική πληρότητα της αίτησης στήριξης.</w:t>
      </w:r>
      <w:r w:rsidR="003D3544" w:rsidRPr="002F120A">
        <w:rPr>
          <w:u w:val="single"/>
        </w:rPr>
        <w:t xml:space="preserve"> </w:t>
      </w:r>
    </w:p>
    <w:p w14:paraId="6630D4B8" w14:textId="77777777" w:rsidR="0082729F" w:rsidRDefault="003D3544" w:rsidP="000C6E6C">
      <w:pPr>
        <w:pStyle w:val="12"/>
        <w:tabs>
          <w:tab w:val="left" w:pos="284"/>
        </w:tabs>
        <w:ind w:left="426"/>
        <w:jc w:val="both"/>
      </w:pPr>
      <w:r>
        <w:t xml:space="preserve">Εξετάζεται </w:t>
      </w:r>
      <w:r w:rsidR="00DB1876">
        <w:t>εά</w:t>
      </w:r>
      <w:r>
        <w:t xml:space="preserve">ν, για την υποβολή της πρότασης, ακολουθήθηκε η προβλεπόμενη διαδικασία, αν χρησιμοποιήθηκαν τα τυποποιημένα έντυπα και έχουν επισυναφθεί </w:t>
      </w:r>
      <w:r w:rsidR="000F4E63">
        <w:t xml:space="preserve">ηλεκτρονικά </w:t>
      </w:r>
      <w:r>
        <w:t>όλα τα υποχρεωτικά συνοδευτικά έγγραφα/μελέτες/</w:t>
      </w:r>
      <w:r w:rsidR="000F4E63">
        <w:t>τεύχη δημοπράτησης/</w:t>
      </w:r>
      <w:proofErr w:type="spellStart"/>
      <w:r>
        <w:t>αδειοδοτήσεις</w:t>
      </w:r>
      <w:proofErr w:type="spellEnd"/>
      <w:r>
        <w:t>, κατάλληλα συμπληρωμένα και υπογεγραμμένα, σύμφωνα με τα αναφερόμενα στη σχετική πρόσκληση</w:t>
      </w:r>
      <w:r w:rsidR="00DB1876">
        <w:t>.</w:t>
      </w:r>
      <w:r>
        <w:t xml:space="preserve"> </w:t>
      </w:r>
      <w:r w:rsidR="00196C18">
        <w:t>Στο πλαίσιο αυτό περιλαμβάνονται:</w:t>
      </w:r>
    </w:p>
    <w:p w14:paraId="7A5D7866" w14:textId="77777777" w:rsidR="0082729F" w:rsidRDefault="00DF7FA1" w:rsidP="000C6E6C">
      <w:pPr>
        <w:pStyle w:val="12"/>
        <w:tabs>
          <w:tab w:val="left" w:pos="284"/>
        </w:tabs>
        <w:ind w:left="709" w:hanging="283"/>
        <w:jc w:val="both"/>
        <w:rPr>
          <w:shd w:val="clear" w:color="auto" w:fill="FFFF00"/>
        </w:rPr>
      </w:pPr>
      <w:r>
        <w:rPr>
          <w:b/>
        </w:rPr>
        <w:t>α</w:t>
      </w:r>
      <w:r w:rsidRPr="00DF7FA1">
        <w:rPr>
          <w:b/>
        </w:rPr>
        <w:t xml:space="preserve">) </w:t>
      </w:r>
      <w:r>
        <w:rPr>
          <w:b/>
        </w:rPr>
        <w:t xml:space="preserve"> </w:t>
      </w:r>
      <w:r w:rsidR="003D3544" w:rsidRPr="006C1148">
        <w:rPr>
          <w:b/>
          <w:u w:val="single"/>
        </w:rPr>
        <w:t>Αίτηση στήριξης υπογεγραμμένη από το νόμιμο εκπρόσωπο του δυνητικού δικαιούχου</w:t>
      </w:r>
      <w:r w:rsidR="003D3544">
        <w:t>, στην οποία, μεταξύ άλλων, βεβαιώνεται</w:t>
      </w:r>
      <w:r w:rsidR="00505F8F">
        <w:t xml:space="preserve"> ότι</w:t>
      </w:r>
      <w:r w:rsidR="003D3544">
        <w:t xml:space="preserve">: </w:t>
      </w:r>
    </w:p>
    <w:p w14:paraId="6EE0CDEC" w14:textId="77777777" w:rsidR="005A0253" w:rsidRDefault="005A0253" w:rsidP="000C6E6C">
      <w:pPr>
        <w:pStyle w:val="12"/>
        <w:ind w:left="709"/>
        <w:jc w:val="both"/>
        <w:rPr>
          <w:shd w:val="clear" w:color="auto" w:fill="FFFF00"/>
        </w:rPr>
      </w:pPr>
      <w:r w:rsidRPr="005A0253">
        <w:t xml:space="preserve">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w:t>
      </w:r>
      <w:r w:rsidRPr="000F4696">
        <w:rPr>
          <w:shd w:val="clear" w:color="auto" w:fill="FFFFFF" w:themeFill="background1"/>
        </w:rPr>
        <w:t>τρέχουσας ή προηγούμενης προγραμματικής περιόδου</w:t>
      </w:r>
      <w:r w:rsidRPr="000F4696">
        <w:t>.</w:t>
      </w:r>
    </w:p>
    <w:p w14:paraId="21FD4BDA" w14:textId="30BAA7E9" w:rsidR="0082729F" w:rsidRPr="006C1148" w:rsidRDefault="00E90766" w:rsidP="000C6E6C">
      <w:pPr>
        <w:pStyle w:val="12"/>
        <w:shd w:val="clear" w:color="auto" w:fill="FFFFFF" w:themeFill="background1"/>
        <w:tabs>
          <w:tab w:val="left" w:pos="284"/>
        </w:tabs>
        <w:ind w:left="426"/>
        <w:jc w:val="both"/>
        <w:rPr>
          <w:b/>
          <w:u w:val="single"/>
          <w:shd w:val="clear" w:color="auto" w:fill="FFFF00"/>
        </w:rPr>
      </w:pPr>
      <w:r>
        <w:rPr>
          <w:b/>
          <w:shd w:val="clear" w:color="auto" w:fill="FFFFFF" w:themeFill="background1"/>
        </w:rPr>
        <w:t>β</w:t>
      </w:r>
      <w:r w:rsidR="00DF3973" w:rsidRPr="00DF3973">
        <w:rPr>
          <w:b/>
          <w:shd w:val="clear" w:color="auto" w:fill="FFFFFF" w:themeFill="background1"/>
        </w:rPr>
        <w:t xml:space="preserve">) </w:t>
      </w:r>
      <w:r w:rsidR="00DF3973">
        <w:rPr>
          <w:b/>
          <w:shd w:val="clear" w:color="auto" w:fill="FFFFFF" w:themeFill="background1"/>
        </w:rPr>
        <w:t xml:space="preserve"> </w:t>
      </w:r>
      <w:r w:rsidR="000C6E6C">
        <w:rPr>
          <w:b/>
          <w:shd w:val="clear" w:color="auto" w:fill="FFFFFF" w:themeFill="background1"/>
        </w:rPr>
        <w:t xml:space="preserve"> </w:t>
      </w:r>
      <w:r w:rsidR="003D3544" w:rsidRPr="006C1148">
        <w:rPr>
          <w:b/>
          <w:u w:val="single"/>
          <w:shd w:val="clear" w:color="auto" w:fill="FFFFFF" w:themeFill="background1"/>
        </w:rPr>
        <w:t>Στοιχεία για τον υπολογισμό των δεικτών εκροών και ειδικότερα:</w:t>
      </w:r>
    </w:p>
    <w:p w14:paraId="0D53A757" w14:textId="77777777" w:rsidR="0082729F" w:rsidRDefault="003D3544" w:rsidP="000C6E6C">
      <w:pPr>
        <w:pStyle w:val="12"/>
        <w:numPr>
          <w:ilvl w:val="0"/>
          <w:numId w:val="43"/>
        </w:numPr>
        <w:shd w:val="clear" w:color="auto" w:fill="FFFFFF" w:themeFill="background1"/>
        <w:tabs>
          <w:tab w:val="left" w:pos="284"/>
          <w:tab w:val="left" w:pos="993"/>
        </w:tabs>
        <w:ind w:left="993" w:hanging="284"/>
        <w:jc w:val="both"/>
        <w:rPr>
          <w:shd w:val="clear" w:color="auto" w:fill="FFFF00"/>
        </w:rPr>
      </w:pPr>
      <w:r w:rsidRPr="00A0455E">
        <w:rPr>
          <w:shd w:val="clear" w:color="auto" w:fill="FFFFFF" w:themeFill="background1"/>
        </w:rPr>
        <w:t xml:space="preserve">Μελέτη δυνητικής εξοικονόμησης ύδατος για τις επενδύσεις που αφορούν ή περιλαμβάνουν βελτίωση υφιστάμενης αρδευτικής εγκατάστασης ή </w:t>
      </w:r>
      <w:r w:rsidRPr="006666C9">
        <w:t>στοιχείου αρδευτικής υποδομής και</w:t>
      </w:r>
      <w:r w:rsidRPr="00196C18">
        <w:rPr>
          <w:shd w:val="clear" w:color="auto" w:fill="FFFFFF" w:themeFill="background1"/>
        </w:rPr>
        <w:t xml:space="preserve"> </w:t>
      </w:r>
    </w:p>
    <w:p w14:paraId="5D477079" w14:textId="77777777" w:rsidR="0082729F" w:rsidRDefault="000C6E6C" w:rsidP="000C6E6C">
      <w:pPr>
        <w:pStyle w:val="12"/>
        <w:numPr>
          <w:ilvl w:val="0"/>
          <w:numId w:val="43"/>
        </w:numPr>
        <w:shd w:val="clear" w:color="auto" w:fill="FFFFFF" w:themeFill="background1"/>
        <w:tabs>
          <w:tab w:val="left" w:pos="284"/>
        </w:tabs>
        <w:ind w:hanging="116"/>
        <w:jc w:val="both"/>
      </w:pPr>
      <w:r>
        <w:rPr>
          <w:shd w:val="clear" w:color="auto" w:fill="FFFFFF" w:themeFill="background1"/>
        </w:rPr>
        <w:t xml:space="preserve">   </w:t>
      </w:r>
      <w:proofErr w:type="spellStart"/>
      <w:r w:rsidR="003D3544" w:rsidRPr="00A0455E">
        <w:rPr>
          <w:shd w:val="clear" w:color="auto" w:fill="FFFFFF" w:themeFill="background1"/>
        </w:rPr>
        <w:t>Γεωργοοικονομοτεχνική</w:t>
      </w:r>
      <w:proofErr w:type="spellEnd"/>
      <w:r w:rsidR="003D3544" w:rsidRPr="00A0455E">
        <w:rPr>
          <w:shd w:val="clear" w:color="auto" w:fill="FFFFFF" w:themeFill="background1"/>
        </w:rPr>
        <w:t xml:space="preserve"> μελέτη η οποία πρέπει να είναι της </w:t>
      </w:r>
      <w:r w:rsidR="003D3544" w:rsidRPr="00196C18">
        <w:rPr>
          <w:shd w:val="clear" w:color="auto" w:fill="FFFFFF" w:themeFill="background1"/>
        </w:rPr>
        <w:t>τελευταίας δεκαετίας.</w:t>
      </w:r>
    </w:p>
    <w:p w14:paraId="1A361A1E" w14:textId="77777777" w:rsidR="0082729F" w:rsidRPr="00D84645" w:rsidRDefault="001868D7" w:rsidP="001868D7">
      <w:pPr>
        <w:pStyle w:val="12"/>
        <w:numPr>
          <w:ilvl w:val="0"/>
          <w:numId w:val="3"/>
        </w:numPr>
        <w:tabs>
          <w:tab w:val="clear" w:pos="0"/>
          <w:tab w:val="left" w:pos="284"/>
          <w:tab w:val="num" w:pos="426"/>
        </w:tabs>
        <w:ind w:left="426" w:hanging="426"/>
        <w:jc w:val="both"/>
        <w:rPr>
          <w:u w:val="single"/>
        </w:rPr>
      </w:pPr>
      <w:r w:rsidRPr="001868D7">
        <w:rPr>
          <w:b/>
        </w:rPr>
        <w:t xml:space="preserve">   </w:t>
      </w:r>
      <w:r w:rsidR="003D3544" w:rsidRPr="00D84645">
        <w:rPr>
          <w:b/>
          <w:u w:val="single"/>
        </w:rPr>
        <w:t xml:space="preserve">Εάν η προτεινόμενη πράξη δύναται να υλοποιηθεί εντός της περιόδου </w:t>
      </w:r>
      <w:proofErr w:type="spellStart"/>
      <w:r w:rsidR="003D3544" w:rsidRPr="00D84645">
        <w:rPr>
          <w:b/>
          <w:u w:val="single"/>
        </w:rPr>
        <w:t>επιλεξιμότητας</w:t>
      </w:r>
      <w:proofErr w:type="spellEnd"/>
      <w:r w:rsidR="003D3544" w:rsidRPr="00D84645">
        <w:rPr>
          <w:b/>
          <w:u w:val="single"/>
        </w:rPr>
        <w:t xml:space="preserve"> που ορίζεται στην πρόσκληση.</w:t>
      </w:r>
    </w:p>
    <w:p w14:paraId="4DE967DB" w14:textId="77777777" w:rsidR="00D97A91" w:rsidRPr="00D84645" w:rsidRDefault="00D97A91" w:rsidP="00D97A91">
      <w:pPr>
        <w:pStyle w:val="12"/>
        <w:shd w:val="clear" w:color="auto" w:fill="FFFFFF" w:themeFill="background1"/>
        <w:tabs>
          <w:tab w:val="left" w:pos="284"/>
        </w:tabs>
        <w:spacing w:line="360" w:lineRule="auto"/>
        <w:ind w:left="425"/>
        <w:jc w:val="both"/>
        <w:rPr>
          <w:rFonts w:eastAsia="Times New Roman" w:cs="Calibri"/>
        </w:rPr>
      </w:pPr>
      <w:r w:rsidRPr="00D84645">
        <w:rPr>
          <w:rFonts w:eastAsia="Times New Roman" w:cs="Calibri"/>
        </w:rPr>
        <w:t xml:space="preserve">Εξετάζεται αν το χρονοδιάγραμμα εκτέλεσης της προτεινόμενης πράξης εμπίπτει στην οριζόμενη στην πρόσκληση περίοδο </w:t>
      </w:r>
      <w:proofErr w:type="spellStart"/>
      <w:r w:rsidRPr="00D84645">
        <w:rPr>
          <w:rFonts w:eastAsia="Times New Roman" w:cs="Calibri"/>
        </w:rPr>
        <w:t>επιλεξιμότητας</w:t>
      </w:r>
      <w:proofErr w:type="spellEnd"/>
      <w:r w:rsidRPr="00D84645">
        <w:rPr>
          <w:rFonts w:eastAsia="Times New Roman" w:cs="Calibri"/>
        </w:rPr>
        <w:t>, καθώς και αν η πράξη δύναται να υλοποιηθεί εντός της περιόδου αυτής.</w:t>
      </w:r>
    </w:p>
    <w:p w14:paraId="315B4D16" w14:textId="15F183E0" w:rsidR="00D97A91" w:rsidRPr="00D84645" w:rsidRDefault="003D3544" w:rsidP="00D97A91">
      <w:pPr>
        <w:spacing w:before="200" w:after="0" w:line="360" w:lineRule="auto"/>
        <w:ind w:left="426"/>
        <w:rPr>
          <w:rFonts w:eastAsia="Times New Roman" w:cs="Calibri"/>
          <w:lang w:eastAsia="en-US"/>
        </w:rPr>
      </w:pPr>
      <w:r w:rsidRPr="00D84645">
        <w:lastRenderedPageBreak/>
        <w:t xml:space="preserve">Ειδικότερα </w:t>
      </w:r>
      <w:r w:rsidR="00D97A91" w:rsidRPr="00D84645">
        <w:t>η</w:t>
      </w:r>
      <w:r w:rsidR="00D97A91" w:rsidRPr="00D84645">
        <w:rPr>
          <w:rFonts w:eastAsia="Times New Roman" w:cs="Calibri"/>
          <w:lang w:eastAsia="en-US"/>
        </w:rPr>
        <w:t xml:space="preserve"> ημερομηνία λήξης της προθεσμίας </w:t>
      </w:r>
      <w:proofErr w:type="spellStart"/>
      <w:r w:rsidR="00D97A91" w:rsidRPr="00D84645">
        <w:rPr>
          <w:rFonts w:eastAsia="Times New Roman" w:cs="Calibri"/>
          <w:lang w:eastAsia="en-US"/>
        </w:rPr>
        <w:t>επιλεξιμότητας</w:t>
      </w:r>
      <w:proofErr w:type="spellEnd"/>
      <w:r w:rsidR="00D97A91" w:rsidRPr="00D84645">
        <w:rPr>
          <w:rFonts w:eastAsia="Times New Roman" w:cs="Calibri"/>
          <w:lang w:eastAsia="en-US"/>
        </w:rPr>
        <w:t xml:space="preserve"> των δαπανών του ΠΑΑ 2014-2022, δηλαδή της ολοκλήρωσης του φυσικού και οικονομικού αντικειμένου των προτεινόμενων πράξεων, είναι η </w:t>
      </w:r>
      <w:r w:rsidR="00D97A91" w:rsidRPr="00D84645">
        <w:rPr>
          <w:rFonts w:eastAsia="Times New Roman" w:cs="Calibri"/>
          <w:b/>
          <w:lang w:eastAsia="en-US"/>
        </w:rPr>
        <w:t>31 Δεκεμβρίου 2025</w:t>
      </w:r>
      <w:r w:rsidR="00D97A91" w:rsidRPr="00D84645">
        <w:rPr>
          <w:rFonts w:eastAsia="Times New Roman" w:cs="Calibri"/>
          <w:lang w:eastAsia="en-US"/>
        </w:rPr>
        <w:t xml:space="preserve">. Εντούτοις θα πρέπει το φυσικό αντικείμενο να έχει ολοκληρωθεί και η τελική αίτηση πληρωμής να έχει υποβληθεί από τους δικαιούχους στην ΕΥΕ Π.Α.Α. 2014-2022, Μονάδα Δημοσίων Υποδομών &amp;  Παρεμβάσεων, το αργότερο μέχρι </w:t>
      </w:r>
      <w:r w:rsidR="00D97A91" w:rsidRPr="00D84645">
        <w:rPr>
          <w:rFonts w:eastAsia="Times New Roman" w:cs="Calibri"/>
          <w:b/>
          <w:lang w:eastAsia="en-US"/>
        </w:rPr>
        <w:t>30 Νοεμβρίου 2025</w:t>
      </w:r>
      <w:r w:rsidR="00D97A91" w:rsidRPr="00D84645">
        <w:rPr>
          <w:rFonts w:eastAsia="Times New Roman" w:cs="Calibri"/>
          <w:lang w:eastAsia="en-US"/>
        </w:rPr>
        <w:t>.</w:t>
      </w:r>
    </w:p>
    <w:p w14:paraId="16A90CA0" w14:textId="77777777" w:rsidR="00D97A91" w:rsidRPr="00D84645" w:rsidRDefault="00D97A91" w:rsidP="00D97A91">
      <w:pPr>
        <w:suppressAutoHyphens w:val="0"/>
        <w:spacing w:before="200" w:after="0" w:line="360" w:lineRule="auto"/>
        <w:ind w:left="426"/>
        <w:jc w:val="both"/>
        <w:rPr>
          <w:rFonts w:eastAsia="Times New Roman" w:cs="Calibri"/>
          <w:lang w:eastAsia="en-US"/>
        </w:rPr>
      </w:pPr>
      <w:r w:rsidRPr="00D84645">
        <w:rPr>
          <w:rFonts w:eastAsia="Times New Roman" w:cs="Calibri"/>
          <w:lang w:eastAsia="en-US"/>
        </w:rPr>
        <w:t xml:space="preserve">Για τις πράξεις, των οποίων το φυσικό και οικονομικό αντικείμενο </w:t>
      </w:r>
      <w:r w:rsidRPr="00D84645">
        <w:rPr>
          <w:rFonts w:eastAsia="Times New Roman" w:cs="Calibri"/>
          <w:b/>
          <w:bCs/>
          <w:lang w:eastAsia="en-US"/>
        </w:rPr>
        <w:t>υπερβαίνει τα 40 εκ. € πλέον Φ.Π.Α.</w:t>
      </w:r>
      <w:r w:rsidRPr="00D84645">
        <w:rPr>
          <w:rFonts w:eastAsia="Times New Roman" w:cs="Calibri"/>
          <w:lang w:eastAsia="en-US"/>
        </w:rPr>
        <w:t xml:space="preserve"> και δε δύναται να ολοκληρωθεί εντός της περιόδου </w:t>
      </w:r>
      <w:proofErr w:type="spellStart"/>
      <w:r w:rsidRPr="00D84645">
        <w:rPr>
          <w:rFonts w:eastAsia="Times New Roman" w:cs="Calibri"/>
          <w:lang w:eastAsia="en-US"/>
        </w:rPr>
        <w:t>επιλεξιμότητας</w:t>
      </w:r>
      <w:proofErr w:type="spellEnd"/>
      <w:r w:rsidRPr="00D84645">
        <w:rPr>
          <w:rFonts w:eastAsia="Times New Roman" w:cs="Calibri"/>
          <w:lang w:eastAsia="en-US"/>
        </w:rPr>
        <w:t xml:space="preserve"> του ΠΑΑ 2014-2022, θα ληφθεί μέριμνα ώστε να μεταφερθούν ως ανειλημμένες υποχρεώσεις στις αντίστοιχες παρεμβάσεις του Στρατηγικού Σχεδίου ΚΑΠ 2023-2027.</w:t>
      </w:r>
    </w:p>
    <w:p w14:paraId="6DFEF42B" w14:textId="30A354CD" w:rsidR="0082729F" w:rsidRPr="00D84645" w:rsidRDefault="00D97A91" w:rsidP="00D97A91">
      <w:pPr>
        <w:pStyle w:val="12"/>
        <w:tabs>
          <w:tab w:val="left" w:pos="284"/>
        </w:tabs>
        <w:spacing w:line="360" w:lineRule="auto"/>
        <w:ind w:left="425"/>
        <w:jc w:val="both"/>
      </w:pPr>
      <w:r w:rsidRPr="00D84645">
        <w:t xml:space="preserve">Η δυνατότητα υλοποίησης της προτεινόμενης πράξης εντός της οριζόμενης περιόδου, </w:t>
      </w:r>
      <w:r w:rsidR="003D3544" w:rsidRPr="00D84645">
        <w:t xml:space="preserve">εξετάζεται </w:t>
      </w:r>
      <w:r w:rsidRPr="00D84645">
        <w:t xml:space="preserve">με βάση </w:t>
      </w:r>
      <w:r w:rsidR="003D3544" w:rsidRPr="00D84645">
        <w:t xml:space="preserve">το φυσικό αντικείμενο, τη μέθοδο υλοποίησης (αυτεπιστασία, ανάθεση </w:t>
      </w:r>
      <w:proofErr w:type="spellStart"/>
      <w:r w:rsidR="003D3544" w:rsidRPr="00D84645">
        <w:t>κλπ</w:t>
      </w:r>
      <w:proofErr w:type="spellEnd"/>
      <w:r w:rsidR="003D3544" w:rsidRPr="00D84645">
        <w:t>), τους ενδεχόμενους κινδύνους που συνδέονται με την υλοποίηση της πράξης (π.χ. αρχαιολογικά ευρήματα</w:t>
      </w:r>
      <w:r w:rsidR="00964543" w:rsidRPr="00D84645">
        <w:t>)</w:t>
      </w:r>
      <w:r w:rsidR="003D3544" w:rsidRPr="00D84645">
        <w:t>, τα χρονοδιαγράμματα συναφών πράξεων που έχουν υλοποιηθεί και άλλα διαθέσιμα εργαλεία.</w:t>
      </w:r>
    </w:p>
    <w:p w14:paraId="68EA01F7" w14:textId="77777777" w:rsidR="009B6940" w:rsidRDefault="00022EB5" w:rsidP="00022EB5">
      <w:pPr>
        <w:pStyle w:val="12"/>
        <w:tabs>
          <w:tab w:val="left" w:pos="284"/>
        </w:tabs>
        <w:ind w:left="0"/>
        <w:jc w:val="both"/>
      </w:pPr>
      <w:r w:rsidRPr="00D84645">
        <w:t xml:space="preserve">        </w:t>
      </w:r>
      <w:r w:rsidR="003D3544" w:rsidRPr="00D84645">
        <w:t xml:space="preserve">Το χρονοδιάγραμμα εκτέλεσης  </w:t>
      </w:r>
      <w:r w:rsidR="00C530BF" w:rsidRPr="00D84645">
        <w:t>του έργου</w:t>
      </w:r>
      <w:r w:rsidR="003D3544" w:rsidRPr="00D84645">
        <w:t xml:space="preserve"> περιλαμβάνεται στην τυποποιημένη αίτηση στήριξης.</w:t>
      </w:r>
    </w:p>
    <w:p w14:paraId="484B9942" w14:textId="77777777" w:rsidR="0082729F" w:rsidRPr="002F120A" w:rsidRDefault="00022EB5" w:rsidP="00022EB5">
      <w:pPr>
        <w:pStyle w:val="12"/>
        <w:numPr>
          <w:ilvl w:val="0"/>
          <w:numId w:val="3"/>
        </w:numPr>
        <w:tabs>
          <w:tab w:val="clear" w:pos="0"/>
          <w:tab w:val="left" w:pos="284"/>
          <w:tab w:val="num" w:pos="426"/>
        </w:tabs>
        <w:ind w:left="426" w:hanging="426"/>
        <w:jc w:val="both"/>
        <w:rPr>
          <w:u w:val="single"/>
        </w:rPr>
      </w:pPr>
      <w:r w:rsidRPr="00022EB5">
        <w:rPr>
          <w:b/>
        </w:rPr>
        <w:t xml:space="preserve">   </w:t>
      </w:r>
      <w:r w:rsidR="003D3544" w:rsidRPr="002F120A">
        <w:rPr>
          <w:b/>
          <w:u w:val="single"/>
        </w:rPr>
        <w:t>Η εμπρόθεσμη υποβολή συμπληρωματικών/διευκρινιστικών στοιχείων.</w:t>
      </w:r>
    </w:p>
    <w:p w14:paraId="17434EEC" w14:textId="042E431A" w:rsidR="00F81BE5" w:rsidRDefault="003D3544" w:rsidP="00022EB5">
      <w:pPr>
        <w:pStyle w:val="12"/>
        <w:shd w:val="clear" w:color="auto" w:fill="FFFFFF" w:themeFill="background1"/>
        <w:tabs>
          <w:tab w:val="left" w:pos="284"/>
        </w:tabs>
        <w:ind w:left="426"/>
        <w:jc w:val="both"/>
      </w:pPr>
      <w:r>
        <w:t xml:space="preserve">Στην περίπτωση που ζητήθηκε η υποβολή από το δυνητικό δικαιούχο συμπληρωματικών ή διευκρινιστικών στοιχείων, εξετάζεται αν αυτά υποβλήθηκαν εντός της καθορισμένης προθεσμίας, </w:t>
      </w:r>
      <w:r w:rsidRPr="003D411C">
        <w:rPr>
          <w:shd w:val="clear" w:color="auto" w:fill="FFFFFF" w:themeFill="background1"/>
        </w:rPr>
        <w:t>όπως αυτή καθορίζεται στο ΣΔΕ</w:t>
      </w:r>
      <w:r w:rsidR="00051691">
        <w:rPr>
          <w:shd w:val="clear" w:color="auto" w:fill="FFFFFF" w:themeFill="background1"/>
        </w:rPr>
        <w:t xml:space="preserve"> του ΠΑΑ 2014-202</w:t>
      </w:r>
      <w:r w:rsidR="005B02BC">
        <w:rPr>
          <w:shd w:val="clear" w:color="auto" w:fill="FFFFFF" w:themeFill="background1"/>
        </w:rPr>
        <w:t>2</w:t>
      </w:r>
      <w:r w:rsidR="00051691">
        <w:rPr>
          <w:shd w:val="clear" w:color="auto" w:fill="FFFFFF" w:themeFill="background1"/>
        </w:rPr>
        <w:t xml:space="preserve"> </w:t>
      </w:r>
      <w:r w:rsidRPr="003D411C">
        <w:rPr>
          <w:shd w:val="clear" w:color="auto" w:fill="FFFFFF" w:themeFill="background1"/>
        </w:rPr>
        <w:t>και στην πρόσκληση</w:t>
      </w:r>
      <w:r>
        <w:t>.</w:t>
      </w:r>
    </w:p>
    <w:p w14:paraId="0C377453" w14:textId="77777777" w:rsidR="0082729F" w:rsidRDefault="003D3544" w:rsidP="00022EB5">
      <w:pPr>
        <w:pStyle w:val="12"/>
        <w:shd w:val="clear" w:color="auto" w:fill="FFFFFF" w:themeFill="background1"/>
        <w:tabs>
          <w:tab w:val="left" w:pos="284"/>
        </w:tabs>
        <w:ind w:left="426"/>
        <w:jc w:val="both"/>
        <w:rPr>
          <w:rFonts w:eastAsia="Times New Roman" w:cs="Calibri"/>
        </w:rPr>
      </w:pPr>
      <w:r w:rsidRPr="00051691">
        <w:rPr>
          <w:rFonts w:eastAsia="Times New Roman" w:cs="Calibri"/>
          <w:u w:val="single"/>
        </w:rPr>
        <w:t>Συμπληρωματικά στοιχεία</w:t>
      </w:r>
      <w:r w:rsidRPr="00051691">
        <w:rPr>
          <w:rFonts w:eastAsia="Times New Roman" w:cs="Calibri"/>
        </w:rPr>
        <w:t xml:space="preserve"> είναι αυτά τα οποία, ενώ προβλέπονται στην πρόσκληση δεν υποβλήθηκαν, λόγω παράλειψης του δυνητικού δικαιούχου και εκδόθηκαν πριν την υποβολή της αίτησης στήριξης.</w:t>
      </w:r>
    </w:p>
    <w:p w14:paraId="46765DA8" w14:textId="77777777" w:rsidR="0082729F" w:rsidRPr="00051691" w:rsidRDefault="003D3544" w:rsidP="00022EB5">
      <w:pPr>
        <w:ind w:left="426"/>
        <w:jc w:val="both"/>
        <w:rPr>
          <w:b/>
        </w:rPr>
      </w:pPr>
      <w:r w:rsidRPr="00051691">
        <w:rPr>
          <w:rFonts w:eastAsia="Times New Roman" w:cs="Calibri"/>
          <w:u w:val="single"/>
        </w:rPr>
        <w:t>Διευκρινιστικά στοιχεία</w:t>
      </w:r>
      <w:r w:rsidRPr="00051691">
        <w:rPr>
          <w:rFonts w:eastAsia="Times New Roman" w:cs="Calibri"/>
        </w:rPr>
        <w:t xml:space="preserve"> είναι </w:t>
      </w:r>
      <w:r w:rsidR="00BE02B7">
        <w:rPr>
          <w:rFonts w:eastAsia="Times New Roman" w:cs="Calibri"/>
        </w:rPr>
        <w:t>αυτά</w:t>
      </w:r>
      <w:r w:rsidRPr="00051691">
        <w:rPr>
          <w:rFonts w:eastAsia="Times New Roman" w:cs="Calibri"/>
        </w:rPr>
        <w:t xml:space="preserve"> που ζητούνται με σκοπό την αποσαφήνιση των </w:t>
      </w:r>
      <w:r w:rsidR="00BE02B7">
        <w:rPr>
          <w:rFonts w:eastAsia="Times New Roman" w:cs="Calibri"/>
        </w:rPr>
        <w:t>στοιχείων που υποβλήθηκαν</w:t>
      </w:r>
      <w:r w:rsidRPr="00051691">
        <w:rPr>
          <w:rFonts w:eastAsia="Times New Roman" w:cs="Calibri"/>
        </w:rPr>
        <w:t xml:space="preserve"> και την καλύτερη κατανόηση του περιεχομένου της αίτησης στήριξης.</w:t>
      </w:r>
    </w:p>
    <w:p w14:paraId="45F3D723" w14:textId="77777777" w:rsidR="0082729F" w:rsidRPr="00542B31" w:rsidRDefault="000E2AD4" w:rsidP="002C1740">
      <w:pPr>
        <w:pStyle w:val="12"/>
        <w:pageBreakBefore/>
        <w:tabs>
          <w:tab w:val="left" w:pos="284"/>
        </w:tabs>
        <w:ind w:left="0"/>
        <w:jc w:val="center"/>
        <w:rPr>
          <w:sz w:val="24"/>
          <w:szCs w:val="24"/>
        </w:rPr>
      </w:pPr>
      <w:r w:rsidRPr="00542B31">
        <w:rPr>
          <w:b/>
          <w:sz w:val="24"/>
          <w:szCs w:val="24"/>
        </w:rPr>
        <w:lastRenderedPageBreak/>
        <w:t>Δ</w:t>
      </w:r>
      <w:r w:rsidR="003D3544" w:rsidRPr="00542B31">
        <w:rPr>
          <w:b/>
          <w:sz w:val="24"/>
          <w:szCs w:val="24"/>
        </w:rPr>
        <w:t xml:space="preserve">. </w:t>
      </w:r>
      <w:r w:rsidRPr="00542B31">
        <w:rPr>
          <w:b/>
          <w:sz w:val="24"/>
          <w:szCs w:val="24"/>
        </w:rPr>
        <w:t xml:space="preserve"> </w:t>
      </w:r>
      <w:r w:rsidR="003D3544" w:rsidRPr="00542B31">
        <w:rPr>
          <w:b/>
          <w:sz w:val="24"/>
          <w:szCs w:val="24"/>
          <w:u w:val="single"/>
        </w:rPr>
        <w:t>ΟΔΗΓΙΕΣ ΓΙΑ ΤΗΝ ΕΞΕΤΑΣΗ ΤΩΝ ΚΡΙΤΗΡΙΩΝ ΕΠΙΛΟΓΗΣ ΠΡΑΞΕΩΝ</w:t>
      </w:r>
    </w:p>
    <w:p w14:paraId="36914324" w14:textId="77777777" w:rsidR="0082729F" w:rsidRDefault="003D3544" w:rsidP="00255672">
      <w:pPr>
        <w:tabs>
          <w:tab w:val="left" w:pos="284"/>
        </w:tabs>
        <w:jc w:val="both"/>
        <w:rPr>
          <w:b/>
        </w:rPr>
      </w:pPr>
      <w:r>
        <w:t>Η βαθμολόγηση των προτάσεων γίνεται εφαρμόζοντας τα κριτήρια επιλογής πράξεων της δράσης 4.3.1: «Υποδομές εγγείων βελτιώσεων, σύμφωνα με τα ακόλουθα:</w:t>
      </w:r>
    </w:p>
    <w:p w14:paraId="7DC9855B" w14:textId="77777777" w:rsidR="0082729F" w:rsidRPr="00B77E19" w:rsidRDefault="003D3544">
      <w:pPr>
        <w:pStyle w:val="12"/>
        <w:numPr>
          <w:ilvl w:val="0"/>
          <w:numId w:val="7"/>
        </w:numPr>
        <w:tabs>
          <w:tab w:val="left" w:pos="284"/>
        </w:tabs>
        <w:ind w:left="0" w:firstLine="0"/>
        <w:jc w:val="both"/>
        <w:rPr>
          <w:u w:val="single"/>
        </w:rPr>
      </w:pPr>
      <w:r w:rsidRPr="00B77E19">
        <w:rPr>
          <w:b/>
          <w:u w:val="single"/>
        </w:rPr>
        <w:t>Βαθμός περιβαλλοντικής επίπτωσης:</w:t>
      </w:r>
    </w:p>
    <w:p w14:paraId="370DE6A0" w14:textId="77777777" w:rsidR="0082729F" w:rsidRDefault="003D3544" w:rsidP="00400633">
      <w:pPr>
        <w:pStyle w:val="12"/>
        <w:tabs>
          <w:tab w:val="left" w:pos="284"/>
        </w:tabs>
        <w:ind w:left="0" w:firstLine="426"/>
        <w:jc w:val="both"/>
      </w:pPr>
      <w:r>
        <w:t xml:space="preserve">Εξετάζονται τρία επιμέρους κριτήρια: </w:t>
      </w:r>
    </w:p>
    <w:p w14:paraId="2B5557A0" w14:textId="77777777" w:rsidR="0082729F" w:rsidRDefault="003D3544" w:rsidP="00400633">
      <w:pPr>
        <w:pStyle w:val="12"/>
        <w:tabs>
          <w:tab w:val="left" w:pos="284"/>
        </w:tabs>
        <w:ind w:left="426" w:hanging="426"/>
        <w:jc w:val="both"/>
      </w:pPr>
      <w:r>
        <w:t xml:space="preserve">1.1)   </w:t>
      </w:r>
      <w:r w:rsidR="003957A3">
        <w:t>Τ</w:t>
      </w:r>
      <w:r>
        <w:t xml:space="preserve">ο ποσοστό της δυνητικής εξοικονόμησης νερού </w:t>
      </w:r>
    </w:p>
    <w:p w14:paraId="040F6441" w14:textId="77777777" w:rsidR="0082729F" w:rsidRDefault="003D3544" w:rsidP="00CC15F6">
      <w:pPr>
        <w:pStyle w:val="12"/>
        <w:tabs>
          <w:tab w:val="left" w:pos="709"/>
        </w:tabs>
        <w:ind w:left="567" w:hanging="567"/>
        <w:jc w:val="both"/>
      </w:pPr>
      <w:r>
        <w:t xml:space="preserve">1.2) </w:t>
      </w:r>
      <w:r w:rsidR="003957A3">
        <w:t xml:space="preserve"> Τ</w:t>
      </w:r>
      <w:r>
        <w:t xml:space="preserve">ο αν η προτεινόμενη πράξη αφορά/περιλαμβάνει ενεργειακή εξοικονόμηση ή ανακυκλώσιμα  </w:t>
      </w:r>
      <w:r w:rsidR="00CC15F6">
        <w:t xml:space="preserve">     </w:t>
      </w:r>
      <w:r>
        <w:t xml:space="preserve">νερά ή </w:t>
      </w:r>
      <w:r w:rsidRPr="005F0008">
        <w:t xml:space="preserve"> ταμίευση νερού</w:t>
      </w:r>
      <w:r>
        <w:t xml:space="preserve"> και </w:t>
      </w:r>
    </w:p>
    <w:p w14:paraId="5D85BDE5" w14:textId="77777777" w:rsidR="0082729F" w:rsidRDefault="003D3544">
      <w:pPr>
        <w:pStyle w:val="12"/>
        <w:tabs>
          <w:tab w:val="left" w:pos="284"/>
        </w:tabs>
        <w:ind w:left="0"/>
        <w:jc w:val="both"/>
        <w:rPr>
          <w:color w:val="FF0000"/>
          <w:u w:val="single"/>
        </w:rPr>
      </w:pPr>
      <w:r>
        <w:t xml:space="preserve">1.3)   </w:t>
      </w:r>
      <w:r w:rsidR="00400633">
        <w:t>Η</w:t>
      </w:r>
      <w:r>
        <w:t xml:space="preserve"> κατάσταση του υδάτινου σώματος.</w:t>
      </w:r>
    </w:p>
    <w:p w14:paraId="6ED2E171" w14:textId="77777777" w:rsidR="0082729F" w:rsidRDefault="003D3544" w:rsidP="00CC15F6">
      <w:pPr>
        <w:pStyle w:val="12"/>
        <w:tabs>
          <w:tab w:val="left" w:pos="284"/>
        </w:tabs>
        <w:ind w:left="426"/>
        <w:jc w:val="both"/>
        <w:rPr>
          <w:u w:val="single"/>
        </w:rPr>
      </w:pPr>
      <w:r w:rsidRPr="005F0008">
        <w:rPr>
          <w:u w:val="single"/>
        </w:rPr>
        <w:t>Στο επιμέρους κριτήριο 1.1</w:t>
      </w:r>
      <w:r>
        <w:t xml:space="preserve">, το ποσοστό δυνητικής εξοικονόμησης προσδιορίζεται από τη μελέτη εξοικονόμησης ύδατος που αναφέρεται ανωτέρω στις οδηγίες για τα κριτήρια </w:t>
      </w:r>
      <w:proofErr w:type="spellStart"/>
      <w:r>
        <w:t>επιλεξιμότητας</w:t>
      </w:r>
      <w:proofErr w:type="spellEnd"/>
      <w:r>
        <w:t xml:space="preserve"> πράξεων. Για πράξεις για τις οποίες δεν απαιτείται μελέτη υπολογισμού δυνητικής εξοικονόμησης</w:t>
      </w:r>
      <w:r>
        <w:rPr>
          <w:color w:val="FF0000"/>
        </w:rPr>
        <w:t xml:space="preserve"> </w:t>
      </w:r>
      <w:r>
        <w:t xml:space="preserve">τίθεται </w:t>
      </w:r>
      <w:proofErr w:type="spellStart"/>
      <w:r>
        <w:t>μοριοδότηση</w:t>
      </w:r>
      <w:proofErr w:type="spellEnd"/>
      <w:r>
        <w:t xml:space="preserve"> 0.</w:t>
      </w:r>
    </w:p>
    <w:p w14:paraId="2B1F916E" w14:textId="77777777" w:rsidR="0082729F" w:rsidRDefault="003D3544" w:rsidP="00CC15F6">
      <w:pPr>
        <w:pStyle w:val="12"/>
        <w:tabs>
          <w:tab w:val="left" w:pos="284"/>
        </w:tabs>
        <w:ind w:left="426"/>
        <w:jc w:val="both"/>
        <w:rPr>
          <w:color w:val="FF0000"/>
          <w:u w:val="single"/>
        </w:rPr>
      </w:pPr>
      <w:r>
        <w:rPr>
          <w:u w:val="single"/>
        </w:rPr>
        <w:t>Στο επιμέρους κριτήριο 1.2</w:t>
      </w:r>
      <w:r>
        <w:t xml:space="preserve"> η βαθμολογία δεν είναι αθροιστική. Για τη βαθμολόγηση του </w:t>
      </w:r>
      <w:proofErr w:type="spellStart"/>
      <w:r>
        <w:t>υποκριτηρίου</w:t>
      </w:r>
      <w:proofErr w:type="spellEnd"/>
      <w:r>
        <w:t xml:space="preserve"> της ενεργειακής εξοικονόμησης, υποβάλλεται σχετική </w:t>
      </w:r>
      <w:r>
        <w:rPr>
          <w:u w:val="single"/>
        </w:rPr>
        <w:t>μελέτη ενεργειακής εξοικονόμησης και η εγκριτική της απόφαση</w:t>
      </w:r>
      <w:r>
        <w:t>.</w:t>
      </w:r>
    </w:p>
    <w:p w14:paraId="26E893ED" w14:textId="74E3F291" w:rsidR="0082729F" w:rsidRDefault="003D3544" w:rsidP="0098199E">
      <w:pPr>
        <w:pStyle w:val="12"/>
        <w:tabs>
          <w:tab w:val="left" w:pos="284"/>
        </w:tabs>
        <w:ind w:left="426"/>
        <w:jc w:val="both"/>
      </w:pPr>
      <w:r w:rsidRPr="005F0008">
        <w:rPr>
          <w:u w:val="single"/>
        </w:rPr>
        <w:t>Στο επιμέρους κριτήριο 1.3</w:t>
      </w:r>
      <w:r w:rsidRPr="005F0008">
        <w:t xml:space="preserve">, </w:t>
      </w:r>
      <w:r>
        <w:t xml:space="preserve">η κατάσταση του υδάτινου σώματος προκύπτει από </w:t>
      </w:r>
      <w:r>
        <w:rPr>
          <w:u w:val="single"/>
        </w:rPr>
        <w:t>τη σχετική δήλωση</w:t>
      </w:r>
      <w:r>
        <w:t xml:space="preserve"> του δικαιούχου που γίνεται στο πλαίσιο της τυποποιημένης αίτησης στήριξης </w:t>
      </w:r>
      <w:r>
        <w:rPr>
          <w:color w:val="FF0000"/>
        </w:rPr>
        <w:t xml:space="preserve"> </w:t>
      </w:r>
      <w:r w:rsidRPr="005F0008">
        <w:t>καθώς και από τα εγκεκριμένα ΣΔΛΑΠ</w:t>
      </w:r>
      <w:r>
        <w:t>.</w:t>
      </w:r>
      <w:r>
        <w:rPr>
          <w:color w:val="FF0000"/>
        </w:rPr>
        <w:t xml:space="preserve"> </w:t>
      </w:r>
      <w:r>
        <w:t xml:space="preserve">Επιπλέον, στην αίτηση στήριξης του δυνητικού δικαιούχου </w:t>
      </w:r>
      <w:r>
        <w:rPr>
          <w:u w:val="single"/>
        </w:rPr>
        <w:t>δηλώνεται</w:t>
      </w:r>
      <w:r>
        <w:t xml:space="preserve"> εάν το υδάτινο σώμα βρίσκεται </w:t>
      </w:r>
      <w:proofErr w:type="spellStart"/>
      <w:r>
        <w:t>ανάντη</w:t>
      </w:r>
      <w:proofErr w:type="spellEnd"/>
      <w:r>
        <w:t xml:space="preserve"> προστατευόμενης περιοχής. </w:t>
      </w:r>
    </w:p>
    <w:p w14:paraId="437FA22C" w14:textId="77777777" w:rsidR="0082729F" w:rsidRPr="00B77E19" w:rsidRDefault="007644CB" w:rsidP="007644CB">
      <w:pPr>
        <w:pStyle w:val="12"/>
        <w:numPr>
          <w:ilvl w:val="0"/>
          <w:numId w:val="7"/>
        </w:numPr>
        <w:tabs>
          <w:tab w:val="clear" w:pos="0"/>
          <w:tab w:val="left" w:pos="284"/>
          <w:tab w:val="num" w:pos="426"/>
        </w:tabs>
        <w:ind w:left="426" w:hanging="426"/>
        <w:jc w:val="both"/>
        <w:rPr>
          <w:u w:val="single"/>
        </w:rPr>
      </w:pPr>
      <w:r w:rsidRPr="007644CB">
        <w:rPr>
          <w:b/>
        </w:rPr>
        <w:t xml:space="preserve">  </w:t>
      </w:r>
      <w:r w:rsidR="003D3544" w:rsidRPr="00B77E19">
        <w:rPr>
          <w:b/>
          <w:u w:val="single"/>
        </w:rPr>
        <w:t>Αρχή οικονομικής ευστάθειας των έργων:</w:t>
      </w:r>
    </w:p>
    <w:p w14:paraId="127D38DF" w14:textId="77777777" w:rsidR="0082729F" w:rsidRDefault="003D3544" w:rsidP="007644CB">
      <w:pPr>
        <w:pStyle w:val="12"/>
        <w:tabs>
          <w:tab w:val="left" w:pos="284"/>
        </w:tabs>
        <w:ind w:left="0" w:firstLine="426"/>
        <w:jc w:val="both"/>
      </w:pPr>
      <w:r>
        <w:t xml:space="preserve">Εξετάζονται δύο επιμέρους κριτήρια: </w:t>
      </w:r>
    </w:p>
    <w:p w14:paraId="68FB700B" w14:textId="77777777" w:rsidR="0082729F" w:rsidRDefault="003D3544">
      <w:pPr>
        <w:pStyle w:val="12"/>
        <w:tabs>
          <w:tab w:val="left" w:pos="284"/>
        </w:tabs>
        <w:ind w:left="0"/>
        <w:jc w:val="both"/>
        <w:rPr>
          <w:color w:val="FF0000"/>
        </w:rPr>
      </w:pPr>
      <w:r>
        <w:t xml:space="preserve">2.1)   </w:t>
      </w:r>
      <w:r w:rsidR="008E36AF">
        <w:t>Η</w:t>
      </w:r>
      <w:r>
        <w:t xml:space="preserve"> ανάλυση ωφέλειας – </w:t>
      </w:r>
      <w:r w:rsidRPr="00A838D6">
        <w:t xml:space="preserve">κόστους (υπολογισμός </w:t>
      </w:r>
      <w:r w:rsidRPr="00A838D6">
        <w:rPr>
          <w:lang w:val="en-US"/>
        </w:rPr>
        <w:t>IRR</w:t>
      </w:r>
      <w:r w:rsidR="00CA3A4C">
        <w:t xml:space="preserve"> – συντελεστής εσωτερικής απόδοσης έργου</w:t>
      </w:r>
      <w:r w:rsidRPr="00A838D6">
        <w:t xml:space="preserve">).  </w:t>
      </w:r>
    </w:p>
    <w:p w14:paraId="11063635" w14:textId="77777777" w:rsidR="0082729F" w:rsidRPr="00A838D6" w:rsidRDefault="00B77E19" w:rsidP="007644CB">
      <w:pPr>
        <w:pStyle w:val="12"/>
        <w:tabs>
          <w:tab w:val="left" w:pos="284"/>
        </w:tabs>
        <w:ind w:left="567" w:hanging="567"/>
        <w:jc w:val="both"/>
        <w:rPr>
          <w:u w:val="single"/>
        </w:rPr>
      </w:pPr>
      <w:r>
        <w:t xml:space="preserve">2.2)  </w:t>
      </w:r>
      <w:r w:rsidR="008E36AF">
        <w:t>Η</w:t>
      </w:r>
      <w:r w:rsidR="003D3544" w:rsidRPr="00A838D6">
        <w:t xml:space="preserve"> αποδοτικότητα της πράξης, ανάλογα με το αν η προτεινόμενη πράξη αφορά ταμιευτήρα ή δίκτυο. </w:t>
      </w:r>
    </w:p>
    <w:p w14:paraId="365A4B6C" w14:textId="77777777" w:rsidR="0082729F" w:rsidRDefault="003D3544" w:rsidP="007644CB">
      <w:pPr>
        <w:pStyle w:val="12"/>
        <w:tabs>
          <w:tab w:val="left" w:pos="284"/>
        </w:tabs>
        <w:ind w:left="426"/>
        <w:jc w:val="both"/>
        <w:rPr>
          <w:strike/>
        </w:rPr>
      </w:pPr>
      <w:r w:rsidRPr="00A838D6">
        <w:rPr>
          <w:u w:val="single"/>
        </w:rPr>
        <w:t>Στο επιμέρους κριτήριο 2.1</w:t>
      </w:r>
      <w:r w:rsidRPr="00A838D6">
        <w:t xml:space="preserve">, </w:t>
      </w:r>
      <w:r>
        <w:t xml:space="preserve">ο δείκτης </w:t>
      </w:r>
      <w:r>
        <w:rPr>
          <w:lang w:val="en-US"/>
        </w:rPr>
        <w:t>IRR</w:t>
      </w:r>
      <w:r>
        <w:t xml:space="preserve"> υπολογίζεται στο κεφάλαιο της διερεύνησης οικονομικών αποτελεσμάτων εγκεκριμένης </w:t>
      </w:r>
      <w:proofErr w:type="spellStart"/>
      <w:r>
        <w:t>γεωργοοικονομοτεχνικής</w:t>
      </w:r>
      <w:proofErr w:type="spellEnd"/>
      <w:r>
        <w:t xml:space="preserve"> μελέτης ή στη μελέτη οικονομικής σκοπιμότητας </w:t>
      </w:r>
      <w:r w:rsidRPr="00CA3A4C">
        <w:t>(ΜΟΣ)</w:t>
      </w:r>
      <w:r>
        <w:t xml:space="preserve">, οι οποίες πρέπει να είναι της τελευταίας </w:t>
      </w:r>
      <w:r>
        <w:rPr>
          <w:u w:val="single"/>
        </w:rPr>
        <w:t>δεκαετίας</w:t>
      </w:r>
      <w:r>
        <w:t xml:space="preserve">. Για τη βαθμολόγηση του κριτηρίου υποβάλλεται η σχετική μελέτη και η εγκριτική της απόφαση. </w:t>
      </w:r>
    </w:p>
    <w:p w14:paraId="410C429B" w14:textId="77777777" w:rsidR="0082729F" w:rsidRDefault="003D3544" w:rsidP="007644CB">
      <w:pPr>
        <w:pStyle w:val="12"/>
        <w:tabs>
          <w:tab w:val="left" w:pos="284"/>
        </w:tabs>
        <w:ind w:left="426"/>
        <w:jc w:val="both"/>
        <w:rPr>
          <w:color w:val="FF0000"/>
          <w:u w:val="single"/>
        </w:rPr>
      </w:pPr>
      <w:r>
        <w:t xml:space="preserve">Στην περίπτωση μη υπολογισμού του δείκτη ή για πράξεις για τις οποίες δεν απαιτείται ο υπολογισμός του τίθεται </w:t>
      </w:r>
      <w:proofErr w:type="spellStart"/>
      <w:r>
        <w:t>μοριοδότηση</w:t>
      </w:r>
      <w:proofErr w:type="spellEnd"/>
      <w:r>
        <w:t xml:space="preserve"> 0. </w:t>
      </w:r>
    </w:p>
    <w:p w14:paraId="0E63FC05" w14:textId="77777777" w:rsidR="0082729F" w:rsidRPr="008D5627" w:rsidRDefault="003D3544" w:rsidP="007644CB">
      <w:pPr>
        <w:pStyle w:val="12"/>
        <w:tabs>
          <w:tab w:val="left" w:pos="284"/>
        </w:tabs>
        <w:ind w:left="426"/>
        <w:jc w:val="both"/>
      </w:pPr>
      <w:r w:rsidRPr="008D5627">
        <w:rPr>
          <w:u w:val="single"/>
        </w:rPr>
        <w:t>Στο επιμέρους κριτήριο 2.2</w:t>
      </w:r>
      <w:r w:rsidRPr="008D5627">
        <w:t xml:space="preserve">, αξιολογείται η αποδοτικότητα με οικονομικούς όρους της προτεινόμενης πράξης. Συγκρίνεται κάθε φορά το κλάσμα της συγκεκριμένης προτεινόμενης πράξης (φυσικό αντικείμενο προς προϋπολογισμός) με το κλάσμα του συνόλου των προτεινόμενων πράξεων (συνολικό φυσικό αντικείμενο προς συνολικός προϋπολογισμός) και ανάλογα με την απόκλιση από το μέσο όρο δίνεται η ανάλογη βαθμολογία. </w:t>
      </w:r>
    </w:p>
    <w:p w14:paraId="2CC7F8C6" w14:textId="77777777" w:rsidR="0082729F" w:rsidRDefault="003D3544" w:rsidP="007644CB">
      <w:pPr>
        <w:pStyle w:val="12"/>
        <w:tabs>
          <w:tab w:val="left" w:pos="284"/>
        </w:tabs>
        <w:ind w:left="426"/>
        <w:jc w:val="both"/>
        <w:rPr>
          <w:strike/>
        </w:rPr>
      </w:pPr>
      <w:r>
        <w:lastRenderedPageBreak/>
        <w:t xml:space="preserve">Στην περίπτωση του </w:t>
      </w:r>
      <w:r>
        <w:rPr>
          <w:b/>
          <w:u w:val="single"/>
        </w:rPr>
        <w:t>ταμιευτήρα</w:t>
      </w:r>
      <w:r>
        <w:t xml:space="preserve"> υπολογίζεται </w:t>
      </w:r>
      <w:r w:rsidRPr="008D5627">
        <w:t>το</w:t>
      </w:r>
      <w:r>
        <w:t xml:space="preserve"> κλάσμα με </w:t>
      </w:r>
      <w:r>
        <w:rPr>
          <w:u w:val="single"/>
        </w:rPr>
        <w:t>αριθμητή:</w:t>
      </w:r>
      <w:r>
        <w:t xml:space="preserve"> </w:t>
      </w:r>
      <w:r w:rsidRPr="008D5627">
        <w:t xml:space="preserve">ο όγκος του αποταμιευμένου νερού </w:t>
      </w:r>
      <w:r w:rsidR="00BE3DB2">
        <w:t>(</w:t>
      </w:r>
      <w:r w:rsidR="00BE3DB2">
        <w:rPr>
          <w:lang w:val="en-US"/>
        </w:rPr>
        <w:t>m</w:t>
      </w:r>
      <w:r w:rsidR="00BE3DB2" w:rsidRPr="00BE3DB2">
        <w:rPr>
          <w:vertAlign w:val="superscript"/>
        </w:rPr>
        <w:t>3</w:t>
      </w:r>
      <w:r w:rsidR="00BE3DB2" w:rsidRPr="00BE3DB2">
        <w:t xml:space="preserve">) </w:t>
      </w:r>
      <w:r w:rsidRPr="008D5627">
        <w:t xml:space="preserve">της προτεινόμενης πράξης προς το συνολικό όγκο του αποταμιευμένου νερού </w:t>
      </w:r>
      <w:r w:rsidR="00BE3DB2">
        <w:t>(</w:t>
      </w:r>
      <w:r w:rsidR="00BE3DB2">
        <w:rPr>
          <w:lang w:val="en-US"/>
        </w:rPr>
        <w:t>m</w:t>
      </w:r>
      <w:r w:rsidR="00BE3DB2" w:rsidRPr="00BE3DB2">
        <w:rPr>
          <w:vertAlign w:val="superscript"/>
        </w:rPr>
        <w:t>3</w:t>
      </w:r>
      <w:r w:rsidR="00BE3DB2" w:rsidRPr="00BE3DB2">
        <w:t>)</w:t>
      </w:r>
      <w:r w:rsidR="00BE3DB2">
        <w:t xml:space="preserve"> </w:t>
      </w:r>
      <w:r w:rsidRPr="008D5627">
        <w:t>όλων των προτεινόμενων πράξεων ταμιευτήρων</w:t>
      </w:r>
      <w:r w:rsidR="00BE3DB2" w:rsidRPr="00BE3DB2">
        <w:t xml:space="preserve"> </w:t>
      </w:r>
      <w:r>
        <w:t xml:space="preserve">και </w:t>
      </w:r>
      <w:r>
        <w:rPr>
          <w:u w:val="single"/>
        </w:rPr>
        <w:t>παρ</w:t>
      </w:r>
      <w:r w:rsidR="008D5627">
        <w:rPr>
          <w:u w:val="single"/>
        </w:rPr>
        <w:t>ο</w:t>
      </w:r>
      <w:r>
        <w:rPr>
          <w:u w:val="single"/>
        </w:rPr>
        <w:t>νομαστή</w:t>
      </w:r>
      <w:r>
        <w:t xml:space="preserve">: τον προϋπολογισμό </w:t>
      </w:r>
      <w:r w:rsidR="00BE3DB2" w:rsidRPr="00BE3DB2">
        <w:t>(€)</w:t>
      </w:r>
      <w:r>
        <w:t xml:space="preserve"> της </w:t>
      </w:r>
      <w:r w:rsidRPr="008D5627">
        <w:t>προτεινόμενης π</w:t>
      </w:r>
      <w:r>
        <w:t>ράξης</w:t>
      </w:r>
      <w:r w:rsidR="00BE3DB2" w:rsidRPr="00BE3DB2">
        <w:t xml:space="preserve"> </w:t>
      </w:r>
      <w:r>
        <w:t xml:space="preserve">προς το συνολικό προϋπολογισμό </w:t>
      </w:r>
      <w:r w:rsidR="00BE3DB2" w:rsidRPr="00BE3DB2">
        <w:t xml:space="preserve">(€) </w:t>
      </w:r>
      <w:r>
        <w:t>των πρ</w:t>
      </w:r>
      <w:r w:rsidR="008D5627">
        <w:t>οτεινόμενων πράξεων ταμιευτήρων.</w:t>
      </w:r>
      <w:r>
        <w:t xml:space="preserve"> </w:t>
      </w:r>
    </w:p>
    <w:p w14:paraId="0E9F9D2C" w14:textId="77777777" w:rsidR="0082729F" w:rsidRDefault="003D3544" w:rsidP="007644CB">
      <w:pPr>
        <w:pStyle w:val="12"/>
        <w:tabs>
          <w:tab w:val="left" w:pos="284"/>
        </w:tabs>
        <w:ind w:left="426"/>
        <w:jc w:val="both"/>
      </w:pPr>
      <w:r w:rsidRPr="008D5627">
        <w:t>Ο όγκος του αποταμιευμένου νερού</w:t>
      </w:r>
      <w:r>
        <w:t xml:space="preserve"> πρέπει να αναφέρεται στο φυσικό αντικείμενο της προτεινόμενης πράξης, όπως αυτό περιγράφεται στην αίτηση στήριξης και τεκμηριώνεται στα συνοδευτικά της έγγραφα (π.χ. μελέτες, </w:t>
      </w:r>
      <w:proofErr w:type="spellStart"/>
      <w:r>
        <w:t>αδειοδοτήσεις</w:t>
      </w:r>
      <w:proofErr w:type="spellEnd"/>
      <w:r>
        <w:t xml:space="preserve">). </w:t>
      </w:r>
    </w:p>
    <w:p w14:paraId="1C5D6146" w14:textId="77777777" w:rsidR="0082729F" w:rsidRPr="00BD5DD7" w:rsidRDefault="003D3544" w:rsidP="007644CB">
      <w:pPr>
        <w:pStyle w:val="12"/>
        <w:tabs>
          <w:tab w:val="left" w:pos="284"/>
        </w:tabs>
        <w:ind w:left="426"/>
        <w:jc w:val="both"/>
      </w:pPr>
      <w:r>
        <w:t xml:space="preserve">Στην περίπτωση </w:t>
      </w:r>
      <w:r w:rsidRPr="008D5627">
        <w:t>του</w:t>
      </w:r>
      <w:r>
        <w:t xml:space="preserve"> </w:t>
      </w:r>
      <w:r>
        <w:rPr>
          <w:b/>
          <w:u w:val="single"/>
        </w:rPr>
        <w:t>δικτύου</w:t>
      </w:r>
      <w:r>
        <w:t xml:space="preserve"> υπολογίζεται </w:t>
      </w:r>
      <w:r w:rsidRPr="008D5627">
        <w:t>το</w:t>
      </w:r>
      <w:r>
        <w:t xml:space="preserve"> κλάσμα με </w:t>
      </w:r>
      <w:r>
        <w:rPr>
          <w:u w:val="single"/>
        </w:rPr>
        <w:t>αριθμητή:</w:t>
      </w:r>
      <w:r>
        <w:t xml:space="preserve"> </w:t>
      </w:r>
      <w:r w:rsidRPr="008D5627">
        <w:t xml:space="preserve">το μήκος αγωγών </w:t>
      </w:r>
      <w:r w:rsidR="00BE3DB2" w:rsidRPr="00BE3DB2">
        <w:t>(</w:t>
      </w:r>
      <w:r w:rsidR="00BE3DB2">
        <w:rPr>
          <w:lang w:val="en-US"/>
        </w:rPr>
        <w:t>m</w:t>
      </w:r>
      <w:r w:rsidR="00BE3DB2" w:rsidRPr="00BE3DB2">
        <w:t xml:space="preserve">) </w:t>
      </w:r>
      <w:r w:rsidRPr="008D5627">
        <w:t>της προτεινόμενης πράξης προς το συνολικό μήκος αγωγών</w:t>
      </w:r>
      <w:r>
        <w:t xml:space="preserve"> </w:t>
      </w:r>
      <w:r w:rsidR="00BE3DB2" w:rsidRPr="00BE3DB2">
        <w:t>(</w:t>
      </w:r>
      <w:r w:rsidR="00BE3DB2">
        <w:rPr>
          <w:lang w:val="en-US"/>
        </w:rPr>
        <w:t>m</w:t>
      </w:r>
      <w:r w:rsidR="00BE3DB2" w:rsidRPr="00BE3DB2">
        <w:t xml:space="preserve">) </w:t>
      </w:r>
      <w:r>
        <w:t xml:space="preserve">των προτεινόμενων </w:t>
      </w:r>
      <w:r w:rsidRPr="008D5627">
        <w:t>πράξεων</w:t>
      </w:r>
      <w:r>
        <w:t xml:space="preserve"> δικτύων και </w:t>
      </w:r>
      <w:r>
        <w:rPr>
          <w:u w:val="single"/>
        </w:rPr>
        <w:t>παρ</w:t>
      </w:r>
      <w:r w:rsidRPr="008D5627">
        <w:rPr>
          <w:u w:val="single"/>
        </w:rPr>
        <w:t>ο</w:t>
      </w:r>
      <w:r>
        <w:rPr>
          <w:u w:val="single"/>
        </w:rPr>
        <w:t>νομαστή</w:t>
      </w:r>
      <w:r>
        <w:t xml:space="preserve">: τον προϋπολογισμό </w:t>
      </w:r>
      <w:r w:rsidR="00BE3DB2" w:rsidRPr="00BE3DB2">
        <w:t xml:space="preserve">(€) </w:t>
      </w:r>
      <w:r>
        <w:t xml:space="preserve"> της </w:t>
      </w:r>
      <w:r w:rsidRPr="008D5627">
        <w:t>προτεινόμενης</w:t>
      </w:r>
      <w:r>
        <w:t xml:space="preserve"> πράξης προς το συνολικό προϋπολογισμό</w:t>
      </w:r>
      <w:r w:rsidR="00BE3DB2" w:rsidRPr="00BE3DB2">
        <w:t xml:space="preserve"> (€)</w:t>
      </w:r>
      <w:r>
        <w:t xml:space="preserve"> των προτεινόμενων πράξεων δικτύων. </w:t>
      </w:r>
    </w:p>
    <w:p w14:paraId="45698E6D" w14:textId="77777777" w:rsidR="00BD5DD7" w:rsidRPr="00BD5DD7" w:rsidRDefault="00BD5DD7" w:rsidP="007644CB">
      <w:pPr>
        <w:pStyle w:val="12"/>
        <w:tabs>
          <w:tab w:val="left" w:pos="284"/>
        </w:tabs>
        <w:ind w:left="426"/>
        <w:jc w:val="both"/>
        <w:rPr>
          <w:strike/>
        </w:rPr>
      </w:pPr>
      <w:r>
        <w:t xml:space="preserve">Στην περίπτωση που η προτεινόμενη πράξη αφορά </w:t>
      </w:r>
      <w:r w:rsidRPr="00AC09B6">
        <w:rPr>
          <w:b/>
          <w:u w:val="single"/>
        </w:rPr>
        <w:t>κατασκευή ταμιευτήρα και κατασκευή δικτύου</w:t>
      </w:r>
      <w:r>
        <w:rPr>
          <w:u w:val="single"/>
        </w:rPr>
        <w:t>,</w:t>
      </w:r>
      <w:r w:rsidRPr="00AC09B6">
        <w:t xml:space="preserve"> </w:t>
      </w:r>
      <w:r w:rsidRPr="00BD5DD7">
        <w:t>βαθμολογείται είτε ως ταμιευτήρας είτε ως δίκτυο</w:t>
      </w:r>
      <w:r w:rsidR="00AC09B6">
        <w:t>,</w:t>
      </w:r>
      <w:r w:rsidRPr="00BD5DD7">
        <w:t xml:space="preserve"> λαμβάνοντας υπόψη σε ποιο από αυτά αντιστοιχεί η μεγαλύτερη χρηματοοικονομική βαρύτητα</w:t>
      </w:r>
      <w:r w:rsidRPr="00AC09B6">
        <w:t xml:space="preserve"> </w:t>
      </w:r>
      <w:r>
        <w:rPr>
          <w:u w:val="single"/>
        </w:rPr>
        <w:t>(μεγαλύτερο ύψος προϋπολογισμού)</w:t>
      </w:r>
      <w:r w:rsidRPr="00BD5DD7">
        <w:t>.</w:t>
      </w:r>
    </w:p>
    <w:p w14:paraId="7D89B6D2" w14:textId="77777777" w:rsidR="0082729F" w:rsidRDefault="003D3544" w:rsidP="007644CB">
      <w:pPr>
        <w:pStyle w:val="12"/>
        <w:tabs>
          <w:tab w:val="left" w:pos="284"/>
        </w:tabs>
        <w:ind w:left="426"/>
        <w:jc w:val="both"/>
      </w:pPr>
      <w:r w:rsidRPr="008D5627">
        <w:t>Σ</w:t>
      </w:r>
      <w:r>
        <w:t xml:space="preserve">ε προτεινόμενες πράξεις που δεν αφορούν ταμιευτήρα ή δίκτυο τίθεται </w:t>
      </w:r>
      <w:proofErr w:type="spellStart"/>
      <w:r>
        <w:t>μοριοδότηση</w:t>
      </w:r>
      <w:proofErr w:type="spellEnd"/>
      <w:r>
        <w:t xml:space="preserve">  0.</w:t>
      </w:r>
    </w:p>
    <w:p w14:paraId="1CB19936" w14:textId="77777777" w:rsidR="0082729F" w:rsidRPr="00B77E19" w:rsidRDefault="007644CB">
      <w:pPr>
        <w:pStyle w:val="12"/>
        <w:numPr>
          <w:ilvl w:val="0"/>
          <w:numId w:val="7"/>
        </w:numPr>
        <w:tabs>
          <w:tab w:val="left" w:pos="284"/>
        </w:tabs>
        <w:ind w:left="0" w:firstLine="0"/>
        <w:jc w:val="both"/>
        <w:rPr>
          <w:u w:val="single"/>
        </w:rPr>
      </w:pPr>
      <w:r w:rsidRPr="007644CB">
        <w:rPr>
          <w:b/>
        </w:rPr>
        <w:t xml:space="preserve">  </w:t>
      </w:r>
      <w:r w:rsidR="003D3544" w:rsidRPr="00B77E19">
        <w:rPr>
          <w:b/>
          <w:u w:val="single"/>
        </w:rPr>
        <w:t>Συμπληρωματικότητα  των επενδύσεων με υφιστάμενες υποδομές άρδευσης</w:t>
      </w:r>
    </w:p>
    <w:p w14:paraId="644F5F1E" w14:textId="77777777" w:rsidR="0082729F" w:rsidRDefault="003D3544" w:rsidP="007644CB">
      <w:pPr>
        <w:pStyle w:val="12"/>
        <w:tabs>
          <w:tab w:val="left" w:pos="284"/>
        </w:tabs>
        <w:ind w:left="0" w:firstLine="426"/>
        <w:jc w:val="both"/>
        <w:rPr>
          <w:strike/>
        </w:rPr>
      </w:pPr>
      <w:r>
        <w:t>Το κριτήριο εξετάζει αν η προτεινόμενη πράξη αφορά:</w:t>
      </w:r>
    </w:p>
    <w:p w14:paraId="5400EC12" w14:textId="77777777" w:rsidR="0082729F" w:rsidRDefault="00E76080" w:rsidP="007644CB">
      <w:pPr>
        <w:pStyle w:val="12"/>
        <w:numPr>
          <w:ilvl w:val="0"/>
          <w:numId w:val="15"/>
        </w:numPr>
        <w:tabs>
          <w:tab w:val="left" w:pos="426"/>
        </w:tabs>
        <w:ind w:left="426" w:firstLine="0"/>
        <w:jc w:val="both"/>
        <w:rPr>
          <w:strike/>
        </w:rPr>
      </w:pPr>
      <w:r>
        <w:t>Β</w:t>
      </w:r>
      <w:r w:rsidR="003D3544">
        <w:t xml:space="preserve">ελτίωση υφιστάμενης αρδευτικής εγκατάστασης και σύνδεση με </w:t>
      </w:r>
      <w:r w:rsidR="003D3544" w:rsidRPr="003A2EC5">
        <w:t>υπάρχοντα</w:t>
      </w:r>
      <w:r w:rsidR="003A2EC5">
        <w:t xml:space="preserve"> ταμιευτήρα</w:t>
      </w:r>
      <w:r w:rsidR="003D3544">
        <w:t>.</w:t>
      </w:r>
    </w:p>
    <w:p w14:paraId="426D5724" w14:textId="77777777" w:rsidR="0082729F" w:rsidRDefault="003D3544" w:rsidP="007644CB">
      <w:pPr>
        <w:pStyle w:val="12"/>
        <w:numPr>
          <w:ilvl w:val="0"/>
          <w:numId w:val="15"/>
        </w:numPr>
        <w:tabs>
          <w:tab w:val="left" w:pos="426"/>
        </w:tabs>
        <w:ind w:left="426" w:firstLine="0"/>
        <w:jc w:val="both"/>
        <w:rPr>
          <w:color w:val="FF0000"/>
        </w:rPr>
      </w:pPr>
      <w:r w:rsidRPr="003A2EC5">
        <w:t>Βελτίωση</w:t>
      </w:r>
      <w:r>
        <w:t xml:space="preserve"> υφιστάμενου δικτύου.</w:t>
      </w:r>
    </w:p>
    <w:p w14:paraId="77B4C96E" w14:textId="77777777" w:rsidR="0082729F" w:rsidRDefault="003D3544" w:rsidP="007644CB">
      <w:pPr>
        <w:pStyle w:val="12"/>
        <w:numPr>
          <w:ilvl w:val="0"/>
          <w:numId w:val="15"/>
        </w:numPr>
        <w:tabs>
          <w:tab w:val="left" w:pos="709"/>
        </w:tabs>
        <w:ind w:left="709" w:hanging="283"/>
        <w:jc w:val="both"/>
      </w:pPr>
      <w:r w:rsidRPr="003A2EC5">
        <w:t>Νέο</w:t>
      </w:r>
      <w:r>
        <w:t xml:space="preserve"> </w:t>
      </w:r>
      <w:r w:rsidRPr="003A2EC5">
        <w:t>δ</w:t>
      </w:r>
      <w:r>
        <w:t>ίκτυο (το οποίο αφορά καθαρή αύξηση αρδευόμενης έκτασης) και σύνδεσή του με υπάρχοντα ταμιευτήρα.</w:t>
      </w:r>
    </w:p>
    <w:p w14:paraId="6DA07A7E" w14:textId="77777777" w:rsidR="0082729F" w:rsidRDefault="003D3544" w:rsidP="00135955">
      <w:pPr>
        <w:pStyle w:val="12"/>
        <w:numPr>
          <w:ilvl w:val="0"/>
          <w:numId w:val="15"/>
        </w:numPr>
        <w:tabs>
          <w:tab w:val="left" w:pos="709"/>
        </w:tabs>
        <w:ind w:left="709" w:hanging="283"/>
        <w:jc w:val="both"/>
      </w:pPr>
      <w:r>
        <w:t xml:space="preserve">Ενίσχυση υδροδότησης (ταμιευτήρας, τεχνητός εμπλουτισμός, αγωγός μεταφοράς </w:t>
      </w:r>
      <w:proofErr w:type="spellStart"/>
      <w:r>
        <w:t>κ.α</w:t>
      </w:r>
      <w:proofErr w:type="spellEnd"/>
      <w:r>
        <w:t xml:space="preserve">). Η </w:t>
      </w:r>
      <w:proofErr w:type="spellStart"/>
      <w:r>
        <w:t>μοριοδότηση</w:t>
      </w:r>
      <w:proofErr w:type="spellEnd"/>
      <w:r>
        <w:t xml:space="preserve"> των 50 βαθμών τίθεται, εφόσον η προτεινόμενη πράξη συνδέεται με υφιστάμενη υποδομή άρδευσης. </w:t>
      </w:r>
    </w:p>
    <w:p w14:paraId="40882597" w14:textId="77777777" w:rsidR="0082729F" w:rsidRDefault="003D3544" w:rsidP="007644CB">
      <w:pPr>
        <w:pStyle w:val="12"/>
        <w:numPr>
          <w:ilvl w:val="0"/>
          <w:numId w:val="15"/>
        </w:numPr>
        <w:tabs>
          <w:tab w:val="left" w:pos="426"/>
        </w:tabs>
        <w:ind w:left="426" w:firstLine="0"/>
        <w:jc w:val="both"/>
      </w:pPr>
      <w:r>
        <w:t>Καμία υφιστάμενη υποδομή.</w:t>
      </w:r>
    </w:p>
    <w:p w14:paraId="03DE6308" w14:textId="3DF1CFF4" w:rsidR="0082729F" w:rsidRDefault="003D3544" w:rsidP="0098199E">
      <w:pPr>
        <w:pStyle w:val="12"/>
        <w:tabs>
          <w:tab w:val="left" w:pos="284"/>
        </w:tabs>
        <w:ind w:left="426"/>
        <w:jc w:val="both"/>
        <w:rPr>
          <w:shd w:val="clear" w:color="auto" w:fill="FFFF00"/>
        </w:rPr>
      </w:pPr>
      <w:r>
        <w:t xml:space="preserve">Η εξέταση του κριτηρίου γίνεται με βάση το φυσικό αντικείμενο της προτεινόμενης πράξης, όπως αυτό περιγράφεται στην αίτηση στήριξης και τεκμηριώνεται στα συνοδευτικά της έγγραφα (π.χ. μελέτες, </w:t>
      </w:r>
      <w:proofErr w:type="spellStart"/>
      <w:r>
        <w:t>αδειοδοτήσεις</w:t>
      </w:r>
      <w:proofErr w:type="spellEnd"/>
      <w:r>
        <w:t xml:space="preserve">). </w:t>
      </w:r>
    </w:p>
    <w:p w14:paraId="0589D272" w14:textId="77777777" w:rsidR="0082729F" w:rsidRPr="00B77E19" w:rsidRDefault="00135955" w:rsidP="00135955">
      <w:pPr>
        <w:pStyle w:val="12"/>
        <w:numPr>
          <w:ilvl w:val="0"/>
          <w:numId w:val="7"/>
        </w:numPr>
        <w:tabs>
          <w:tab w:val="clear" w:pos="0"/>
          <w:tab w:val="left" w:pos="284"/>
          <w:tab w:val="num" w:pos="426"/>
        </w:tabs>
        <w:ind w:left="426" w:hanging="426"/>
        <w:jc w:val="both"/>
        <w:rPr>
          <w:u w:val="single"/>
        </w:rPr>
      </w:pPr>
      <w:r w:rsidRPr="00135955">
        <w:rPr>
          <w:b/>
        </w:rPr>
        <w:t xml:space="preserve">  </w:t>
      </w:r>
      <w:r w:rsidR="003D3544" w:rsidRPr="00B77E19">
        <w:rPr>
          <w:b/>
          <w:u w:val="single"/>
        </w:rPr>
        <w:t>Βαθμός διοικητικής και τεχνικής ωριμότητας των έργων όπως απαιτείται για την άμεση εφαρμογή των επενδύσεων</w:t>
      </w:r>
    </w:p>
    <w:p w14:paraId="135B1D28" w14:textId="77777777" w:rsidR="0082729F" w:rsidRDefault="003D3544" w:rsidP="00135955">
      <w:pPr>
        <w:pStyle w:val="12"/>
        <w:tabs>
          <w:tab w:val="left" w:pos="284"/>
        </w:tabs>
        <w:ind w:left="426"/>
        <w:jc w:val="both"/>
      </w:pPr>
      <w:r>
        <w:t>Εξετάζ</w:t>
      </w:r>
      <w:r w:rsidRPr="008E1B05">
        <w:t>εται το κριτήριο ως προς την ωριμότητα του έργου.</w:t>
      </w:r>
    </w:p>
    <w:p w14:paraId="297A54C9" w14:textId="77777777" w:rsidR="0082729F" w:rsidRDefault="003D3544" w:rsidP="00135955">
      <w:pPr>
        <w:pStyle w:val="12"/>
        <w:tabs>
          <w:tab w:val="left" w:pos="284"/>
        </w:tabs>
        <w:ind w:left="426"/>
        <w:jc w:val="both"/>
        <w:rPr>
          <w:strike/>
          <w:shd w:val="clear" w:color="auto" w:fill="FFFF00"/>
        </w:rPr>
      </w:pPr>
      <w:r>
        <w:t xml:space="preserve">Για τη βαθμολόγηση του κριτηρίου υποβάλλονται:   </w:t>
      </w:r>
      <w:r>
        <w:rPr>
          <w:color w:val="FF0000"/>
        </w:rPr>
        <w:t xml:space="preserve"> </w:t>
      </w:r>
    </w:p>
    <w:p w14:paraId="551360E9" w14:textId="77777777" w:rsidR="0082729F" w:rsidRDefault="003D3544" w:rsidP="00135955">
      <w:pPr>
        <w:pStyle w:val="12"/>
        <w:numPr>
          <w:ilvl w:val="0"/>
          <w:numId w:val="16"/>
        </w:numPr>
        <w:tabs>
          <w:tab w:val="left" w:pos="284"/>
        </w:tabs>
        <w:ind w:left="709" w:hanging="283"/>
        <w:jc w:val="both"/>
        <w:rPr>
          <w:strike/>
        </w:rPr>
      </w:pPr>
      <w:r w:rsidRPr="008E1B05">
        <w:lastRenderedPageBreak/>
        <w:t xml:space="preserve">Η </w:t>
      </w:r>
      <w:proofErr w:type="spellStart"/>
      <w:r w:rsidRPr="008E1B05">
        <w:t>επικαιροποιημένη</w:t>
      </w:r>
      <w:proofErr w:type="spellEnd"/>
      <w:r w:rsidRPr="008E1B05">
        <w:t xml:space="preserve"> οριστική μελέτη του έργου με την εγκριτική της</w:t>
      </w:r>
      <w:r w:rsidR="008E1B05">
        <w:t xml:space="preserve"> απόφαση</w:t>
      </w:r>
      <w:r w:rsidRPr="008E1B05">
        <w:t xml:space="preserve">, η τεχνική </w:t>
      </w:r>
      <w:r w:rsidR="006B1000">
        <w:t>περιγραφή</w:t>
      </w:r>
      <w:r w:rsidRPr="008E1B05">
        <w:t xml:space="preserve">, ο </w:t>
      </w:r>
      <w:r w:rsidR="000D0B58">
        <w:t>αναλυτικός</w:t>
      </w:r>
      <w:r w:rsidRPr="008E1B05">
        <w:t xml:space="preserve"> προϋπολογισμός, η συνοπτική </w:t>
      </w:r>
      <w:proofErr w:type="spellStart"/>
      <w:r w:rsidRPr="008E1B05">
        <w:t>προμέτρηση</w:t>
      </w:r>
      <w:proofErr w:type="spellEnd"/>
      <w:r w:rsidRPr="008E1B05">
        <w:t>, το τιμολόγιο</w:t>
      </w:r>
      <w:r w:rsidR="006B1000">
        <w:t xml:space="preserve"> δημοπράτησης</w:t>
      </w:r>
      <w:r w:rsidRPr="008E1B05">
        <w:t xml:space="preserve">, η </w:t>
      </w:r>
      <w:proofErr w:type="spellStart"/>
      <w:r w:rsidRPr="008E1B05">
        <w:t>οριζοντιογραφία</w:t>
      </w:r>
      <w:proofErr w:type="spellEnd"/>
      <w:r w:rsidRPr="008E1B05">
        <w:t xml:space="preserve"> γενικής διάταξης του έργου</w:t>
      </w:r>
      <w:r>
        <w:t>.</w:t>
      </w:r>
    </w:p>
    <w:p w14:paraId="6379A5D5" w14:textId="77777777" w:rsidR="0082729F" w:rsidRPr="008E1B05" w:rsidRDefault="003D3544" w:rsidP="00135955">
      <w:pPr>
        <w:pStyle w:val="12"/>
        <w:numPr>
          <w:ilvl w:val="0"/>
          <w:numId w:val="16"/>
        </w:numPr>
        <w:tabs>
          <w:tab w:val="left" w:pos="284"/>
        </w:tabs>
        <w:ind w:left="426" w:firstLine="0"/>
        <w:jc w:val="both"/>
      </w:pPr>
      <w:r w:rsidRPr="008E1B05">
        <w:t xml:space="preserve">Οι απαραίτητες </w:t>
      </w:r>
      <w:proofErr w:type="spellStart"/>
      <w:r w:rsidRPr="008E1B05">
        <w:t>αδειοδοτήσεις</w:t>
      </w:r>
      <w:proofErr w:type="spellEnd"/>
      <w:r w:rsidRPr="008E1B05">
        <w:t xml:space="preserve"> σε ισχύ.</w:t>
      </w:r>
    </w:p>
    <w:p w14:paraId="4CDBB864" w14:textId="77777777" w:rsidR="0082729F" w:rsidRDefault="003D3544" w:rsidP="00135955">
      <w:pPr>
        <w:pStyle w:val="12"/>
        <w:numPr>
          <w:ilvl w:val="0"/>
          <w:numId w:val="16"/>
        </w:numPr>
        <w:tabs>
          <w:tab w:val="left" w:pos="284"/>
        </w:tabs>
        <w:ind w:left="426" w:firstLine="0"/>
        <w:jc w:val="both"/>
        <w:rPr>
          <w:u w:val="single"/>
          <w:shd w:val="clear" w:color="auto" w:fill="FFFF00"/>
        </w:rPr>
      </w:pPr>
      <w:r w:rsidRPr="008E1B05">
        <w:t>Υ</w:t>
      </w:r>
      <w:r>
        <w:t>πογεγραμμένη σύμβαση με τον ανάδοχο για την κατασκευή του έργου (εφόσον υπάρχει).</w:t>
      </w:r>
    </w:p>
    <w:p w14:paraId="6D9FF5AB" w14:textId="77777777" w:rsidR="0082729F" w:rsidRPr="00B77E19" w:rsidRDefault="00015D6E">
      <w:pPr>
        <w:pStyle w:val="12"/>
        <w:numPr>
          <w:ilvl w:val="0"/>
          <w:numId w:val="7"/>
        </w:numPr>
        <w:tabs>
          <w:tab w:val="left" w:pos="284"/>
        </w:tabs>
        <w:ind w:left="0" w:firstLine="0"/>
        <w:jc w:val="both"/>
        <w:rPr>
          <w:strike/>
          <w:u w:val="single"/>
        </w:rPr>
      </w:pPr>
      <w:r w:rsidRPr="00015D6E">
        <w:rPr>
          <w:b/>
        </w:rPr>
        <w:t xml:space="preserve">  </w:t>
      </w:r>
      <w:r w:rsidR="003D3544" w:rsidRPr="00B77E19">
        <w:rPr>
          <w:b/>
          <w:u w:val="single"/>
        </w:rPr>
        <w:t xml:space="preserve">Συμπληρωματικότητα με άλλα μέτρα του προγράμματος και άλλα Ταμεία: </w:t>
      </w:r>
    </w:p>
    <w:p w14:paraId="2CA0A093" w14:textId="77777777" w:rsidR="0082729F" w:rsidRPr="00B211E9" w:rsidRDefault="003D3544" w:rsidP="00015D6E">
      <w:pPr>
        <w:pStyle w:val="12"/>
        <w:tabs>
          <w:tab w:val="left" w:pos="284"/>
        </w:tabs>
        <w:ind w:left="0" w:firstLine="426"/>
        <w:jc w:val="both"/>
      </w:pPr>
      <w:r w:rsidRPr="00B211E9">
        <w:t>Εξετάζονται δύο επιμέρους κριτήρια:</w:t>
      </w:r>
    </w:p>
    <w:p w14:paraId="293D0032" w14:textId="77777777" w:rsidR="0082729F" w:rsidRPr="00B211E9" w:rsidRDefault="003D3544" w:rsidP="00015D6E">
      <w:pPr>
        <w:pStyle w:val="12"/>
        <w:tabs>
          <w:tab w:val="left" w:pos="284"/>
          <w:tab w:val="left" w:pos="426"/>
        </w:tabs>
        <w:ind w:left="0"/>
        <w:jc w:val="both"/>
      </w:pPr>
      <w:r>
        <w:t xml:space="preserve"> 5.1) </w:t>
      </w:r>
      <w:r w:rsidRPr="00B211E9">
        <w:t>Η συμπληρωματικότητα με ενισχυόμενες πράξεις μέσω των ΕΔΕΤ</w:t>
      </w:r>
      <w:r w:rsidR="00015D6E">
        <w:t>.</w:t>
      </w:r>
      <w:r w:rsidRPr="00B211E9">
        <w:t xml:space="preserve"> </w:t>
      </w:r>
    </w:p>
    <w:p w14:paraId="243D3B02" w14:textId="77777777" w:rsidR="0082729F" w:rsidRDefault="00102B1F">
      <w:pPr>
        <w:pStyle w:val="12"/>
        <w:tabs>
          <w:tab w:val="left" w:pos="284"/>
        </w:tabs>
        <w:ind w:left="0"/>
        <w:jc w:val="both"/>
        <w:rPr>
          <w:color w:val="FF0000"/>
          <w:u w:val="single"/>
        </w:rPr>
      </w:pPr>
      <w:r>
        <w:t xml:space="preserve"> </w:t>
      </w:r>
      <w:r w:rsidR="003D3544" w:rsidRPr="00B211E9">
        <w:t>5.2)</w:t>
      </w:r>
      <w:r>
        <w:t xml:space="preserve"> </w:t>
      </w:r>
      <w:r w:rsidR="003D3544" w:rsidRPr="00B211E9">
        <w:t>Αν η προτεινόμενη πράξη πρόκειται να εκτελεστεί σε νησιωτική ή μη περιοχή</w:t>
      </w:r>
      <w:r w:rsidR="00015D6E">
        <w:t>.</w:t>
      </w:r>
    </w:p>
    <w:p w14:paraId="5C0D8215" w14:textId="77777777" w:rsidR="0082729F" w:rsidRDefault="003D3544" w:rsidP="00015D6E">
      <w:pPr>
        <w:pStyle w:val="12"/>
        <w:tabs>
          <w:tab w:val="left" w:pos="284"/>
        </w:tabs>
        <w:ind w:left="426"/>
        <w:jc w:val="both"/>
      </w:pPr>
      <w:r w:rsidRPr="00791FD3">
        <w:rPr>
          <w:u w:val="single"/>
        </w:rPr>
        <w:t>Στο επιμέρους κριτήριο 5.1</w:t>
      </w:r>
      <w:r w:rsidRPr="00791FD3">
        <w:t xml:space="preserve"> εξετάζεται </w:t>
      </w:r>
      <w:r>
        <w:t xml:space="preserve">αν η προτεινόμενη πράξη αξιοποιεί έργο που υλοποιήθηκε στο πλαίσιο του ΠΑΑ 2007-2013 ή έργο που υλοποιήθηκε ή υλοποιείται στο πλαίσιο άλλου συγχρηματοδοτούμενου προγράμματος. </w:t>
      </w:r>
    </w:p>
    <w:p w14:paraId="0D444EFA" w14:textId="77777777" w:rsidR="0082729F" w:rsidRDefault="003D3544" w:rsidP="00015D6E">
      <w:pPr>
        <w:pStyle w:val="12"/>
        <w:tabs>
          <w:tab w:val="left" w:pos="284"/>
        </w:tabs>
        <w:ind w:left="426"/>
        <w:jc w:val="both"/>
      </w:pPr>
      <w:r>
        <w:t>Για την αξιολόγηση του κριτηρίου περιγράφεται, στο πλαίσιο της τυποποιημένης αίτησης στήριξης, ο τρόπος αξιοποίησης του συγχρηματοδοτούμενου έργου από την προτεινόμενη πράξη και επιπλέον υποβάλλεται η σχετική απόφαση ένταξής του στο αντίστοιχο Πρόγραμμα.</w:t>
      </w:r>
    </w:p>
    <w:p w14:paraId="784BFAB6" w14:textId="77777777" w:rsidR="0082729F" w:rsidRPr="00E74598" w:rsidRDefault="003D3544" w:rsidP="00015D6E">
      <w:pPr>
        <w:pStyle w:val="af1"/>
        <w:numPr>
          <w:ilvl w:val="0"/>
          <w:numId w:val="44"/>
        </w:numPr>
        <w:tabs>
          <w:tab w:val="left" w:pos="426"/>
        </w:tabs>
        <w:spacing w:after="0" w:line="360" w:lineRule="auto"/>
        <w:ind w:left="426" w:hanging="426"/>
        <w:jc w:val="both"/>
        <w:rPr>
          <w:color w:val="FF0000"/>
          <w:u w:val="single"/>
        </w:rPr>
      </w:pPr>
      <w:r w:rsidRPr="00E74598">
        <w:rPr>
          <w:u w:val="single"/>
        </w:rPr>
        <w:t xml:space="preserve">Το ελάχιστο ποσοστό βαθμολογίας που θα πρέπει να συγκεντρώσει ο δυνητικός δικαιούχος είναι το </w:t>
      </w:r>
      <w:r w:rsidRPr="00E74598">
        <w:rPr>
          <w:b/>
          <w:u w:val="single"/>
        </w:rPr>
        <w:t>30%</w:t>
      </w:r>
      <w:r w:rsidRPr="00E74598">
        <w:rPr>
          <w:u w:val="single"/>
        </w:rPr>
        <w:t xml:space="preserve"> της μέγιστης βαθμολογίας</w:t>
      </w:r>
      <w:r w:rsidR="00EF6516" w:rsidRPr="00E74598">
        <w:rPr>
          <w:u w:val="single"/>
        </w:rPr>
        <w:t>, δηλαδή 30 βαθμοί</w:t>
      </w:r>
      <w:r w:rsidRPr="00E74598">
        <w:rPr>
          <w:u w:val="single"/>
        </w:rPr>
        <w:t>.</w:t>
      </w:r>
    </w:p>
    <w:p w14:paraId="15DE0524" w14:textId="77777777" w:rsidR="0082729F" w:rsidRDefault="0082729F">
      <w:pPr>
        <w:rPr>
          <w:sz w:val="28"/>
          <w:szCs w:val="28"/>
        </w:rPr>
      </w:pPr>
    </w:p>
    <w:p w14:paraId="0177F4A6" w14:textId="77777777" w:rsidR="0082729F" w:rsidRPr="00542B31" w:rsidRDefault="00420D73" w:rsidP="002C1740">
      <w:pPr>
        <w:pStyle w:val="12"/>
        <w:pageBreakBefore/>
        <w:ind w:left="0"/>
        <w:jc w:val="center"/>
        <w:rPr>
          <w:sz w:val="24"/>
          <w:szCs w:val="24"/>
        </w:rPr>
      </w:pPr>
      <w:r w:rsidRPr="00542B31">
        <w:rPr>
          <w:b/>
          <w:sz w:val="24"/>
          <w:szCs w:val="24"/>
        </w:rPr>
        <w:lastRenderedPageBreak/>
        <w:t>Ε</w:t>
      </w:r>
      <w:r w:rsidR="003D3544" w:rsidRPr="00542B31">
        <w:rPr>
          <w:b/>
          <w:sz w:val="24"/>
          <w:szCs w:val="24"/>
        </w:rPr>
        <w:t>.</w:t>
      </w:r>
      <w:r w:rsidRPr="00542B31">
        <w:rPr>
          <w:b/>
          <w:sz w:val="24"/>
          <w:szCs w:val="24"/>
        </w:rPr>
        <w:t xml:space="preserve"> </w:t>
      </w:r>
      <w:r w:rsidR="003D3544" w:rsidRPr="00542B31">
        <w:rPr>
          <w:b/>
          <w:sz w:val="24"/>
          <w:szCs w:val="24"/>
        </w:rPr>
        <w:t xml:space="preserve"> </w:t>
      </w:r>
      <w:r w:rsidR="003D3544" w:rsidRPr="00542B31">
        <w:rPr>
          <w:b/>
          <w:sz w:val="24"/>
          <w:szCs w:val="24"/>
          <w:u w:val="single"/>
        </w:rPr>
        <w:t xml:space="preserve">ΑΠΑΙΤΟΥΜΕΝΑ ΔΙΚΑΙΟΛΟΓΗΤΙΚΑ </w:t>
      </w:r>
      <w:r w:rsidR="0087254A" w:rsidRPr="00542B31">
        <w:rPr>
          <w:b/>
          <w:sz w:val="24"/>
          <w:szCs w:val="24"/>
          <w:u w:val="single"/>
        </w:rPr>
        <w:t>– ΗΛΕΚΤΡΟΝΙΚΗ ΥΠΟΒΟΛΗ ΣΤΟ ΟΠΣΑΑ</w:t>
      </w:r>
    </w:p>
    <w:p w14:paraId="71F12B1D" w14:textId="77777777" w:rsidR="0082729F" w:rsidRDefault="003D3544" w:rsidP="00CA620F">
      <w:pPr>
        <w:jc w:val="both"/>
        <w:rPr>
          <w:b/>
        </w:rPr>
      </w:pPr>
      <w:r>
        <w:t xml:space="preserve">Σύμφωνα με τα παραπάνω, τα δικαιολογητικά (εφόσον απαιτούνται κατά περίπτωση) για την αξιολόγηση </w:t>
      </w:r>
      <w:r w:rsidRPr="00196796">
        <w:t xml:space="preserve">της προτεινόμενης </w:t>
      </w:r>
      <w:r>
        <w:t xml:space="preserve">πράξης στο πλαίσιο της δράσης 4.3.1: </w:t>
      </w:r>
      <w:r>
        <w:rPr>
          <w:u w:val="single"/>
        </w:rPr>
        <w:t>«Υποδομές εγγείων βελτιώσεων»</w:t>
      </w:r>
      <w:r>
        <w:t xml:space="preserve"> είναι: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524"/>
      </w:tblGrid>
      <w:tr w:rsidR="007D3E1C" w14:paraId="31AC2C32" w14:textId="77777777" w:rsidTr="00B91F26">
        <w:trPr>
          <w:trHeight w:val="661"/>
          <w:jc w:val="center"/>
        </w:trPr>
        <w:tc>
          <w:tcPr>
            <w:tcW w:w="690" w:type="dxa"/>
            <w:shd w:val="clear" w:color="auto" w:fill="FDE9D9"/>
            <w:vAlign w:val="center"/>
          </w:tcPr>
          <w:p w14:paraId="4C0FFB2F" w14:textId="77777777" w:rsidR="007D3E1C" w:rsidRPr="00542B31" w:rsidRDefault="007D3E1C">
            <w:pPr>
              <w:spacing w:after="0" w:line="100" w:lineRule="atLeast"/>
              <w:jc w:val="center"/>
              <w:rPr>
                <w:b/>
                <w:sz w:val="24"/>
                <w:szCs w:val="24"/>
              </w:rPr>
            </w:pPr>
            <w:r w:rsidRPr="00542B31">
              <w:rPr>
                <w:b/>
                <w:sz w:val="24"/>
                <w:szCs w:val="24"/>
              </w:rPr>
              <w:t>Α/Α</w:t>
            </w:r>
          </w:p>
        </w:tc>
        <w:tc>
          <w:tcPr>
            <w:tcW w:w="8524" w:type="dxa"/>
            <w:shd w:val="clear" w:color="auto" w:fill="FDE9D9"/>
            <w:vAlign w:val="center"/>
          </w:tcPr>
          <w:p w14:paraId="1C242500" w14:textId="77777777" w:rsidR="007D3E1C" w:rsidRPr="00542B31" w:rsidRDefault="007D3E1C">
            <w:pPr>
              <w:spacing w:after="0" w:line="100" w:lineRule="atLeast"/>
              <w:jc w:val="center"/>
              <w:rPr>
                <w:b/>
                <w:strike/>
                <w:sz w:val="24"/>
                <w:szCs w:val="24"/>
              </w:rPr>
            </w:pPr>
            <w:r w:rsidRPr="00542B31">
              <w:rPr>
                <w:b/>
                <w:sz w:val="24"/>
                <w:szCs w:val="24"/>
              </w:rPr>
              <w:t>ΔΙΚΑΙΟΛΟΓΗΤΙΚΑ</w:t>
            </w:r>
          </w:p>
        </w:tc>
      </w:tr>
      <w:tr w:rsidR="007D3E1C" w14:paraId="674B86DE" w14:textId="77777777" w:rsidTr="00B91F26">
        <w:trPr>
          <w:trHeight w:val="377"/>
          <w:jc w:val="center"/>
        </w:trPr>
        <w:tc>
          <w:tcPr>
            <w:tcW w:w="690" w:type="dxa"/>
            <w:shd w:val="clear" w:color="auto" w:fill="auto"/>
            <w:vAlign w:val="center"/>
          </w:tcPr>
          <w:p w14:paraId="352840AC" w14:textId="77777777" w:rsidR="007D3E1C" w:rsidRDefault="007D3E1C">
            <w:pPr>
              <w:spacing w:after="0" w:line="100" w:lineRule="atLeast"/>
              <w:jc w:val="center"/>
            </w:pPr>
            <w:r>
              <w:rPr>
                <w:b/>
              </w:rPr>
              <w:t>1</w:t>
            </w:r>
          </w:p>
        </w:tc>
        <w:tc>
          <w:tcPr>
            <w:tcW w:w="8524" w:type="dxa"/>
            <w:shd w:val="clear" w:color="auto" w:fill="auto"/>
            <w:vAlign w:val="center"/>
          </w:tcPr>
          <w:p w14:paraId="6445DD66" w14:textId="77777777" w:rsidR="007D3E1C" w:rsidRDefault="005917D3">
            <w:pPr>
              <w:spacing w:after="0" w:line="100" w:lineRule="atLeast"/>
              <w:jc w:val="both"/>
              <w:rPr>
                <w:strike/>
              </w:rPr>
            </w:pPr>
            <w:r>
              <w:t>Τυποποιημένη αίτηση στήριξης</w:t>
            </w:r>
            <w:r w:rsidR="00B91F26">
              <w:t>.</w:t>
            </w:r>
          </w:p>
        </w:tc>
      </w:tr>
      <w:tr w:rsidR="007D3E1C" w14:paraId="14010812" w14:textId="77777777" w:rsidTr="00B91F26">
        <w:trPr>
          <w:trHeight w:val="553"/>
          <w:jc w:val="center"/>
        </w:trPr>
        <w:tc>
          <w:tcPr>
            <w:tcW w:w="690" w:type="dxa"/>
            <w:shd w:val="clear" w:color="auto" w:fill="auto"/>
            <w:vAlign w:val="center"/>
          </w:tcPr>
          <w:p w14:paraId="5781D34E" w14:textId="77777777" w:rsidR="007D3E1C" w:rsidRDefault="007D3E1C">
            <w:pPr>
              <w:spacing w:after="0" w:line="100" w:lineRule="atLeast"/>
              <w:jc w:val="center"/>
            </w:pPr>
            <w:r>
              <w:rPr>
                <w:b/>
              </w:rPr>
              <w:t>2</w:t>
            </w:r>
          </w:p>
        </w:tc>
        <w:tc>
          <w:tcPr>
            <w:tcW w:w="8524" w:type="dxa"/>
            <w:shd w:val="clear" w:color="auto" w:fill="auto"/>
          </w:tcPr>
          <w:p w14:paraId="2A943D51" w14:textId="77777777" w:rsidR="007D3E1C" w:rsidRDefault="007D3E1C" w:rsidP="00391CF9">
            <w:pPr>
              <w:spacing w:after="0" w:line="100" w:lineRule="atLeast"/>
              <w:jc w:val="both"/>
              <w:rPr>
                <w:strike/>
              </w:rPr>
            </w:pPr>
            <w:r>
              <w:t xml:space="preserve">Απόφαση έγκρισης περιβαλλοντικών όρων ή πρότυπες περιβαλλοντικές δεσμεύσεις ή </w:t>
            </w:r>
            <w:r w:rsidR="00391CF9">
              <w:rPr>
                <w:rFonts w:eastAsia="Times New Roman" w:cs="Calibri"/>
              </w:rPr>
              <w:t xml:space="preserve">βεβαίωση απαλλαγής από περιβαλλοντική </w:t>
            </w:r>
            <w:proofErr w:type="spellStart"/>
            <w:r w:rsidR="00391CF9">
              <w:rPr>
                <w:rFonts w:eastAsia="Times New Roman" w:cs="Calibri"/>
              </w:rPr>
              <w:t>αδειοδότηση</w:t>
            </w:r>
            <w:proofErr w:type="spellEnd"/>
            <w:r w:rsidR="0087254A">
              <w:t xml:space="preserve"> (σε ισχύ)</w:t>
            </w:r>
            <w:r w:rsidR="00B91F26">
              <w:t>.</w:t>
            </w:r>
          </w:p>
        </w:tc>
      </w:tr>
      <w:tr w:rsidR="007D3E1C" w14:paraId="46F6DE82" w14:textId="77777777" w:rsidTr="00B91F26">
        <w:trPr>
          <w:jc w:val="center"/>
        </w:trPr>
        <w:tc>
          <w:tcPr>
            <w:tcW w:w="690" w:type="dxa"/>
            <w:shd w:val="clear" w:color="auto" w:fill="auto"/>
            <w:vAlign w:val="center"/>
          </w:tcPr>
          <w:p w14:paraId="069F647F" w14:textId="77777777" w:rsidR="007D3E1C" w:rsidRDefault="007D3E1C">
            <w:pPr>
              <w:spacing w:after="0" w:line="100" w:lineRule="atLeast"/>
              <w:jc w:val="center"/>
            </w:pPr>
            <w:r>
              <w:rPr>
                <w:b/>
              </w:rPr>
              <w:t>3</w:t>
            </w:r>
          </w:p>
        </w:tc>
        <w:tc>
          <w:tcPr>
            <w:tcW w:w="8524" w:type="dxa"/>
            <w:shd w:val="clear" w:color="auto" w:fill="auto"/>
          </w:tcPr>
          <w:p w14:paraId="2BDF1A54" w14:textId="77777777" w:rsidR="007D3E1C" w:rsidRDefault="007D3E1C" w:rsidP="0087254A">
            <w:pPr>
              <w:spacing w:after="0" w:line="100" w:lineRule="atLeast"/>
              <w:jc w:val="both"/>
            </w:pPr>
            <w:r>
              <w:t xml:space="preserve">Μελέτη δυνητικής εξοικονόμησης ύδατος σύμφωνη με τις προδιαγραφές της </w:t>
            </w:r>
            <w:r w:rsidR="00227E3A">
              <w:t>υπ</w:t>
            </w:r>
            <w:r w:rsidR="00F86808" w:rsidRPr="00F86808">
              <w:t>’</w:t>
            </w:r>
            <w:r w:rsidR="00227E3A">
              <w:t xml:space="preserve"> </w:t>
            </w:r>
            <w:proofErr w:type="spellStart"/>
            <w:r w:rsidR="00227E3A">
              <w:t>αρ</w:t>
            </w:r>
            <w:proofErr w:type="spellEnd"/>
            <w:r w:rsidR="00F86808" w:rsidRPr="00F86808">
              <w:t>.</w:t>
            </w:r>
            <w:r w:rsidR="00227E3A">
              <w:t xml:space="preserve"> </w:t>
            </w:r>
            <w:r>
              <w:t>165/20277/06-02-2018 (</w:t>
            </w:r>
            <w:r w:rsidRPr="0087254A">
              <w:t>Β</w:t>
            </w:r>
            <w:r w:rsidR="00227E3A">
              <w:t>’</w:t>
            </w:r>
            <w:r>
              <w:t xml:space="preserve"> 863) απόφασης της Δ/</w:t>
            </w:r>
            <w:proofErr w:type="spellStart"/>
            <w:r>
              <w:t>νσης</w:t>
            </w:r>
            <w:proofErr w:type="spellEnd"/>
            <w:r>
              <w:t xml:space="preserve"> Εγγείων Βελτιώσεων και </w:t>
            </w:r>
            <w:proofErr w:type="spellStart"/>
            <w:r>
              <w:t>Εδαφοϋδατικών</w:t>
            </w:r>
            <w:proofErr w:type="spellEnd"/>
            <w:r>
              <w:t xml:space="preserve"> </w:t>
            </w:r>
            <w:r w:rsidR="00227E3A">
              <w:t>Π</w:t>
            </w:r>
            <w:r>
              <w:t>όρων του Υπουργείου Αγροτικής Ανάπτυξης &amp; Τροφίμων και η εγκριτική της απόφαση.</w:t>
            </w:r>
          </w:p>
          <w:p w14:paraId="2901D937" w14:textId="77777777" w:rsidR="00AE2C00" w:rsidRPr="00AE2C00" w:rsidRDefault="00AE2C00" w:rsidP="0087254A">
            <w:pPr>
              <w:spacing w:after="0" w:line="100" w:lineRule="atLeast"/>
              <w:jc w:val="both"/>
              <w:rPr>
                <w:strike/>
              </w:rPr>
            </w:pPr>
            <w:r>
              <w:t xml:space="preserve">Δεν απαιτείται μελέτη δυνητικής εξοικονόμησης στις επενδύσεις των κατηγοριών ΙΙΙ, </w:t>
            </w:r>
            <w:r>
              <w:rPr>
                <w:lang w:val="en-US"/>
              </w:rPr>
              <w:t>V</w:t>
            </w:r>
            <w:r w:rsidRPr="00AE2C00">
              <w:t xml:space="preserve">, </w:t>
            </w:r>
            <w:r>
              <w:rPr>
                <w:lang w:val="en-US"/>
              </w:rPr>
              <w:t>VI</w:t>
            </w:r>
            <w:r w:rsidRPr="00AE2C00">
              <w:t xml:space="preserve">, </w:t>
            </w:r>
            <w:r>
              <w:rPr>
                <w:lang w:val="en-US"/>
              </w:rPr>
              <w:t>VII</w:t>
            </w:r>
            <w:r w:rsidRPr="00AE2C00">
              <w:t xml:space="preserve">. </w:t>
            </w:r>
            <w:r>
              <w:t xml:space="preserve">Στην κατηγορία </w:t>
            </w:r>
            <w:r>
              <w:rPr>
                <w:lang w:val="en-US"/>
              </w:rPr>
              <w:t>VIII</w:t>
            </w:r>
            <w:r>
              <w:t xml:space="preserve"> απαιτείται κατά περίπτωση.</w:t>
            </w:r>
          </w:p>
        </w:tc>
      </w:tr>
      <w:tr w:rsidR="007D3E1C" w14:paraId="352A14F9" w14:textId="77777777" w:rsidTr="00B91F26">
        <w:trPr>
          <w:trHeight w:val="641"/>
          <w:jc w:val="center"/>
        </w:trPr>
        <w:tc>
          <w:tcPr>
            <w:tcW w:w="690" w:type="dxa"/>
            <w:shd w:val="clear" w:color="auto" w:fill="auto"/>
            <w:vAlign w:val="center"/>
          </w:tcPr>
          <w:p w14:paraId="07C2FEAA" w14:textId="77777777" w:rsidR="007D3E1C" w:rsidRDefault="007D3E1C">
            <w:pPr>
              <w:spacing w:after="0" w:line="100" w:lineRule="atLeast"/>
              <w:jc w:val="center"/>
            </w:pPr>
            <w:r>
              <w:rPr>
                <w:b/>
              </w:rPr>
              <w:t>4</w:t>
            </w:r>
          </w:p>
        </w:tc>
        <w:tc>
          <w:tcPr>
            <w:tcW w:w="8524" w:type="dxa"/>
            <w:shd w:val="clear" w:color="auto" w:fill="auto"/>
            <w:vAlign w:val="center"/>
          </w:tcPr>
          <w:p w14:paraId="5EB086A3" w14:textId="4B048503" w:rsidR="007D3E1C" w:rsidRDefault="007D3E1C" w:rsidP="008526B3">
            <w:pPr>
              <w:spacing w:after="0" w:line="100" w:lineRule="atLeast"/>
              <w:jc w:val="both"/>
              <w:rPr>
                <w:strike/>
              </w:rPr>
            </w:pPr>
            <w:r>
              <w:t xml:space="preserve">Βεβαίωση </w:t>
            </w:r>
            <w:r w:rsidRPr="008526B3">
              <w:t>του αρμόδιου φορέα διαχείρισης</w:t>
            </w:r>
            <w:r>
              <w:t xml:space="preserve"> ή του δικαιούχου </w:t>
            </w:r>
            <w:r w:rsidRPr="008526B3">
              <w:t>ότι</w:t>
            </w:r>
            <w:r>
              <w:t xml:space="preserve"> στην προτεινόμενη πράξη υπάρχει </w:t>
            </w:r>
            <w:r w:rsidR="005917D3">
              <w:t xml:space="preserve">ήδη εγκατεστημένος </w:t>
            </w:r>
            <w:r w:rsidR="005917D3" w:rsidRPr="007E667D">
              <w:t>υδρομετρητής</w:t>
            </w:r>
            <w:r w:rsidR="00904BF0" w:rsidRPr="007E667D">
              <w:rPr>
                <w:rFonts w:eastAsia="Times New Roman" w:cs="Calibri"/>
                <w:lang w:eastAsia="en-US"/>
              </w:rPr>
              <w:t xml:space="preserve"> ή ότι περιλαμβάνεται στον προϋπολογισμό της πράξης και θα εγκατασταθεί με την υλοποίηση της.</w:t>
            </w:r>
          </w:p>
        </w:tc>
      </w:tr>
      <w:tr w:rsidR="007D3E1C" w14:paraId="7CD9711B" w14:textId="77777777" w:rsidTr="00B91F26">
        <w:trPr>
          <w:jc w:val="center"/>
        </w:trPr>
        <w:tc>
          <w:tcPr>
            <w:tcW w:w="690" w:type="dxa"/>
            <w:shd w:val="clear" w:color="auto" w:fill="auto"/>
            <w:vAlign w:val="center"/>
          </w:tcPr>
          <w:p w14:paraId="2A7374AB" w14:textId="77777777" w:rsidR="007D3E1C" w:rsidRDefault="007D3E1C">
            <w:pPr>
              <w:spacing w:after="0" w:line="100" w:lineRule="atLeast"/>
              <w:jc w:val="center"/>
            </w:pPr>
            <w:r>
              <w:rPr>
                <w:b/>
              </w:rPr>
              <w:t>5</w:t>
            </w:r>
          </w:p>
        </w:tc>
        <w:tc>
          <w:tcPr>
            <w:tcW w:w="8524" w:type="dxa"/>
            <w:shd w:val="clear" w:color="auto" w:fill="auto"/>
          </w:tcPr>
          <w:p w14:paraId="2A4F804A" w14:textId="77777777" w:rsidR="007D3E1C" w:rsidRDefault="007D3E1C" w:rsidP="00FE4EBD">
            <w:pPr>
              <w:spacing w:after="120" w:line="100" w:lineRule="atLeast"/>
              <w:jc w:val="both"/>
            </w:pPr>
            <w:r>
              <w:t xml:space="preserve">Για επένδυση συνεπαγόμενη καθαρή αύξηση αρδευόμενης έκτασης σε σύνδεση με υφιστάμενο ταμιευτήρα σε υδάτινο σώμα η κατάσταση του οποίου έχει χαρακτηριστεί κατώτερη της καλής ως προς την ποσότητα: </w:t>
            </w:r>
          </w:p>
          <w:p w14:paraId="46F96B41" w14:textId="77777777" w:rsidR="007D3E1C" w:rsidRDefault="00227E3A" w:rsidP="00FE4EBD">
            <w:pPr>
              <w:spacing w:after="120" w:line="100" w:lineRule="atLeast"/>
              <w:ind w:left="238" w:hanging="238"/>
              <w:jc w:val="both"/>
            </w:pPr>
            <w:r>
              <w:sym w:font="Symbol" w:char="F0B7"/>
            </w:r>
            <w:r w:rsidR="00B254CC">
              <w:t xml:space="preserve"> </w:t>
            </w:r>
            <w:r w:rsidR="000F296F">
              <w:t xml:space="preserve"> </w:t>
            </w:r>
            <w:r w:rsidR="007D3E1C">
              <w:t xml:space="preserve">Περιβαλλοντική </w:t>
            </w:r>
            <w:proofErr w:type="spellStart"/>
            <w:r w:rsidR="007D3E1C">
              <w:t>αδειοδότηση</w:t>
            </w:r>
            <w:proofErr w:type="spellEnd"/>
            <w:r w:rsidR="007D3E1C">
              <w:t xml:space="preserve"> </w:t>
            </w:r>
            <w:proofErr w:type="spellStart"/>
            <w:r w:rsidR="007D3E1C" w:rsidRPr="00B76BDC">
              <w:t>εκδοθείσα</w:t>
            </w:r>
            <w:proofErr w:type="spellEnd"/>
            <w:r w:rsidR="007D3E1C">
              <w:t xml:space="preserve"> πριν από την 31η Οκτωβρίου του 2013, στην οποία περιλαμβάνεται μέγιστη υδροληψία ή ελάχιστη οικολογική παροχή σύμφωνα με το άρθρο 4 της Οδηγίας 2000/60.</w:t>
            </w:r>
          </w:p>
          <w:p w14:paraId="69946451" w14:textId="77777777" w:rsidR="007D3E1C" w:rsidRDefault="00227E3A" w:rsidP="00FE4EBD">
            <w:pPr>
              <w:spacing w:after="120" w:line="100" w:lineRule="atLeast"/>
              <w:ind w:left="238" w:hanging="238"/>
              <w:jc w:val="both"/>
              <w:rPr>
                <w:strike/>
              </w:rPr>
            </w:pPr>
            <w:r>
              <w:sym w:font="Symbol" w:char="F0B7"/>
            </w:r>
            <w:r w:rsidR="00B254CC">
              <w:t xml:space="preserve"> </w:t>
            </w:r>
            <w:r w:rsidR="000F296F">
              <w:t xml:space="preserve"> </w:t>
            </w:r>
            <w:r w:rsidR="007D3E1C">
              <w:t xml:space="preserve">Έγγραφο/Βεβαίωση του Φορέα Διαχείρισης του ταμιευτήρα ότι από την προτεινόμενη πράξη δεν προσβάλλονται τα όρια μέγιστης υδροληψίας ή ελάχιστης οικολογικής παροχής που αναφέρονται στη σχετική περιβαλλοντική </w:t>
            </w:r>
            <w:proofErr w:type="spellStart"/>
            <w:r w:rsidR="007D3E1C">
              <w:t>αδειοδότηση</w:t>
            </w:r>
            <w:proofErr w:type="spellEnd"/>
            <w:r w:rsidR="007D3E1C">
              <w:t xml:space="preserve"> του ταμιευτήρα.</w:t>
            </w:r>
          </w:p>
        </w:tc>
      </w:tr>
      <w:tr w:rsidR="007D3E1C" w14:paraId="32A8F7FA" w14:textId="77777777" w:rsidTr="00B91F26">
        <w:trPr>
          <w:trHeight w:val="413"/>
          <w:jc w:val="center"/>
        </w:trPr>
        <w:tc>
          <w:tcPr>
            <w:tcW w:w="690" w:type="dxa"/>
            <w:shd w:val="clear" w:color="auto" w:fill="auto"/>
            <w:vAlign w:val="center"/>
          </w:tcPr>
          <w:p w14:paraId="3CD51869" w14:textId="77777777" w:rsidR="007D3E1C" w:rsidRDefault="007D3E1C">
            <w:pPr>
              <w:spacing w:after="0" w:line="100" w:lineRule="atLeast"/>
              <w:jc w:val="center"/>
            </w:pPr>
            <w:r>
              <w:rPr>
                <w:b/>
              </w:rPr>
              <w:t>6</w:t>
            </w:r>
          </w:p>
        </w:tc>
        <w:tc>
          <w:tcPr>
            <w:tcW w:w="8524" w:type="dxa"/>
            <w:shd w:val="clear" w:color="auto" w:fill="auto"/>
            <w:vAlign w:val="center"/>
          </w:tcPr>
          <w:p w14:paraId="56165ADF" w14:textId="77777777" w:rsidR="007D3E1C" w:rsidRDefault="007D3E1C" w:rsidP="0012634A">
            <w:pPr>
              <w:spacing w:after="0" w:line="100" w:lineRule="atLeast"/>
              <w:jc w:val="both"/>
              <w:rPr>
                <w:strike/>
              </w:rPr>
            </w:pPr>
            <w:r>
              <w:t xml:space="preserve">Μελέτη ενεργειακής εξοικονόμησης και </w:t>
            </w:r>
            <w:r w:rsidRPr="00DB3AA2">
              <w:t>η</w:t>
            </w:r>
            <w:r>
              <w:t xml:space="preserve"> εγκριτική της απόφαση</w:t>
            </w:r>
            <w:r w:rsidR="005917D3">
              <w:t xml:space="preserve"> </w:t>
            </w:r>
            <w:r w:rsidR="005917D3" w:rsidRPr="0012634A">
              <w:t>(εφόσον αφορά)</w:t>
            </w:r>
            <w:r w:rsidR="00B91F26">
              <w:t>.</w:t>
            </w:r>
          </w:p>
        </w:tc>
      </w:tr>
      <w:tr w:rsidR="007D3E1C" w14:paraId="13442B36" w14:textId="77777777" w:rsidTr="00B91F26">
        <w:trPr>
          <w:trHeight w:val="2236"/>
          <w:jc w:val="center"/>
        </w:trPr>
        <w:tc>
          <w:tcPr>
            <w:tcW w:w="690" w:type="dxa"/>
            <w:shd w:val="clear" w:color="auto" w:fill="auto"/>
            <w:vAlign w:val="center"/>
          </w:tcPr>
          <w:p w14:paraId="173DF8EE" w14:textId="77777777" w:rsidR="007D3E1C" w:rsidRPr="00CB154D" w:rsidRDefault="00B254CC">
            <w:pPr>
              <w:spacing w:after="0" w:line="100" w:lineRule="atLeast"/>
              <w:jc w:val="center"/>
              <w:rPr>
                <w:b/>
              </w:rPr>
            </w:pPr>
            <w:r w:rsidRPr="00CB154D">
              <w:rPr>
                <w:b/>
              </w:rPr>
              <w:t>7</w:t>
            </w:r>
          </w:p>
        </w:tc>
        <w:tc>
          <w:tcPr>
            <w:tcW w:w="8524" w:type="dxa"/>
            <w:shd w:val="clear" w:color="auto" w:fill="auto"/>
            <w:vAlign w:val="center"/>
          </w:tcPr>
          <w:p w14:paraId="3F838466" w14:textId="77777777" w:rsidR="007D3E1C" w:rsidRDefault="007D3E1C" w:rsidP="00F846FB">
            <w:pPr>
              <w:spacing w:after="120" w:line="100" w:lineRule="atLeast"/>
              <w:jc w:val="both"/>
            </w:pPr>
            <w:r>
              <w:t>Στοιχεία τεκμηρίωσης  της κοστολόγησης εργασιών στην περίπτωση που ο προϋπολογισμός δεν προκύπτει από κανονιστικές πράξεις, όπως αποφάσεις του αρμόδιου Υπουργού για την έγκριση, αναπροσαρμογή και τροποποίηση των ενιαίων τιμολογίων Έργων Οδοποιίας, Υδραυλικών, Λιμεν</w:t>
            </w:r>
            <w:r w:rsidR="005917D3">
              <w:t>ικών, Οικοδομικών και Πρασίνου</w:t>
            </w:r>
            <w:r w:rsidR="00B91F26">
              <w:t>.</w:t>
            </w:r>
          </w:p>
          <w:p w14:paraId="337B10E7" w14:textId="77777777" w:rsidR="00B91F26" w:rsidRDefault="00B91F26" w:rsidP="00F846FB">
            <w:pPr>
              <w:pStyle w:val="12"/>
              <w:spacing w:after="120" w:line="240" w:lineRule="atLeast"/>
              <w:ind w:left="0"/>
              <w:jc w:val="both"/>
              <w:rPr>
                <w:strike/>
              </w:rPr>
            </w:pPr>
            <w:r>
              <w:t xml:space="preserve">Εάν ο προϋπολογισμός των δαπανών αρχαιολογικών ερευνών και εργασιών υπερβαίνει το 5% επί του συνολικού προϋπολογισμού του κατασκευαστικού έργου, απαιτείται η εγκριτική απόφαση του </w:t>
            </w:r>
            <w:r>
              <w:rPr>
                <w:shd w:val="clear" w:color="auto" w:fill="FFFFFF"/>
              </w:rPr>
              <w:t>Υπουργού Πολιτισμού και Αθλητισμού,</w:t>
            </w:r>
            <w:r>
              <w:t xml:space="preserve"> μετά από αιτιολογημένη γνώμη των αρμόδιων Κεντρικών Συμβουλίων του ίδιου Υπουργείου. </w:t>
            </w:r>
          </w:p>
        </w:tc>
      </w:tr>
      <w:tr w:rsidR="007D3E1C" w14:paraId="62E4D522" w14:textId="77777777" w:rsidTr="00F846FB">
        <w:trPr>
          <w:trHeight w:val="1139"/>
          <w:jc w:val="center"/>
        </w:trPr>
        <w:tc>
          <w:tcPr>
            <w:tcW w:w="690" w:type="dxa"/>
            <w:shd w:val="clear" w:color="auto" w:fill="auto"/>
            <w:vAlign w:val="center"/>
          </w:tcPr>
          <w:p w14:paraId="393A806C" w14:textId="77777777" w:rsidR="007D3E1C" w:rsidRDefault="00B254CC">
            <w:pPr>
              <w:spacing w:after="0" w:line="100" w:lineRule="atLeast"/>
              <w:jc w:val="center"/>
            </w:pPr>
            <w:r>
              <w:rPr>
                <w:b/>
              </w:rPr>
              <w:t>8</w:t>
            </w:r>
          </w:p>
        </w:tc>
        <w:tc>
          <w:tcPr>
            <w:tcW w:w="8524" w:type="dxa"/>
            <w:shd w:val="clear" w:color="auto" w:fill="auto"/>
          </w:tcPr>
          <w:p w14:paraId="145D85DB" w14:textId="77777777" w:rsidR="007D3E1C" w:rsidRDefault="007D3E1C" w:rsidP="006D5FD1">
            <w:pPr>
              <w:spacing w:after="0" w:line="100" w:lineRule="atLeast"/>
              <w:jc w:val="both"/>
              <w:rPr>
                <w:strike/>
              </w:rPr>
            </w:pPr>
            <w:r>
              <w:t>Δικαιολογητικά για την εξέταση της διαδικασίας διακήρυξης ή και της διαδικασίας ανάληψης νομικής δέσμευσης. Υποβάλλονται στην περίπτωση που έχει προηγηθεί της υποβολής της αίτησης στήριξης η δημοσίευση διακήρυξης ή και</w:t>
            </w:r>
            <w:r w:rsidR="005917D3">
              <w:t xml:space="preserve"> η υπογραφή σύμβασης με ανάδοχο</w:t>
            </w:r>
            <w:r w:rsidR="00B91F26">
              <w:t>.</w:t>
            </w:r>
          </w:p>
        </w:tc>
      </w:tr>
      <w:tr w:rsidR="007D3E1C" w14:paraId="39B3AF6B" w14:textId="77777777" w:rsidTr="00B91F26">
        <w:trPr>
          <w:trHeight w:val="353"/>
          <w:jc w:val="center"/>
        </w:trPr>
        <w:tc>
          <w:tcPr>
            <w:tcW w:w="690" w:type="dxa"/>
            <w:shd w:val="clear" w:color="auto" w:fill="auto"/>
            <w:vAlign w:val="center"/>
          </w:tcPr>
          <w:p w14:paraId="7FD16A7D" w14:textId="77777777" w:rsidR="007D3E1C" w:rsidRPr="00EA6158" w:rsidRDefault="00B254CC">
            <w:pPr>
              <w:spacing w:after="0" w:line="100" w:lineRule="atLeast"/>
              <w:jc w:val="center"/>
            </w:pPr>
            <w:r w:rsidRPr="00EA6158">
              <w:rPr>
                <w:b/>
              </w:rPr>
              <w:t>9</w:t>
            </w:r>
          </w:p>
        </w:tc>
        <w:tc>
          <w:tcPr>
            <w:tcW w:w="8524" w:type="dxa"/>
            <w:shd w:val="clear" w:color="auto" w:fill="auto"/>
            <w:vAlign w:val="center"/>
          </w:tcPr>
          <w:p w14:paraId="1FEF4841" w14:textId="6A2EBB82" w:rsidR="007D3E1C" w:rsidRPr="00EA6158" w:rsidRDefault="007D3E1C">
            <w:pPr>
              <w:spacing w:after="0" w:line="100" w:lineRule="atLeast"/>
              <w:jc w:val="both"/>
              <w:rPr>
                <w:strike/>
              </w:rPr>
            </w:pPr>
            <w:r w:rsidRPr="00EA6158">
              <w:t>Κανονιστικό πλαίσιο ορισμού του φορέα λειτου</w:t>
            </w:r>
            <w:r w:rsidR="005917D3" w:rsidRPr="00EA6158">
              <w:t>ργίας και συντήρησης της πράξης</w:t>
            </w:r>
            <w:r w:rsidR="00EA6158" w:rsidRPr="00EA6158">
              <w:t xml:space="preserve"> (</w:t>
            </w:r>
            <w:r w:rsidR="00EA6158">
              <w:t>εφόσον απαιτείται)</w:t>
            </w:r>
            <w:r w:rsidR="00B91F26" w:rsidRPr="00EA6158">
              <w:t>.</w:t>
            </w:r>
          </w:p>
        </w:tc>
      </w:tr>
      <w:tr w:rsidR="00BD1401" w14:paraId="5DDA5985" w14:textId="77777777" w:rsidTr="00B91F26">
        <w:trPr>
          <w:jc w:val="center"/>
        </w:trPr>
        <w:tc>
          <w:tcPr>
            <w:tcW w:w="690" w:type="dxa"/>
            <w:shd w:val="clear" w:color="auto" w:fill="auto"/>
            <w:vAlign w:val="center"/>
          </w:tcPr>
          <w:p w14:paraId="0C273F70" w14:textId="060AAB18" w:rsidR="00BD1401" w:rsidRPr="00BD1401" w:rsidRDefault="00BD1401">
            <w:pPr>
              <w:spacing w:after="0" w:line="100" w:lineRule="atLeast"/>
              <w:jc w:val="center"/>
              <w:rPr>
                <w:b/>
              </w:rPr>
            </w:pPr>
            <w:r>
              <w:rPr>
                <w:b/>
              </w:rPr>
              <w:t>1</w:t>
            </w:r>
            <w:r w:rsidR="00122CB2">
              <w:rPr>
                <w:b/>
              </w:rPr>
              <w:t>0</w:t>
            </w:r>
          </w:p>
        </w:tc>
        <w:tc>
          <w:tcPr>
            <w:tcW w:w="8524" w:type="dxa"/>
            <w:shd w:val="clear" w:color="auto" w:fill="auto"/>
          </w:tcPr>
          <w:p w14:paraId="58B9756A" w14:textId="77777777" w:rsidR="00BD1401" w:rsidRDefault="00BD1401" w:rsidP="00171EEE">
            <w:pPr>
              <w:spacing w:after="0" w:line="100" w:lineRule="atLeast"/>
              <w:jc w:val="both"/>
            </w:pPr>
            <w:r w:rsidRPr="00BD1401">
              <w:t xml:space="preserve">Στοιχεία που τεκμηριώνουν την αρμοδιότητα του δυνητικού δικαιούχου για την υποβολή της αίτησης στήριξης  (κανονιστικές αποφάσεις, καταστατικά, </w:t>
            </w:r>
            <w:proofErr w:type="spellStart"/>
            <w:r w:rsidRPr="00BD1401">
              <w:t>κ.λπ</w:t>
            </w:r>
            <w:proofErr w:type="spellEnd"/>
            <w:r w:rsidRPr="00BD1401">
              <w:t>).</w:t>
            </w:r>
          </w:p>
        </w:tc>
      </w:tr>
      <w:tr w:rsidR="007D3E1C" w14:paraId="39B2902A" w14:textId="77777777" w:rsidTr="00B91F26">
        <w:trPr>
          <w:jc w:val="center"/>
        </w:trPr>
        <w:tc>
          <w:tcPr>
            <w:tcW w:w="690" w:type="dxa"/>
            <w:shd w:val="clear" w:color="auto" w:fill="auto"/>
            <w:vAlign w:val="center"/>
          </w:tcPr>
          <w:p w14:paraId="7A0B8619" w14:textId="4888B2D1" w:rsidR="007D3E1C" w:rsidRDefault="006D5FD1" w:rsidP="00506CB3">
            <w:pPr>
              <w:spacing w:after="0" w:line="100" w:lineRule="atLeast"/>
              <w:jc w:val="center"/>
            </w:pPr>
            <w:r>
              <w:rPr>
                <w:b/>
              </w:rPr>
              <w:t>1</w:t>
            </w:r>
            <w:r w:rsidR="00122CB2">
              <w:rPr>
                <w:b/>
              </w:rPr>
              <w:t>1</w:t>
            </w:r>
          </w:p>
        </w:tc>
        <w:tc>
          <w:tcPr>
            <w:tcW w:w="8524" w:type="dxa"/>
            <w:shd w:val="clear" w:color="auto" w:fill="auto"/>
          </w:tcPr>
          <w:p w14:paraId="27246139" w14:textId="77777777" w:rsidR="007D3E1C" w:rsidRPr="00171EEE" w:rsidRDefault="00171EEE" w:rsidP="006B1000">
            <w:pPr>
              <w:spacing w:after="0" w:line="100" w:lineRule="atLeast"/>
              <w:jc w:val="both"/>
            </w:pPr>
            <w:r w:rsidRPr="00171EEE">
              <w:t xml:space="preserve">Εγκριτική απόφαση </w:t>
            </w:r>
            <w:proofErr w:type="spellStart"/>
            <w:r>
              <w:t>επικαιροποιημένης</w:t>
            </w:r>
            <w:proofErr w:type="spellEnd"/>
            <w:r>
              <w:t xml:space="preserve"> </w:t>
            </w:r>
            <w:r w:rsidRPr="00171EEE">
              <w:t xml:space="preserve">οριστικής μελέτης, τεχνική </w:t>
            </w:r>
            <w:r w:rsidR="006B1000">
              <w:t>περιγραφή</w:t>
            </w:r>
            <w:r w:rsidRPr="00171EEE">
              <w:t xml:space="preserve">, </w:t>
            </w:r>
            <w:r>
              <w:t xml:space="preserve">αναλυτικός </w:t>
            </w:r>
            <w:r w:rsidRPr="00171EEE">
              <w:t xml:space="preserve">προϋπολογισμός, συνοπτική </w:t>
            </w:r>
            <w:proofErr w:type="spellStart"/>
            <w:r>
              <w:t>προμέτρηση</w:t>
            </w:r>
            <w:proofErr w:type="spellEnd"/>
            <w:r>
              <w:t>, τιμολόγιο</w:t>
            </w:r>
            <w:r w:rsidR="006B1000">
              <w:t xml:space="preserve"> δημοπράτησης</w:t>
            </w:r>
            <w:r>
              <w:t xml:space="preserve">, </w:t>
            </w:r>
            <w:proofErr w:type="spellStart"/>
            <w:r>
              <w:t>ο</w:t>
            </w:r>
            <w:r w:rsidRPr="00171EEE">
              <w:t>ριζοντ</w:t>
            </w:r>
            <w:r w:rsidR="005917D3">
              <w:t>ιογραφία</w:t>
            </w:r>
            <w:proofErr w:type="spellEnd"/>
            <w:r w:rsidR="005917D3">
              <w:t xml:space="preserve"> γενικής διάταξης έργου</w:t>
            </w:r>
            <w:r w:rsidR="00B91F26">
              <w:t>.</w:t>
            </w:r>
          </w:p>
        </w:tc>
      </w:tr>
      <w:tr w:rsidR="00F7781F" w14:paraId="3E1B144B" w14:textId="77777777" w:rsidTr="00B91F26">
        <w:trPr>
          <w:jc w:val="center"/>
        </w:trPr>
        <w:tc>
          <w:tcPr>
            <w:tcW w:w="690" w:type="dxa"/>
            <w:shd w:val="clear" w:color="auto" w:fill="auto"/>
            <w:vAlign w:val="center"/>
          </w:tcPr>
          <w:p w14:paraId="1251678A" w14:textId="33392A30" w:rsidR="00F7781F" w:rsidRDefault="00B254CC" w:rsidP="00506CB3">
            <w:pPr>
              <w:spacing w:after="0" w:line="100" w:lineRule="atLeast"/>
              <w:jc w:val="center"/>
              <w:rPr>
                <w:b/>
              </w:rPr>
            </w:pPr>
            <w:r>
              <w:rPr>
                <w:b/>
              </w:rPr>
              <w:lastRenderedPageBreak/>
              <w:t>1</w:t>
            </w:r>
            <w:r w:rsidR="00122CB2">
              <w:rPr>
                <w:b/>
              </w:rPr>
              <w:t>2</w:t>
            </w:r>
          </w:p>
        </w:tc>
        <w:tc>
          <w:tcPr>
            <w:tcW w:w="8524" w:type="dxa"/>
            <w:shd w:val="clear" w:color="auto" w:fill="auto"/>
          </w:tcPr>
          <w:p w14:paraId="57FDC929" w14:textId="77777777" w:rsidR="00F7781F" w:rsidRDefault="00F7781F">
            <w:pPr>
              <w:spacing w:after="0" w:line="100" w:lineRule="atLeast"/>
              <w:jc w:val="both"/>
            </w:pPr>
            <w:r w:rsidRPr="00F7781F">
              <w:t>Διακήρυξη του διαγωνισμού (Αναλυτική και Περιληπτική) ή πρόσκληση για κλειστές διαδικασίες, απαιτούμενες Συγγραφές Υποχρεώσεων (Ειδική, Γενική, Τεχνική),  Τεχνικές Προδιαγραφές όπου απαιτείται, χρονοδιάγραμμα προγραμματισμού κατασκευής</w:t>
            </w:r>
            <w:r w:rsidR="00B91F26">
              <w:t>.</w:t>
            </w:r>
          </w:p>
        </w:tc>
      </w:tr>
      <w:tr w:rsidR="007D3E1C" w14:paraId="64746B15" w14:textId="77777777" w:rsidTr="00B91F26">
        <w:trPr>
          <w:jc w:val="center"/>
        </w:trPr>
        <w:tc>
          <w:tcPr>
            <w:tcW w:w="690" w:type="dxa"/>
            <w:shd w:val="clear" w:color="auto" w:fill="auto"/>
            <w:vAlign w:val="center"/>
          </w:tcPr>
          <w:p w14:paraId="2FE65864" w14:textId="2DF3A24F" w:rsidR="007D3E1C" w:rsidRDefault="007D3E1C" w:rsidP="00506CB3">
            <w:pPr>
              <w:spacing w:after="0" w:line="100" w:lineRule="atLeast"/>
              <w:jc w:val="center"/>
            </w:pPr>
            <w:r>
              <w:rPr>
                <w:b/>
              </w:rPr>
              <w:t>1</w:t>
            </w:r>
            <w:r w:rsidR="00122CB2">
              <w:rPr>
                <w:b/>
              </w:rPr>
              <w:t>3</w:t>
            </w:r>
          </w:p>
        </w:tc>
        <w:tc>
          <w:tcPr>
            <w:tcW w:w="8524" w:type="dxa"/>
            <w:shd w:val="clear" w:color="auto" w:fill="auto"/>
          </w:tcPr>
          <w:p w14:paraId="32D9B152" w14:textId="0AA761C9" w:rsidR="007D3E1C" w:rsidRDefault="007D3E1C" w:rsidP="00461AA9">
            <w:pPr>
              <w:spacing w:after="0" w:line="100" w:lineRule="atLeast"/>
              <w:jc w:val="both"/>
              <w:rPr>
                <w:strike/>
              </w:rPr>
            </w:pPr>
            <w:r>
              <w:t xml:space="preserve">Στοιχεία τεκμηρίωσης εξασφάλισης γης </w:t>
            </w:r>
            <w:r w:rsidR="00F7781F" w:rsidRPr="00F7781F">
              <w:t>(</w:t>
            </w:r>
            <w:r w:rsidR="00460820">
              <w:t xml:space="preserve">βεβαίωση </w:t>
            </w:r>
            <w:r w:rsidR="00754DB0">
              <w:t xml:space="preserve">δυνητικού </w:t>
            </w:r>
            <w:r w:rsidR="00460820">
              <w:t>δικαιούχου</w:t>
            </w:r>
            <w:r w:rsidR="00F7781F" w:rsidRPr="00F7781F">
              <w:t>, κτηματο</w:t>
            </w:r>
            <w:r w:rsidR="005917D3">
              <w:t xml:space="preserve">λόγιο, τίτλοι ιδιοκτησίας, </w:t>
            </w:r>
            <w:proofErr w:type="spellStart"/>
            <w:r w:rsidR="005917D3">
              <w:t>κλπ</w:t>
            </w:r>
            <w:proofErr w:type="spellEnd"/>
            <w:r w:rsidR="005917D3">
              <w:t>)</w:t>
            </w:r>
            <w:r w:rsidR="00EF0C4B">
              <w:t xml:space="preserve"> (εφόσον απαιτούνται).</w:t>
            </w:r>
          </w:p>
        </w:tc>
      </w:tr>
      <w:tr w:rsidR="00F7781F" w14:paraId="311507BE" w14:textId="77777777" w:rsidTr="00002F19">
        <w:trPr>
          <w:trHeight w:val="420"/>
          <w:jc w:val="center"/>
        </w:trPr>
        <w:tc>
          <w:tcPr>
            <w:tcW w:w="690" w:type="dxa"/>
            <w:shd w:val="clear" w:color="auto" w:fill="auto"/>
            <w:vAlign w:val="center"/>
          </w:tcPr>
          <w:p w14:paraId="613CEBBB" w14:textId="6D7CA90B" w:rsidR="00F7781F" w:rsidRDefault="00B254CC" w:rsidP="00506CB3">
            <w:pPr>
              <w:spacing w:after="0" w:line="100" w:lineRule="atLeast"/>
              <w:jc w:val="center"/>
              <w:rPr>
                <w:b/>
              </w:rPr>
            </w:pPr>
            <w:r>
              <w:rPr>
                <w:b/>
              </w:rPr>
              <w:t>1</w:t>
            </w:r>
            <w:r w:rsidR="00122CB2">
              <w:rPr>
                <w:b/>
              </w:rPr>
              <w:t>4</w:t>
            </w:r>
          </w:p>
        </w:tc>
        <w:tc>
          <w:tcPr>
            <w:tcW w:w="8524" w:type="dxa"/>
            <w:shd w:val="clear" w:color="auto" w:fill="auto"/>
            <w:vAlign w:val="center"/>
          </w:tcPr>
          <w:p w14:paraId="792C3C5F" w14:textId="6799340C" w:rsidR="00F7781F" w:rsidRDefault="00F7781F" w:rsidP="00F7781F">
            <w:pPr>
              <w:spacing w:after="0" w:line="100" w:lineRule="atLeast"/>
              <w:jc w:val="both"/>
            </w:pPr>
            <w:r>
              <w:t xml:space="preserve">Απαιτούμενες </w:t>
            </w:r>
            <w:proofErr w:type="spellStart"/>
            <w:r>
              <w:t>αδειοδοτήσεις</w:t>
            </w:r>
            <w:proofErr w:type="spellEnd"/>
            <w:r w:rsidR="00904BF0" w:rsidRPr="00904BF0">
              <w:rPr>
                <w:rFonts w:eastAsia="Times New Roman" w:cs="Calibri"/>
                <w:lang w:eastAsia="en-US"/>
              </w:rPr>
              <w:t xml:space="preserve"> </w:t>
            </w:r>
            <w:r w:rsidR="00904BF0" w:rsidRPr="00644D88">
              <w:rPr>
                <w:rFonts w:eastAsia="Times New Roman" w:cs="Calibri"/>
                <w:lang w:eastAsia="en-US"/>
              </w:rPr>
              <w:t>(</w:t>
            </w:r>
            <w:r w:rsidR="00644D88">
              <w:rPr>
                <w:rFonts w:eastAsia="Times New Roman" w:cs="Calibri"/>
                <w:lang w:eastAsia="en-US"/>
              </w:rPr>
              <w:t>Α</w:t>
            </w:r>
            <w:r w:rsidR="00904BF0" w:rsidRPr="00644D88">
              <w:rPr>
                <w:rFonts w:eastAsia="Times New Roman" w:cs="Calibri"/>
                <w:lang w:eastAsia="en-US"/>
              </w:rPr>
              <w:t xml:space="preserve">ρχαιολογίες, </w:t>
            </w:r>
            <w:r w:rsidR="00644D88">
              <w:rPr>
                <w:rFonts w:eastAsia="Times New Roman" w:cs="Calibri"/>
                <w:lang w:eastAsia="en-US"/>
              </w:rPr>
              <w:t>Δ</w:t>
            </w:r>
            <w:r w:rsidR="00904BF0" w:rsidRPr="00644D88">
              <w:rPr>
                <w:rFonts w:eastAsia="Times New Roman" w:cs="Calibri"/>
                <w:lang w:eastAsia="en-US"/>
              </w:rPr>
              <w:t xml:space="preserve">ασικής υπηρεσίας, </w:t>
            </w:r>
            <w:r w:rsidR="00644D88">
              <w:rPr>
                <w:rFonts w:eastAsia="Times New Roman" w:cs="Calibri"/>
                <w:lang w:eastAsia="en-US"/>
              </w:rPr>
              <w:t>Δ</w:t>
            </w:r>
            <w:r w:rsidR="00904BF0" w:rsidRPr="00644D88">
              <w:rPr>
                <w:rFonts w:eastAsia="Times New Roman" w:cs="Calibri"/>
                <w:lang w:eastAsia="en-US"/>
              </w:rPr>
              <w:t>/</w:t>
            </w:r>
            <w:proofErr w:type="spellStart"/>
            <w:r w:rsidR="00904BF0" w:rsidRPr="00644D88">
              <w:rPr>
                <w:rFonts w:eastAsia="Times New Roman" w:cs="Calibri"/>
                <w:lang w:eastAsia="en-US"/>
              </w:rPr>
              <w:t>νσης</w:t>
            </w:r>
            <w:proofErr w:type="spellEnd"/>
            <w:r w:rsidR="00904BF0" w:rsidRPr="00644D88">
              <w:rPr>
                <w:rFonts w:eastAsia="Times New Roman" w:cs="Calibri"/>
                <w:lang w:eastAsia="en-US"/>
              </w:rPr>
              <w:t xml:space="preserve"> </w:t>
            </w:r>
            <w:r w:rsidR="00644D88">
              <w:rPr>
                <w:rFonts w:eastAsia="Times New Roman" w:cs="Calibri"/>
                <w:lang w:eastAsia="en-US"/>
              </w:rPr>
              <w:t>Υ</w:t>
            </w:r>
            <w:r w:rsidR="00904BF0" w:rsidRPr="00644D88">
              <w:rPr>
                <w:rFonts w:eastAsia="Times New Roman" w:cs="Calibri"/>
                <w:lang w:eastAsia="en-US"/>
              </w:rPr>
              <w:t>δάτων κ.α.)</w:t>
            </w:r>
          </w:p>
        </w:tc>
      </w:tr>
      <w:tr w:rsidR="008751DA" w14:paraId="39C755FF" w14:textId="77777777" w:rsidTr="00B91F26">
        <w:trPr>
          <w:trHeight w:val="438"/>
          <w:jc w:val="center"/>
        </w:trPr>
        <w:tc>
          <w:tcPr>
            <w:tcW w:w="690" w:type="dxa"/>
            <w:shd w:val="clear" w:color="auto" w:fill="auto"/>
            <w:vAlign w:val="center"/>
          </w:tcPr>
          <w:p w14:paraId="73CFBDB5" w14:textId="32BBF4C2" w:rsidR="008751DA" w:rsidRDefault="00B254CC" w:rsidP="000C0009">
            <w:pPr>
              <w:spacing w:after="0" w:line="100" w:lineRule="atLeast"/>
              <w:jc w:val="center"/>
              <w:rPr>
                <w:b/>
              </w:rPr>
            </w:pPr>
            <w:r>
              <w:rPr>
                <w:b/>
              </w:rPr>
              <w:t>1</w:t>
            </w:r>
            <w:r w:rsidR="00122CB2">
              <w:rPr>
                <w:b/>
              </w:rPr>
              <w:t>5</w:t>
            </w:r>
          </w:p>
        </w:tc>
        <w:tc>
          <w:tcPr>
            <w:tcW w:w="8524" w:type="dxa"/>
            <w:shd w:val="clear" w:color="auto" w:fill="auto"/>
            <w:vAlign w:val="center"/>
          </w:tcPr>
          <w:p w14:paraId="03ADB362" w14:textId="77777777" w:rsidR="008751DA" w:rsidRPr="000C0009" w:rsidRDefault="008751DA">
            <w:pPr>
              <w:spacing w:after="0" w:line="100" w:lineRule="atLeast"/>
              <w:jc w:val="both"/>
            </w:pPr>
            <w:proofErr w:type="spellStart"/>
            <w:r w:rsidRPr="000C0009">
              <w:t>Γεωργοοικονομοτεχνική</w:t>
            </w:r>
            <w:proofErr w:type="spellEnd"/>
            <w:r w:rsidRPr="000C0009">
              <w:t xml:space="preserve"> μελέτη τελευταίας δεκαετίας και η εγκριτική της  απόφαση</w:t>
            </w:r>
            <w:r w:rsidR="00B91F26" w:rsidRPr="000C0009">
              <w:t>.</w:t>
            </w:r>
          </w:p>
        </w:tc>
      </w:tr>
      <w:tr w:rsidR="008751DA" w14:paraId="2C89F7A7" w14:textId="77777777" w:rsidTr="00B91F26">
        <w:trPr>
          <w:jc w:val="center"/>
        </w:trPr>
        <w:tc>
          <w:tcPr>
            <w:tcW w:w="690" w:type="dxa"/>
            <w:shd w:val="clear" w:color="auto" w:fill="auto"/>
            <w:vAlign w:val="center"/>
          </w:tcPr>
          <w:p w14:paraId="2F3AF599" w14:textId="5593F64C" w:rsidR="008751DA" w:rsidRDefault="00B254CC" w:rsidP="000C0009">
            <w:pPr>
              <w:spacing w:after="0" w:line="100" w:lineRule="atLeast"/>
              <w:jc w:val="center"/>
              <w:rPr>
                <w:b/>
              </w:rPr>
            </w:pPr>
            <w:r>
              <w:rPr>
                <w:b/>
              </w:rPr>
              <w:t>1</w:t>
            </w:r>
            <w:r w:rsidR="00122CB2">
              <w:rPr>
                <w:b/>
              </w:rPr>
              <w:t>6</w:t>
            </w:r>
          </w:p>
        </w:tc>
        <w:tc>
          <w:tcPr>
            <w:tcW w:w="8524" w:type="dxa"/>
            <w:shd w:val="clear" w:color="auto" w:fill="auto"/>
          </w:tcPr>
          <w:p w14:paraId="03ECBFE2" w14:textId="77777777" w:rsidR="008751DA" w:rsidRPr="000C0009" w:rsidRDefault="008751DA" w:rsidP="00002F19">
            <w:pPr>
              <w:spacing w:after="0" w:line="100" w:lineRule="atLeast"/>
              <w:jc w:val="both"/>
            </w:pPr>
            <w:r w:rsidRPr="000C0009">
              <w:t>Μελέτη οικονομικής σκοπιμότητας (ΜΟΣ) τελευταίας δεκαετίας και η εγκριτική της απόφαση</w:t>
            </w:r>
            <w:r w:rsidR="00B91F26" w:rsidRPr="000C0009">
              <w:t>.</w:t>
            </w:r>
          </w:p>
        </w:tc>
      </w:tr>
      <w:tr w:rsidR="008751DA" w14:paraId="09277ACF" w14:textId="77777777" w:rsidTr="00B91F26">
        <w:trPr>
          <w:trHeight w:val="423"/>
          <w:jc w:val="center"/>
        </w:trPr>
        <w:tc>
          <w:tcPr>
            <w:tcW w:w="690" w:type="dxa"/>
            <w:shd w:val="clear" w:color="auto" w:fill="auto"/>
            <w:vAlign w:val="center"/>
          </w:tcPr>
          <w:p w14:paraId="43EE7E23" w14:textId="518B99A3" w:rsidR="008751DA" w:rsidRDefault="00122CB2" w:rsidP="006D5FD1">
            <w:pPr>
              <w:spacing w:after="0" w:line="100" w:lineRule="atLeast"/>
              <w:jc w:val="center"/>
              <w:rPr>
                <w:b/>
              </w:rPr>
            </w:pPr>
            <w:r>
              <w:rPr>
                <w:b/>
              </w:rPr>
              <w:t>17</w:t>
            </w:r>
          </w:p>
        </w:tc>
        <w:tc>
          <w:tcPr>
            <w:tcW w:w="8524" w:type="dxa"/>
            <w:shd w:val="clear" w:color="auto" w:fill="auto"/>
            <w:vAlign w:val="center"/>
          </w:tcPr>
          <w:p w14:paraId="2F69CE98" w14:textId="77777777" w:rsidR="008751DA" w:rsidRDefault="008751DA">
            <w:pPr>
              <w:spacing w:after="0" w:line="100" w:lineRule="atLeast"/>
              <w:jc w:val="both"/>
            </w:pPr>
            <w:r w:rsidRPr="008751DA">
              <w:t xml:space="preserve">Υπογεγραμμένη σύμβαση </w:t>
            </w:r>
            <w:r w:rsidR="005917D3">
              <w:t>με τον ανάδοχο (εφόσον υπάρχει)</w:t>
            </w:r>
            <w:r w:rsidR="00B91F26">
              <w:t>.</w:t>
            </w:r>
          </w:p>
        </w:tc>
      </w:tr>
      <w:tr w:rsidR="007D3E1C" w14:paraId="533AF108" w14:textId="77777777" w:rsidTr="00002F19">
        <w:trPr>
          <w:trHeight w:val="540"/>
          <w:jc w:val="center"/>
        </w:trPr>
        <w:tc>
          <w:tcPr>
            <w:tcW w:w="690" w:type="dxa"/>
            <w:shd w:val="clear" w:color="auto" w:fill="auto"/>
            <w:vAlign w:val="center"/>
          </w:tcPr>
          <w:p w14:paraId="4A9F05A8" w14:textId="04B355ED" w:rsidR="007D3E1C" w:rsidRPr="006D5FD1" w:rsidRDefault="00122CB2" w:rsidP="008751DA">
            <w:pPr>
              <w:spacing w:after="0" w:line="100" w:lineRule="atLeast"/>
              <w:jc w:val="center"/>
              <w:rPr>
                <w:b/>
              </w:rPr>
            </w:pPr>
            <w:r>
              <w:rPr>
                <w:b/>
              </w:rPr>
              <w:t>18</w:t>
            </w:r>
          </w:p>
        </w:tc>
        <w:tc>
          <w:tcPr>
            <w:tcW w:w="8524" w:type="dxa"/>
            <w:shd w:val="clear" w:color="auto" w:fill="auto"/>
          </w:tcPr>
          <w:p w14:paraId="51A8C92F" w14:textId="77777777" w:rsidR="007D3E1C" w:rsidRDefault="007D3E1C">
            <w:pPr>
              <w:tabs>
                <w:tab w:val="left" w:pos="284"/>
              </w:tabs>
              <w:spacing w:after="0" w:line="100" w:lineRule="atLeast"/>
              <w:jc w:val="both"/>
              <w:rPr>
                <w:strike/>
              </w:rPr>
            </w:pPr>
            <w:r>
              <w:t>Απόφαση ένταξης έργου που αξιοποιείται από την προτεινόμενη πράξη σε συγχρηματοδοτούμενο πρόγραμμα</w:t>
            </w:r>
            <w:r w:rsidR="00505AA9">
              <w:t xml:space="preserve"> </w:t>
            </w:r>
            <w:r w:rsidR="00505AA9" w:rsidRPr="0076374D">
              <w:t>(εφόσον υπάρχει)</w:t>
            </w:r>
            <w:r w:rsidR="00B91F26">
              <w:t>.</w:t>
            </w:r>
          </w:p>
        </w:tc>
      </w:tr>
    </w:tbl>
    <w:p w14:paraId="173D9B66" w14:textId="77777777" w:rsidR="003D3544" w:rsidRDefault="003D3544">
      <w:pPr>
        <w:jc w:val="both"/>
      </w:pPr>
    </w:p>
    <w:sectPr w:rsidR="003D3544" w:rsidSect="009F512A">
      <w:footerReference w:type="default" r:id="rId10"/>
      <w:pgSz w:w="11906" w:h="16838"/>
      <w:pgMar w:top="1247" w:right="1247" w:bottom="1247" w:left="1247"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2728" w14:textId="77777777" w:rsidR="00957BAB" w:rsidRDefault="00957BAB">
      <w:pPr>
        <w:spacing w:after="0" w:line="240" w:lineRule="auto"/>
      </w:pPr>
      <w:r>
        <w:separator/>
      </w:r>
    </w:p>
  </w:endnote>
  <w:endnote w:type="continuationSeparator" w:id="0">
    <w:p w14:paraId="32CA2003" w14:textId="77777777" w:rsidR="00957BAB" w:rsidRDefault="0095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charset w:val="A1"/>
    <w:family w:val="auto"/>
    <w:pitch w:val="variable"/>
  </w:font>
  <w:font w:name="OpenSymbol">
    <w:charset w:val="A1"/>
    <w:family w:val="roman"/>
    <w:pitch w:val="variable"/>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F4A9" w14:textId="252BA9C6" w:rsidR="00806D6E" w:rsidRPr="00B76B08" w:rsidRDefault="003A6B31" w:rsidP="003A6B31">
    <w:pPr>
      <w:pStyle w:val="ad"/>
      <w:jc w:val="right"/>
    </w:pPr>
    <w:r w:rsidRPr="003A6B31">
      <w:rPr>
        <w:rFonts w:eastAsia="Times New Roman" w:cs="Calibri"/>
        <w:noProof/>
        <w:sz w:val="16"/>
        <w:szCs w:val="16"/>
        <w:lang w:val="en-US" w:eastAsia="en-US"/>
      </w:rPr>
      <w:drawing>
        <wp:anchor distT="0" distB="0" distL="114300" distR="114300" simplePos="0" relativeHeight="251661312" behindDoc="0" locked="0" layoutInCell="1" allowOverlap="1" wp14:anchorId="47406257" wp14:editId="3259C5E9">
          <wp:simplePos x="0" y="0"/>
          <wp:positionH relativeFrom="margin">
            <wp:align>center</wp:align>
          </wp:positionH>
          <wp:positionV relativeFrom="paragraph">
            <wp:posOffset>-10160</wp:posOffset>
          </wp:positionV>
          <wp:extent cx="3589655" cy="544195"/>
          <wp:effectExtent l="0" t="0" r="0" b="8255"/>
          <wp:wrapNone/>
          <wp:docPr id="1721770689" name="Εικόνα 1721770689" descr="Εικόνα που περιέχει κείμενο, γραμματοσειρά, λογότυπο,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74603" name="Εικόνα 1" descr="Εικόνα που περιέχει κείμενο, γραμματοσειρά, λογότυπο, επωνυμί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655" cy="544195"/>
                  </a:xfrm>
                  <a:prstGeom prst="rect">
                    <a:avLst/>
                  </a:prstGeom>
                  <a:noFill/>
                </pic:spPr>
              </pic:pic>
            </a:graphicData>
          </a:graphic>
          <wp14:sizeRelH relativeFrom="margin">
            <wp14:pctWidth>0</wp14:pctWidth>
          </wp14:sizeRelH>
          <wp14:sizeRelV relativeFrom="margin">
            <wp14:pctHeight>0</wp14:pctHeight>
          </wp14:sizeRelV>
        </wp:anchor>
      </w:drawing>
    </w:r>
    <w:r w:rsidR="00806D6E">
      <w:t xml:space="preserve">                               </w:t>
    </w:r>
    <w:r w:rsidR="00806D6E" w:rsidRPr="00B76B08">
      <w:fldChar w:fldCharType="begin"/>
    </w:r>
    <w:r w:rsidR="00806D6E" w:rsidRPr="00B76B08">
      <w:instrText>PAGE  \* Arabic  \* MERGEFORMAT</w:instrText>
    </w:r>
    <w:r w:rsidR="00806D6E" w:rsidRPr="00B76B08">
      <w:fldChar w:fldCharType="separate"/>
    </w:r>
    <w:r w:rsidR="003C5331">
      <w:rPr>
        <w:noProof/>
      </w:rPr>
      <w:t>1</w:t>
    </w:r>
    <w:r w:rsidR="00806D6E" w:rsidRPr="00B76B08">
      <w:fldChar w:fldCharType="end"/>
    </w:r>
    <w:r>
      <w:t>/</w:t>
    </w:r>
    <w:fldSimple w:instr="NUMPAGES  \* Arabic  \* MERGEFORMAT">
      <w:r w:rsidR="003C5331">
        <w:rPr>
          <w:noProof/>
        </w:rPr>
        <w:t>25</w:t>
      </w:r>
    </w:fldSimple>
    <w:r w:rsidR="00806D6E">
      <w:rPr>
        <w:noProof/>
      </w:rPr>
      <w:t xml:space="preserve">                                </w:t>
    </w:r>
  </w:p>
  <w:p w14:paraId="7564A207" w14:textId="77777777" w:rsidR="00806D6E" w:rsidRDefault="00806D6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89DD" w14:textId="1AFE01E6" w:rsidR="00806D6E" w:rsidRPr="00C2095E" w:rsidRDefault="00C62F3F" w:rsidP="00C62F3F">
    <w:pPr>
      <w:pStyle w:val="ad"/>
      <w:jc w:val="right"/>
    </w:pPr>
    <w:r w:rsidRPr="00C62F3F">
      <w:rPr>
        <w:rFonts w:eastAsia="Times New Roman" w:cs="Calibri"/>
        <w:noProof/>
        <w:sz w:val="16"/>
        <w:szCs w:val="16"/>
        <w:lang w:val="en-US" w:eastAsia="en-US"/>
      </w:rPr>
      <w:drawing>
        <wp:anchor distT="0" distB="0" distL="114300" distR="114300" simplePos="0" relativeHeight="251663360" behindDoc="0" locked="0" layoutInCell="1" allowOverlap="1" wp14:anchorId="48FCF235" wp14:editId="3ED510AA">
          <wp:simplePos x="0" y="0"/>
          <wp:positionH relativeFrom="margin">
            <wp:align>center</wp:align>
          </wp:positionH>
          <wp:positionV relativeFrom="paragraph">
            <wp:posOffset>-20320</wp:posOffset>
          </wp:positionV>
          <wp:extent cx="3589655" cy="544195"/>
          <wp:effectExtent l="0" t="0" r="0" b="8255"/>
          <wp:wrapNone/>
          <wp:docPr id="251418695" name="Εικόνα 251418695" descr="Εικόνα που περιέχει κείμενο, γραμματοσειρά, λογότυπο,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74603" name="Εικόνα 1" descr="Εικόνα που περιέχει κείμενο, γραμματοσειρά, λογότυπο, επωνυμί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655" cy="544195"/>
                  </a:xfrm>
                  <a:prstGeom prst="rect">
                    <a:avLst/>
                  </a:prstGeom>
                  <a:noFill/>
                </pic:spPr>
              </pic:pic>
            </a:graphicData>
          </a:graphic>
          <wp14:sizeRelH relativeFrom="margin">
            <wp14:pctWidth>0</wp14:pctWidth>
          </wp14:sizeRelH>
          <wp14:sizeRelV relativeFrom="margin">
            <wp14:pctHeight>0</wp14:pctHeight>
          </wp14:sizeRelV>
        </wp:anchor>
      </w:drawing>
    </w:r>
    <w:r w:rsidR="00806D6E">
      <w:t xml:space="preserve">                                                       </w:t>
    </w:r>
    <w:r w:rsidR="00806D6E" w:rsidRPr="00C2095E">
      <w:fldChar w:fldCharType="begin"/>
    </w:r>
    <w:r w:rsidR="00806D6E" w:rsidRPr="00C2095E">
      <w:instrText>PAGE  \* Arabic  \* MERGEFORMAT</w:instrText>
    </w:r>
    <w:r w:rsidR="00806D6E" w:rsidRPr="00C2095E">
      <w:fldChar w:fldCharType="separate"/>
    </w:r>
    <w:r w:rsidR="003C5331">
      <w:rPr>
        <w:noProof/>
      </w:rPr>
      <w:t>9</w:t>
    </w:r>
    <w:r w:rsidR="00806D6E" w:rsidRPr="00C2095E">
      <w:fldChar w:fldCharType="end"/>
    </w:r>
    <w:r>
      <w:t xml:space="preserve"> /</w:t>
    </w:r>
    <w:fldSimple w:instr="NUMPAGES  \* Arabic  \* MERGEFORMAT">
      <w:r w:rsidR="003C5331">
        <w:rPr>
          <w:noProof/>
        </w:rPr>
        <w:t>25</w:t>
      </w:r>
    </w:fldSimple>
    <w:r w:rsidR="00806D6E">
      <w:rPr>
        <w:noProof/>
      </w:rPr>
      <w:t xml:space="preserve">                                     </w:t>
    </w:r>
  </w:p>
  <w:p w14:paraId="0B42D208" w14:textId="67CF690D" w:rsidR="00806D6E" w:rsidRDefault="00806D6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127E" w14:textId="4B1185AA" w:rsidR="00806D6E" w:rsidRDefault="003D4218" w:rsidP="003D4218">
    <w:pPr>
      <w:pStyle w:val="ad"/>
      <w:jc w:val="right"/>
      <w:rPr>
        <w:color w:val="4F81BD" w:themeColor="accent1"/>
      </w:rPr>
    </w:pPr>
    <w:r w:rsidRPr="003D4218">
      <w:rPr>
        <w:rFonts w:eastAsia="Times New Roman" w:cs="Calibri"/>
        <w:noProof/>
        <w:sz w:val="16"/>
        <w:szCs w:val="16"/>
        <w:lang w:val="en-US" w:eastAsia="en-US"/>
      </w:rPr>
      <w:drawing>
        <wp:anchor distT="0" distB="0" distL="114300" distR="114300" simplePos="0" relativeHeight="251659264" behindDoc="0" locked="0" layoutInCell="1" allowOverlap="1" wp14:anchorId="1129376B" wp14:editId="65F3993C">
          <wp:simplePos x="0" y="0"/>
          <wp:positionH relativeFrom="margin">
            <wp:align>center</wp:align>
          </wp:positionH>
          <wp:positionV relativeFrom="paragraph">
            <wp:posOffset>5080</wp:posOffset>
          </wp:positionV>
          <wp:extent cx="3589655" cy="544195"/>
          <wp:effectExtent l="0" t="0" r="0" b="8255"/>
          <wp:wrapNone/>
          <wp:docPr id="1611974603" name="Εικόνα 1" descr="Εικόνα που περιέχει κείμενο, γραμματοσειρά, λογότυπο,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74603" name="Εικόνα 1" descr="Εικόνα που περιέχει κείμενο, γραμματοσειρά, λογότυπο, επωνυμί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655" cy="544195"/>
                  </a:xfrm>
                  <a:prstGeom prst="rect">
                    <a:avLst/>
                  </a:prstGeom>
                  <a:noFill/>
                </pic:spPr>
              </pic:pic>
            </a:graphicData>
          </a:graphic>
          <wp14:sizeRelH relativeFrom="margin">
            <wp14:pctWidth>0</wp14:pctWidth>
          </wp14:sizeRelH>
          <wp14:sizeRelV relativeFrom="margin">
            <wp14:pctHeight>0</wp14:pctHeight>
          </wp14:sizeRelV>
        </wp:anchor>
      </w:drawing>
    </w:r>
    <w:r w:rsidR="00806D6E">
      <w:rPr>
        <w:color w:val="4F81BD" w:themeColor="accent1"/>
      </w:rPr>
      <w:t xml:space="preserve">                                          </w:t>
    </w:r>
    <w:r w:rsidR="00806D6E" w:rsidRPr="00E0069D">
      <w:fldChar w:fldCharType="begin"/>
    </w:r>
    <w:r w:rsidR="00806D6E" w:rsidRPr="00E0069D">
      <w:instrText>PAGE  \* Arabic  \* MERGEFORMAT</w:instrText>
    </w:r>
    <w:r w:rsidR="00806D6E" w:rsidRPr="00E0069D">
      <w:fldChar w:fldCharType="separate"/>
    </w:r>
    <w:r w:rsidR="003C5331">
      <w:rPr>
        <w:noProof/>
      </w:rPr>
      <w:t>12</w:t>
    </w:r>
    <w:r w:rsidR="00806D6E" w:rsidRPr="00E0069D">
      <w:fldChar w:fldCharType="end"/>
    </w:r>
    <w:r>
      <w:t xml:space="preserve"> /</w:t>
    </w:r>
    <w:fldSimple w:instr="NUMPAGES  \* Arabic  \* MERGEFORMAT">
      <w:r w:rsidR="003C5331">
        <w:rPr>
          <w:noProof/>
        </w:rPr>
        <w:t>25</w:t>
      </w:r>
    </w:fldSimple>
    <w:r w:rsidR="00806D6E">
      <w:rPr>
        <w:color w:val="4F81BD" w:themeColor="accent1"/>
      </w:rPr>
      <w:t xml:space="preserve">                     </w:t>
    </w:r>
  </w:p>
  <w:p w14:paraId="2BC755CC" w14:textId="77777777" w:rsidR="00806D6E" w:rsidRDefault="00806D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4A56" w14:textId="77777777" w:rsidR="00957BAB" w:rsidRDefault="00957BAB">
      <w:pPr>
        <w:spacing w:after="0" w:line="240" w:lineRule="auto"/>
      </w:pPr>
      <w:r>
        <w:separator/>
      </w:r>
    </w:p>
  </w:footnote>
  <w:footnote w:type="continuationSeparator" w:id="0">
    <w:p w14:paraId="547DF22B" w14:textId="77777777" w:rsidR="00957BAB" w:rsidRDefault="00957BAB">
      <w:pPr>
        <w:spacing w:after="0" w:line="240" w:lineRule="auto"/>
      </w:pPr>
      <w:r>
        <w:continuationSeparator/>
      </w:r>
    </w:p>
  </w:footnote>
  <w:footnote w:id="1">
    <w:p w14:paraId="4D0DC7D1" w14:textId="77777777" w:rsidR="00806D6E" w:rsidRPr="006C6B58" w:rsidRDefault="00806D6E" w:rsidP="000C1E15">
      <w:r w:rsidRPr="00025AC8">
        <w:rPr>
          <w:rStyle w:val="a4"/>
          <w:vertAlign w:val="superscript"/>
        </w:rPr>
        <w:footnoteRef/>
      </w:r>
      <w:r w:rsidRPr="00025AC8">
        <w:rPr>
          <w:vertAlign w:val="superscript"/>
        </w:rPr>
        <w:t xml:space="preserve"> </w:t>
      </w:r>
      <w:r>
        <w:rPr>
          <w:rFonts w:cs="Calibri"/>
          <w:color w:val="00000A"/>
        </w:rPr>
        <w:t xml:space="preserve"> Στο κριτήριο 1.2 η βαθμολογία δεν είναι αθροιστική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862" w:hanging="360"/>
      </w:pPr>
      <w:rPr>
        <w:rFonts w:ascii="Symbol" w:hAnsi="Symbol" w:cs="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440" w:hanging="360"/>
      </w:pPr>
      <w:rPr>
        <w:rFonts w:ascii="Symbol" w:hAnsi="Symbol" w:cs="Symbol"/>
        <w:strike/>
        <w:color w:val="FF0000"/>
        <w:shd w:val="clear" w:color="auto" w:fill="FFFF00"/>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trike/>
        <w:color w:val="FF0000"/>
        <w:shd w:val="clear" w:color="auto" w:fill="FFFF00"/>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trike/>
        <w:color w:val="FF0000"/>
        <w:shd w:val="clear" w:color="auto" w:fill="FFFF00"/>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15:restartNumberingAfterBreak="0">
    <w:nsid w:val="00000007"/>
    <w:multiLevelType w:val="multilevel"/>
    <w:tmpl w:val="A0A20668"/>
    <w:name w:val="WW8Num7"/>
    <w:lvl w:ilvl="0">
      <w:start w:val="1"/>
      <w:numFmt w:val="decimal"/>
      <w:lvlText w:val="%1."/>
      <w:lvlJc w:val="left"/>
      <w:pPr>
        <w:tabs>
          <w:tab w:val="num" w:pos="0"/>
        </w:tabs>
        <w:ind w:left="720" w:hanging="360"/>
      </w:pPr>
      <w:rPr>
        <w:b/>
        <w: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trik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39C217AA"/>
    <w:name w:val="WW8Num9"/>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AD1ECAD8"/>
    <w:name w:val="WW8Num10"/>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4E6A92D4"/>
    <w:name w:val="WW8Num11"/>
    <w:lvl w:ilvl="0">
      <w:start w:val="1"/>
      <w:numFmt w:val="bullet"/>
      <w:lvlText w:val=""/>
      <w:lvlJc w:val="left"/>
      <w:pPr>
        <w:tabs>
          <w:tab w:val="num" w:pos="0"/>
        </w:tabs>
        <w:ind w:left="720" w:hanging="360"/>
      </w:pPr>
      <w:rPr>
        <w:rFonts w:ascii="Symbol" w:hAnsi="Symbol" w:cs="Symbol"/>
        <w:strike w:val="0"/>
        <w:color w:val="FFFFFF" w:themeColor="background1"/>
        <w:shd w:val="clear" w:color="auto" w:fill="FFFF0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shd w:val="clear" w:color="auto" w:fill="FFFF0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shd w:val="clear" w:color="auto" w:fill="FFFF0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FEBE8C4E"/>
    <w:name w:val="WW8Num12"/>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34E21914"/>
    <w:name w:val="WW8Num13"/>
    <w:lvl w:ilvl="0">
      <w:start w:val="1"/>
      <w:numFmt w:val="bullet"/>
      <w:lvlText w:val=""/>
      <w:lvlJc w:val="left"/>
      <w:pPr>
        <w:tabs>
          <w:tab w:val="num" w:pos="0"/>
        </w:tabs>
        <w:ind w:left="720" w:hanging="360"/>
      </w:pPr>
      <w:rPr>
        <w:rFonts w:ascii="Symbol" w:hAnsi="Symbol" w:cs="Symbol"/>
        <w:strike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CEDC46BE"/>
    <w:name w:val="WW8Num14"/>
    <w:lvl w:ilvl="0">
      <w:start w:val="1"/>
      <w:numFmt w:val="decimal"/>
      <w:lvlText w:val="%1."/>
      <w:lvlJc w:val="left"/>
      <w:pPr>
        <w:tabs>
          <w:tab w:val="num" w:pos="0"/>
        </w:tabs>
        <w:ind w:left="862" w:hanging="360"/>
      </w:pPr>
      <w:rPr>
        <w:rFonts w:ascii="Calibri" w:eastAsia="SimSun" w:hAnsi="Calibri" w:cs="font291"/>
        <w:b/>
        <w:strike w:val="0"/>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strike/>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strike/>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14" w15:restartNumberingAfterBreak="0">
    <w:nsid w:val="0000000F"/>
    <w:multiLevelType w:val="multilevel"/>
    <w:tmpl w:val="82A6A782"/>
    <w:name w:val="WW8Num15"/>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6"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19"/>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56347B7A"/>
    <w:lvl w:ilvl="0">
      <w:start w:val="1"/>
      <w:numFmt w:val="bullet"/>
      <w:lvlText w:val=""/>
      <w:lvlJc w:val="left"/>
      <w:pPr>
        <w:tabs>
          <w:tab w:val="num" w:pos="928"/>
        </w:tabs>
        <w:ind w:left="928" w:hanging="360"/>
      </w:pPr>
      <w:rPr>
        <w:rFonts w:ascii="Wingdings" w:hAnsi="Wingdings" w:hint="default"/>
        <w:spacing w:val="20"/>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21" w15:restartNumberingAfterBreak="0">
    <w:nsid w:val="015F5144"/>
    <w:multiLevelType w:val="hybridMultilevel"/>
    <w:tmpl w:val="E648EDF2"/>
    <w:lvl w:ilvl="0" w:tplc="04080001">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22" w15:restartNumberingAfterBreak="0">
    <w:nsid w:val="05B47D5A"/>
    <w:multiLevelType w:val="hybridMultilevel"/>
    <w:tmpl w:val="7DE64788"/>
    <w:lvl w:ilvl="0" w:tplc="04080009">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3" w15:restartNumberingAfterBreak="0">
    <w:nsid w:val="082B7A38"/>
    <w:multiLevelType w:val="hybridMultilevel"/>
    <w:tmpl w:val="2F74CBFA"/>
    <w:lvl w:ilvl="0" w:tplc="B79417AE">
      <w:start w:val="1"/>
      <w:numFmt w:val="bullet"/>
      <w:lvlText w:val=""/>
      <w:lvlJc w:val="left"/>
      <w:pPr>
        <w:ind w:left="1004" w:hanging="360"/>
      </w:pPr>
      <w:rPr>
        <w:rFonts w:ascii="Symbol" w:hAnsi="Symbol" w:hint="default"/>
        <w:strike w:val="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15:restartNumberingAfterBreak="0">
    <w:nsid w:val="09A0637F"/>
    <w:multiLevelType w:val="hybridMultilevel"/>
    <w:tmpl w:val="8C32BD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17F13846"/>
    <w:multiLevelType w:val="hybridMultilevel"/>
    <w:tmpl w:val="1D5C9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D9E60A6"/>
    <w:multiLevelType w:val="hybridMultilevel"/>
    <w:tmpl w:val="227EA8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1DE347FA"/>
    <w:multiLevelType w:val="hybridMultilevel"/>
    <w:tmpl w:val="7CC8A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F8C0430"/>
    <w:multiLevelType w:val="hybridMultilevel"/>
    <w:tmpl w:val="0E063A1C"/>
    <w:lvl w:ilvl="0" w:tplc="083E6F70">
      <w:start w:val="1"/>
      <w:numFmt w:val="bullet"/>
      <w:lvlText w:val=""/>
      <w:lvlJc w:val="left"/>
      <w:pPr>
        <w:ind w:left="360" w:hanging="360"/>
      </w:pPr>
      <w:rPr>
        <w:rFonts w:ascii="Wingdings" w:hAnsi="Wingdings" w:hint="default"/>
        <w:b/>
        <w:spacing w:val="20"/>
        <w:sz w:val="28"/>
        <w:szCs w:val="2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23C877A8"/>
    <w:multiLevelType w:val="hybridMultilevel"/>
    <w:tmpl w:val="62665D0A"/>
    <w:lvl w:ilvl="0" w:tplc="7CDA3B6C">
      <w:start w:val="1"/>
      <w:numFmt w:val="bullet"/>
      <w:lvlText w:val=""/>
      <w:lvlJc w:val="left"/>
      <w:pPr>
        <w:ind w:left="1329" w:hanging="360"/>
      </w:pPr>
      <w:rPr>
        <w:rFonts w:ascii="Wingdings" w:hAnsi="Wingdings" w:hint="default"/>
        <w:spacing w:val="20"/>
      </w:rPr>
    </w:lvl>
    <w:lvl w:ilvl="1" w:tplc="04080003" w:tentative="1">
      <w:start w:val="1"/>
      <w:numFmt w:val="bullet"/>
      <w:lvlText w:val="o"/>
      <w:lvlJc w:val="left"/>
      <w:pPr>
        <w:ind w:left="2049" w:hanging="360"/>
      </w:pPr>
      <w:rPr>
        <w:rFonts w:ascii="Courier New" w:hAnsi="Courier New" w:cs="Courier New" w:hint="default"/>
      </w:rPr>
    </w:lvl>
    <w:lvl w:ilvl="2" w:tplc="04080005" w:tentative="1">
      <w:start w:val="1"/>
      <w:numFmt w:val="bullet"/>
      <w:lvlText w:val=""/>
      <w:lvlJc w:val="left"/>
      <w:pPr>
        <w:ind w:left="2769" w:hanging="360"/>
      </w:pPr>
      <w:rPr>
        <w:rFonts w:ascii="Wingdings" w:hAnsi="Wingdings" w:hint="default"/>
      </w:rPr>
    </w:lvl>
    <w:lvl w:ilvl="3" w:tplc="04080001" w:tentative="1">
      <w:start w:val="1"/>
      <w:numFmt w:val="bullet"/>
      <w:lvlText w:val=""/>
      <w:lvlJc w:val="left"/>
      <w:pPr>
        <w:ind w:left="3489" w:hanging="360"/>
      </w:pPr>
      <w:rPr>
        <w:rFonts w:ascii="Symbol" w:hAnsi="Symbol" w:hint="default"/>
      </w:rPr>
    </w:lvl>
    <w:lvl w:ilvl="4" w:tplc="04080003" w:tentative="1">
      <w:start w:val="1"/>
      <w:numFmt w:val="bullet"/>
      <w:lvlText w:val="o"/>
      <w:lvlJc w:val="left"/>
      <w:pPr>
        <w:ind w:left="4209" w:hanging="360"/>
      </w:pPr>
      <w:rPr>
        <w:rFonts w:ascii="Courier New" w:hAnsi="Courier New" w:cs="Courier New" w:hint="default"/>
      </w:rPr>
    </w:lvl>
    <w:lvl w:ilvl="5" w:tplc="04080005" w:tentative="1">
      <w:start w:val="1"/>
      <w:numFmt w:val="bullet"/>
      <w:lvlText w:val=""/>
      <w:lvlJc w:val="left"/>
      <w:pPr>
        <w:ind w:left="4929" w:hanging="360"/>
      </w:pPr>
      <w:rPr>
        <w:rFonts w:ascii="Wingdings" w:hAnsi="Wingdings" w:hint="default"/>
      </w:rPr>
    </w:lvl>
    <w:lvl w:ilvl="6" w:tplc="04080001" w:tentative="1">
      <w:start w:val="1"/>
      <w:numFmt w:val="bullet"/>
      <w:lvlText w:val=""/>
      <w:lvlJc w:val="left"/>
      <w:pPr>
        <w:ind w:left="5649" w:hanging="360"/>
      </w:pPr>
      <w:rPr>
        <w:rFonts w:ascii="Symbol" w:hAnsi="Symbol" w:hint="default"/>
      </w:rPr>
    </w:lvl>
    <w:lvl w:ilvl="7" w:tplc="04080003" w:tentative="1">
      <w:start w:val="1"/>
      <w:numFmt w:val="bullet"/>
      <w:lvlText w:val="o"/>
      <w:lvlJc w:val="left"/>
      <w:pPr>
        <w:ind w:left="6369" w:hanging="360"/>
      </w:pPr>
      <w:rPr>
        <w:rFonts w:ascii="Courier New" w:hAnsi="Courier New" w:cs="Courier New" w:hint="default"/>
      </w:rPr>
    </w:lvl>
    <w:lvl w:ilvl="8" w:tplc="04080005" w:tentative="1">
      <w:start w:val="1"/>
      <w:numFmt w:val="bullet"/>
      <w:lvlText w:val=""/>
      <w:lvlJc w:val="left"/>
      <w:pPr>
        <w:ind w:left="7089" w:hanging="360"/>
      </w:pPr>
      <w:rPr>
        <w:rFonts w:ascii="Wingdings" w:hAnsi="Wingdings" w:hint="default"/>
      </w:rPr>
    </w:lvl>
  </w:abstractNum>
  <w:abstractNum w:abstractNumId="30" w15:restartNumberingAfterBreak="0">
    <w:nsid w:val="267634AC"/>
    <w:multiLevelType w:val="hybridMultilevel"/>
    <w:tmpl w:val="CCB832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E733202"/>
    <w:multiLevelType w:val="hybridMultilevel"/>
    <w:tmpl w:val="3C6666F0"/>
    <w:lvl w:ilvl="0" w:tplc="60400438">
      <w:numFmt w:val="bullet"/>
      <w:lvlText w:val="-"/>
      <w:lvlJc w:val="left"/>
      <w:pPr>
        <w:ind w:left="927" w:hanging="360"/>
      </w:pPr>
      <w:rPr>
        <w:rFonts w:ascii="Calibri" w:eastAsia="SimSun" w:hAnsi="Calibri" w:cs="font291"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2" w15:restartNumberingAfterBreak="0">
    <w:nsid w:val="407228D9"/>
    <w:multiLevelType w:val="hybridMultilevel"/>
    <w:tmpl w:val="77A6817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15:restartNumberingAfterBreak="0">
    <w:nsid w:val="45F639D7"/>
    <w:multiLevelType w:val="hybridMultilevel"/>
    <w:tmpl w:val="E5D2543A"/>
    <w:lvl w:ilvl="0" w:tplc="A3905E3A">
      <w:start w:val="1"/>
      <w:numFmt w:val="bullet"/>
      <w:lvlText w:val=""/>
      <w:lvlJc w:val="left"/>
      <w:pPr>
        <w:ind w:left="1287" w:hanging="360"/>
      </w:pPr>
      <w:rPr>
        <w:rFonts w:ascii="Wingdings" w:hAnsi="Wingdings" w:hint="default"/>
        <w:color w:val="auto"/>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4" w15:restartNumberingAfterBreak="0">
    <w:nsid w:val="46B95E3D"/>
    <w:multiLevelType w:val="hybridMultilevel"/>
    <w:tmpl w:val="327E6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BE5667E"/>
    <w:multiLevelType w:val="hybridMultilevel"/>
    <w:tmpl w:val="724427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51DB726A"/>
    <w:multiLevelType w:val="hybridMultilevel"/>
    <w:tmpl w:val="B890F53A"/>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37" w15:restartNumberingAfterBreak="0">
    <w:nsid w:val="52570FA3"/>
    <w:multiLevelType w:val="hybridMultilevel"/>
    <w:tmpl w:val="16C62FFC"/>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8" w15:restartNumberingAfterBreak="0">
    <w:nsid w:val="57A514CD"/>
    <w:multiLevelType w:val="hybridMultilevel"/>
    <w:tmpl w:val="9D28AF42"/>
    <w:lvl w:ilvl="0" w:tplc="7CDA3B6C">
      <w:start w:val="1"/>
      <w:numFmt w:val="bullet"/>
      <w:lvlText w:val=""/>
      <w:lvlJc w:val="left"/>
      <w:pPr>
        <w:ind w:left="927" w:hanging="360"/>
      </w:pPr>
      <w:rPr>
        <w:rFonts w:ascii="Wingdings" w:hAnsi="Wingdings" w:hint="default"/>
        <w:spacing w:val="20"/>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9" w15:restartNumberingAfterBreak="0">
    <w:nsid w:val="5B104436"/>
    <w:multiLevelType w:val="hybridMultilevel"/>
    <w:tmpl w:val="4462B0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62AF1907"/>
    <w:multiLevelType w:val="hybridMultilevel"/>
    <w:tmpl w:val="62E44712"/>
    <w:lvl w:ilvl="0" w:tplc="FE6068DE">
      <w:numFmt w:val="bullet"/>
      <w:lvlText w:val="-"/>
      <w:lvlJc w:val="left"/>
      <w:pPr>
        <w:ind w:left="969" w:hanging="360"/>
      </w:pPr>
      <w:rPr>
        <w:rFonts w:ascii="Calibri" w:eastAsia="SimSun" w:hAnsi="Calibri" w:cs="font291" w:hint="default"/>
      </w:rPr>
    </w:lvl>
    <w:lvl w:ilvl="1" w:tplc="04080003" w:tentative="1">
      <w:start w:val="1"/>
      <w:numFmt w:val="bullet"/>
      <w:lvlText w:val="o"/>
      <w:lvlJc w:val="left"/>
      <w:pPr>
        <w:ind w:left="1689" w:hanging="360"/>
      </w:pPr>
      <w:rPr>
        <w:rFonts w:ascii="Courier New" w:hAnsi="Courier New" w:cs="Courier New" w:hint="default"/>
      </w:rPr>
    </w:lvl>
    <w:lvl w:ilvl="2" w:tplc="04080005" w:tentative="1">
      <w:start w:val="1"/>
      <w:numFmt w:val="bullet"/>
      <w:lvlText w:val=""/>
      <w:lvlJc w:val="left"/>
      <w:pPr>
        <w:ind w:left="2409" w:hanging="360"/>
      </w:pPr>
      <w:rPr>
        <w:rFonts w:ascii="Wingdings" w:hAnsi="Wingdings" w:hint="default"/>
      </w:rPr>
    </w:lvl>
    <w:lvl w:ilvl="3" w:tplc="04080001" w:tentative="1">
      <w:start w:val="1"/>
      <w:numFmt w:val="bullet"/>
      <w:lvlText w:val=""/>
      <w:lvlJc w:val="left"/>
      <w:pPr>
        <w:ind w:left="3129" w:hanging="360"/>
      </w:pPr>
      <w:rPr>
        <w:rFonts w:ascii="Symbol" w:hAnsi="Symbol" w:hint="default"/>
      </w:rPr>
    </w:lvl>
    <w:lvl w:ilvl="4" w:tplc="04080003" w:tentative="1">
      <w:start w:val="1"/>
      <w:numFmt w:val="bullet"/>
      <w:lvlText w:val="o"/>
      <w:lvlJc w:val="left"/>
      <w:pPr>
        <w:ind w:left="3849" w:hanging="360"/>
      </w:pPr>
      <w:rPr>
        <w:rFonts w:ascii="Courier New" w:hAnsi="Courier New" w:cs="Courier New" w:hint="default"/>
      </w:rPr>
    </w:lvl>
    <w:lvl w:ilvl="5" w:tplc="04080005" w:tentative="1">
      <w:start w:val="1"/>
      <w:numFmt w:val="bullet"/>
      <w:lvlText w:val=""/>
      <w:lvlJc w:val="left"/>
      <w:pPr>
        <w:ind w:left="4569" w:hanging="360"/>
      </w:pPr>
      <w:rPr>
        <w:rFonts w:ascii="Wingdings" w:hAnsi="Wingdings" w:hint="default"/>
      </w:rPr>
    </w:lvl>
    <w:lvl w:ilvl="6" w:tplc="04080001" w:tentative="1">
      <w:start w:val="1"/>
      <w:numFmt w:val="bullet"/>
      <w:lvlText w:val=""/>
      <w:lvlJc w:val="left"/>
      <w:pPr>
        <w:ind w:left="5289" w:hanging="360"/>
      </w:pPr>
      <w:rPr>
        <w:rFonts w:ascii="Symbol" w:hAnsi="Symbol" w:hint="default"/>
      </w:rPr>
    </w:lvl>
    <w:lvl w:ilvl="7" w:tplc="04080003" w:tentative="1">
      <w:start w:val="1"/>
      <w:numFmt w:val="bullet"/>
      <w:lvlText w:val="o"/>
      <w:lvlJc w:val="left"/>
      <w:pPr>
        <w:ind w:left="6009" w:hanging="360"/>
      </w:pPr>
      <w:rPr>
        <w:rFonts w:ascii="Courier New" w:hAnsi="Courier New" w:cs="Courier New" w:hint="default"/>
      </w:rPr>
    </w:lvl>
    <w:lvl w:ilvl="8" w:tplc="04080005" w:tentative="1">
      <w:start w:val="1"/>
      <w:numFmt w:val="bullet"/>
      <w:lvlText w:val=""/>
      <w:lvlJc w:val="left"/>
      <w:pPr>
        <w:ind w:left="6729" w:hanging="360"/>
      </w:pPr>
      <w:rPr>
        <w:rFonts w:ascii="Wingdings" w:hAnsi="Wingdings" w:hint="default"/>
      </w:rPr>
    </w:lvl>
  </w:abstractNum>
  <w:abstractNum w:abstractNumId="41" w15:restartNumberingAfterBreak="0">
    <w:nsid w:val="63130E8B"/>
    <w:multiLevelType w:val="hybridMultilevel"/>
    <w:tmpl w:val="24705F74"/>
    <w:lvl w:ilvl="0" w:tplc="7CDA3B6C">
      <w:start w:val="1"/>
      <w:numFmt w:val="bullet"/>
      <w:lvlText w:val=""/>
      <w:lvlJc w:val="left"/>
      <w:pPr>
        <w:ind w:left="1287" w:hanging="360"/>
      </w:pPr>
      <w:rPr>
        <w:rFonts w:ascii="Wingdings" w:hAnsi="Wingdings" w:hint="default"/>
        <w:spacing w:val="2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2" w15:restartNumberingAfterBreak="0">
    <w:nsid w:val="63586246"/>
    <w:multiLevelType w:val="hybridMultilevel"/>
    <w:tmpl w:val="51488BE6"/>
    <w:lvl w:ilvl="0" w:tplc="635065FA">
      <w:start w:val="1"/>
      <w:numFmt w:val="bullet"/>
      <w:lvlText w:val=""/>
      <w:lvlJc w:val="left"/>
      <w:pPr>
        <w:ind w:left="1287" w:hanging="360"/>
      </w:pPr>
      <w:rPr>
        <w:rFonts w:ascii="Wingdings" w:hAnsi="Wingdings" w:hint="default"/>
        <w:color w:val="auto"/>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3" w15:restartNumberingAfterBreak="0">
    <w:nsid w:val="66301804"/>
    <w:multiLevelType w:val="hybridMultilevel"/>
    <w:tmpl w:val="6A5E24B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15:restartNumberingAfterBreak="0">
    <w:nsid w:val="700251DC"/>
    <w:multiLevelType w:val="hybridMultilevel"/>
    <w:tmpl w:val="38FC7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04C6040"/>
    <w:multiLevelType w:val="hybridMultilevel"/>
    <w:tmpl w:val="69EC1C0A"/>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6" w15:restartNumberingAfterBreak="0">
    <w:nsid w:val="72712EBB"/>
    <w:multiLevelType w:val="hybridMultilevel"/>
    <w:tmpl w:val="15E6668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7" w15:restartNumberingAfterBreak="0">
    <w:nsid w:val="7F4F3FA4"/>
    <w:multiLevelType w:val="hybridMultilevel"/>
    <w:tmpl w:val="B20620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571392">
    <w:abstractNumId w:val="0"/>
  </w:num>
  <w:num w:numId="2" w16cid:durableId="1264533348">
    <w:abstractNumId w:val="1"/>
  </w:num>
  <w:num w:numId="3" w16cid:durableId="2054886841">
    <w:abstractNumId w:val="2"/>
  </w:num>
  <w:num w:numId="4" w16cid:durableId="868950381">
    <w:abstractNumId w:val="3"/>
  </w:num>
  <w:num w:numId="5" w16cid:durableId="1921521415">
    <w:abstractNumId w:val="4"/>
  </w:num>
  <w:num w:numId="6" w16cid:durableId="1018582484">
    <w:abstractNumId w:val="5"/>
  </w:num>
  <w:num w:numId="7" w16cid:durableId="982125701">
    <w:abstractNumId w:val="6"/>
  </w:num>
  <w:num w:numId="8" w16cid:durableId="1870755422">
    <w:abstractNumId w:val="7"/>
  </w:num>
  <w:num w:numId="9" w16cid:durableId="1907495599">
    <w:abstractNumId w:val="8"/>
  </w:num>
  <w:num w:numId="10" w16cid:durableId="1128355068">
    <w:abstractNumId w:val="9"/>
  </w:num>
  <w:num w:numId="11" w16cid:durableId="1104152578">
    <w:abstractNumId w:val="10"/>
  </w:num>
  <w:num w:numId="12" w16cid:durableId="1263760027">
    <w:abstractNumId w:val="11"/>
  </w:num>
  <w:num w:numId="13" w16cid:durableId="2084453661">
    <w:abstractNumId w:val="12"/>
  </w:num>
  <w:num w:numId="14" w16cid:durableId="1184593540">
    <w:abstractNumId w:val="13"/>
  </w:num>
  <w:num w:numId="15" w16cid:durableId="1598248525">
    <w:abstractNumId w:val="14"/>
  </w:num>
  <w:num w:numId="16" w16cid:durableId="1191379015">
    <w:abstractNumId w:val="15"/>
  </w:num>
  <w:num w:numId="17" w16cid:durableId="2129540378">
    <w:abstractNumId w:val="16"/>
  </w:num>
  <w:num w:numId="18" w16cid:durableId="986086328">
    <w:abstractNumId w:val="17"/>
  </w:num>
  <w:num w:numId="19" w16cid:durableId="948584525">
    <w:abstractNumId w:val="18"/>
  </w:num>
  <w:num w:numId="20" w16cid:durableId="1804888443">
    <w:abstractNumId w:val="19"/>
  </w:num>
  <w:num w:numId="21" w16cid:durableId="613102003">
    <w:abstractNumId w:val="20"/>
  </w:num>
  <w:num w:numId="22" w16cid:durableId="1063790466">
    <w:abstractNumId w:val="35"/>
  </w:num>
  <w:num w:numId="23" w16cid:durableId="1408578617">
    <w:abstractNumId w:val="26"/>
  </w:num>
  <w:num w:numId="24" w16cid:durableId="1217200298">
    <w:abstractNumId w:val="24"/>
  </w:num>
  <w:num w:numId="25" w16cid:durableId="302542853">
    <w:abstractNumId w:val="22"/>
  </w:num>
  <w:num w:numId="26" w16cid:durableId="596446623">
    <w:abstractNumId w:val="27"/>
  </w:num>
  <w:num w:numId="27" w16cid:durableId="457528755">
    <w:abstractNumId w:val="25"/>
  </w:num>
  <w:num w:numId="28" w16cid:durableId="583421988">
    <w:abstractNumId w:val="34"/>
  </w:num>
  <w:num w:numId="29" w16cid:durableId="1105467601">
    <w:abstractNumId w:val="28"/>
  </w:num>
  <w:num w:numId="30" w16cid:durableId="1030835095">
    <w:abstractNumId w:val="39"/>
  </w:num>
  <w:num w:numId="31" w16cid:durableId="1577666101">
    <w:abstractNumId w:val="21"/>
  </w:num>
  <w:num w:numId="32" w16cid:durableId="1333752719">
    <w:abstractNumId w:val="38"/>
  </w:num>
  <w:num w:numId="33" w16cid:durableId="744957451">
    <w:abstractNumId w:val="41"/>
  </w:num>
  <w:num w:numId="34" w16cid:durableId="2093156911">
    <w:abstractNumId w:val="31"/>
  </w:num>
  <w:num w:numId="35" w16cid:durableId="807239625">
    <w:abstractNumId w:val="29"/>
  </w:num>
  <w:num w:numId="36" w16cid:durableId="1733847744">
    <w:abstractNumId w:val="40"/>
  </w:num>
  <w:num w:numId="37" w16cid:durableId="44837510">
    <w:abstractNumId w:val="23"/>
  </w:num>
  <w:num w:numId="38" w16cid:durableId="461850167">
    <w:abstractNumId w:val="33"/>
  </w:num>
  <w:num w:numId="39" w16cid:durableId="1207333558">
    <w:abstractNumId w:val="37"/>
  </w:num>
  <w:num w:numId="40" w16cid:durableId="399523104">
    <w:abstractNumId w:val="43"/>
  </w:num>
  <w:num w:numId="41" w16cid:durableId="1103692331">
    <w:abstractNumId w:val="30"/>
  </w:num>
  <w:num w:numId="42" w16cid:durableId="507208646">
    <w:abstractNumId w:val="32"/>
  </w:num>
  <w:num w:numId="43" w16cid:durableId="1570074462">
    <w:abstractNumId w:val="36"/>
  </w:num>
  <w:num w:numId="44" w16cid:durableId="691029438">
    <w:abstractNumId w:val="42"/>
  </w:num>
  <w:num w:numId="45" w16cid:durableId="921795484">
    <w:abstractNumId w:val="46"/>
  </w:num>
  <w:num w:numId="46" w16cid:durableId="993685587">
    <w:abstractNumId w:val="45"/>
  </w:num>
  <w:num w:numId="47" w16cid:durableId="567770390">
    <w:abstractNumId w:val="47"/>
  </w:num>
  <w:num w:numId="48" w16cid:durableId="148342564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E3"/>
    <w:rsid w:val="00002F19"/>
    <w:rsid w:val="00005B0B"/>
    <w:rsid w:val="00015D6E"/>
    <w:rsid w:val="00020CD0"/>
    <w:rsid w:val="00022EB5"/>
    <w:rsid w:val="00025AC8"/>
    <w:rsid w:val="00025DF1"/>
    <w:rsid w:val="00026CBC"/>
    <w:rsid w:val="0003222C"/>
    <w:rsid w:val="00034F75"/>
    <w:rsid w:val="0003633B"/>
    <w:rsid w:val="00051691"/>
    <w:rsid w:val="00052CF5"/>
    <w:rsid w:val="000557D7"/>
    <w:rsid w:val="00061BAE"/>
    <w:rsid w:val="00064F58"/>
    <w:rsid w:val="00066643"/>
    <w:rsid w:val="000719BD"/>
    <w:rsid w:val="000734DB"/>
    <w:rsid w:val="00082F20"/>
    <w:rsid w:val="000833A5"/>
    <w:rsid w:val="000864F0"/>
    <w:rsid w:val="000A00EF"/>
    <w:rsid w:val="000A545F"/>
    <w:rsid w:val="000A6B7C"/>
    <w:rsid w:val="000B4455"/>
    <w:rsid w:val="000B74FA"/>
    <w:rsid w:val="000C0009"/>
    <w:rsid w:val="000C1E15"/>
    <w:rsid w:val="000C4D62"/>
    <w:rsid w:val="000C6E6C"/>
    <w:rsid w:val="000D0B58"/>
    <w:rsid w:val="000D2DA5"/>
    <w:rsid w:val="000D747E"/>
    <w:rsid w:val="000E2AD4"/>
    <w:rsid w:val="000E5D0F"/>
    <w:rsid w:val="000E6E76"/>
    <w:rsid w:val="000F296F"/>
    <w:rsid w:val="000F3D15"/>
    <w:rsid w:val="000F4696"/>
    <w:rsid w:val="000F4E63"/>
    <w:rsid w:val="00102B1F"/>
    <w:rsid w:val="001064E0"/>
    <w:rsid w:val="00111CCC"/>
    <w:rsid w:val="00114961"/>
    <w:rsid w:val="00122CB2"/>
    <w:rsid w:val="001252D0"/>
    <w:rsid w:val="0012634A"/>
    <w:rsid w:val="00131B50"/>
    <w:rsid w:val="00132F60"/>
    <w:rsid w:val="00134432"/>
    <w:rsid w:val="00135955"/>
    <w:rsid w:val="001419F0"/>
    <w:rsid w:val="00142638"/>
    <w:rsid w:val="00151114"/>
    <w:rsid w:val="00152FC3"/>
    <w:rsid w:val="001557A4"/>
    <w:rsid w:val="00157D11"/>
    <w:rsid w:val="00160FFC"/>
    <w:rsid w:val="00165110"/>
    <w:rsid w:val="00171EEE"/>
    <w:rsid w:val="0017207F"/>
    <w:rsid w:val="00180680"/>
    <w:rsid w:val="00183943"/>
    <w:rsid w:val="001868D7"/>
    <w:rsid w:val="00191854"/>
    <w:rsid w:val="00196796"/>
    <w:rsid w:val="00196C18"/>
    <w:rsid w:val="001B36DD"/>
    <w:rsid w:val="001C5E1F"/>
    <w:rsid w:val="001E722D"/>
    <w:rsid w:val="001F1D4C"/>
    <w:rsid w:val="00202AAB"/>
    <w:rsid w:val="00202AE8"/>
    <w:rsid w:val="00203E7A"/>
    <w:rsid w:val="00206420"/>
    <w:rsid w:val="00214842"/>
    <w:rsid w:val="00216C8F"/>
    <w:rsid w:val="002275B9"/>
    <w:rsid w:val="00227AA3"/>
    <w:rsid w:val="00227E3A"/>
    <w:rsid w:val="00231710"/>
    <w:rsid w:val="00231E1A"/>
    <w:rsid w:val="00232C6E"/>
    <w:rsid w:val="00235E7E"/>
    <w:rsid w:val="0024127B"/>
    <w:rsid w:val="00243190"/>
    <w:rsid w:val="00247D1B"/>
    <w:rsid w:val="002511E1"/>
    <w:rsid w:val="00252773"/>
    <w:rsid w:val="00253055"/>
    <w:rsid w:val="00255672"/>
    <w:rsid w:val="00257BC0"/>
    <w:rsid w:val="00257EE3"/>
    <w:rsid w:val="002608C1"/>
    <w:rsid w:val="002646BA"/>
    <w:rsid w:val="00267EB6"/>
    <w:rsid w:val="002856BD"/>
    <w:rsid w:val="00287661"/>
    <w:rsid w:val="00294408"/>
    <w:rsid w:val="002B186B"/>
    <w:rsid w:val="002B24E9"/>
    <w:rsid w:val="002B4B23"/>
    <w:rsid w:val="002B58E2"/>
    <w:rsid w:val="002B6019"/>
    <w:rsid w:val="002B728C"/>
    <w:rsid w:val="002C160E"/>
    <w:rsid w:val="002C1740"/>
    <w:rsid w:val="002C2CC2"/>
    <w:rsid w:val="002D02EB"/>
    <w:rsid w:val="002D7FD3"/>
    <w:rsid w:val="002E01E2"/>
    <w:rsid w:val="002E18BA"/>
    <w:rsid w:val="002F120A"/>
    <w:rsid w:val="002F5AFE"/>
    <w:rsid w:val="003071C3"/>
    <w:rsid w:val="00313AAA"/>
    <w:rsid w:val="0031473C"/>
    <w:rsid w:val="00321F52"/>
    <w:rsid w:val="00325662"/>
    <w:rsid w:val="003376CD"/>
    <w:rsid w:val="00344F6C"/>
    <w:rsid w:val="003458CA"/>
    <w:rsid w:val="0035261F"/>
    <w:rsid w:val="00355B82"/>
    <w:rsid w:val="00356956"/>
    <w:rsid w:val="00362B41"/>
    <w:rsid w:val="003631F9"/>
    <w:rsid w:val="003700B1"/>
    <w:rsid w:val="00370164"/>
    <w:rsid w:val="00374332"/>
    <w:rsid w:val="003843A5"/>
    <w:rsid w:val="00384592"/>
    <w:rsid w:val="00390F21"/>
    <w:rsid w:val="00391CF9"/>
    <w:rsid w:val="003940BF"/>
    <w:rsid w:val="003957A3"/>
    <w:rsid w:val="003A2EC5"/>
    <w:rsid w:val="003A5A9E"/>
    <w:rsid w:val="003A67C0"/>
    <w:rsid w:val="003A6B31"/>
    <w:rsid w:val="003C087F"/>
    <w:rsid w:val="003C38E4"/>
    <w:rsid w:val="003C5331"/>
    <w:rsid w:val="003D05A1"/>
    <w:rsid w:val="003D11FF"/>
    <w:rsid w:val="003D131B"/>
    <w:rsid w:val="003D3544"/>
    <w:rsid w:val="003D411C"/>
    <w:rsid w:val="003D4218"/>
    <w:rsid w:val="003E1D94"/>
    <w:rsid w:val="003E57FA"/>
    <w:rsid w:val="00400633"/>
    <w:rsid w:val="00406EEE"/>
    <w:rsid w:val="0041186A"/>
    <w:rsid w:val="0041260B"/>
    <w:rsid w:val="004141D2"/>
    <w:rsid w:val="00415467"/>
    <w:rsid w:val="00415952"/>
    <w:rsid w:val="004167E7"/>
    <w:rsid w:val="00420D73"/>
    <w:rsid w:val="00421D7E"/>
    <w:rsid w:val="00423C1E"/>
    <w:rsid w:val="00432E35"/>
    <w:rsid w:val="00440218"/>
    <w:rsid w:val="00441B80"/>
    <w:rsid w:val="004501AA"/>
    <w:rsid w:val="004513D2"/>
    <w:rsid w:val="00460820"/>
    <w:rsid w:val="00461AA9"/>
    <w:rsid w:val="00477C17"/>
    <w:rsid w:val="00483920"/>
    <w:rsid w:val="004915DB"/>
    <w:rsid w:val="004A04F8"/>
    <w:rsid w:val="004A1656"/>
    <w:rsid w:val="004A4AE8"/>
    <w:rsid w:val="004A53A5"/>
    <w:rsid w:val="004B3D59"/>
    <w:rsid w:val="004B3DBB"/>
    <w:rsid w:val="004B55FC"/>
    <w:rsid w:val="004C687F"/>
    <w:rsid w:val="004D18DA"/>
    <w:rsid w:val="004D29FF"/>
    <w:rsid w:val="004D39F3"/>
    <w:rsid w:val="004D69B1"/>
    <w:rsid w:val="004E2842"/>
    <w:rsid w:val="004E78EE"/>
    <w:rsid w:val="004F0CA8"/>
    <w:rsid w:val="00500F95"/>
    <w:rsid w:val="005034D6"/>
    <w:rsid w:val="00504E9C"/>
    <w:rsid w:val="00505AA9"/>
    <w:rsid w:val="00505F8F"/>
    <w:rsid w:val="00506CB3"/>
    <w:rsid w:val="0052693E"/>
    <w:rsid w:val="00527216"/>
    <w:rsid w:val="00534B30"/>
    <w:rsid w:val="00535CDD"/>
    <w:rsid w:val="00537CE7"/>
    <w:rsid w:val="005413B7"/>
    <w:rsid w:val="00542B31"/>
    <w:rsid w:val="0056420B"/>
    <w:rsid w:val="005704FB"/>
    <w:rsid w:val="00573444"/>
    <w:rsid w:val="00575CB4"/>
    <w:rsid w:val="005775CA"/>
    <w:rsid w:val="005807D2"/>
    <w:rsid w:val="00581C73"/>
    <w:rsid w:val="005831A0"/>
    <w:rsid w:val="00587F4C"/>
    <w:rsid w:val="005917D3"/>
    <w:rsid w:val="005A0253"/>
    <w:rsid w:val="005A05E6"/>
    <w:rsid w:val="005A24C4"/>
    <w:rsid w:val="005A2AF0"/>
    <w:rsid w:val="005A3C40"/>
    <w:rsid w:val="005B02BC"/>
    <w:rsid w:val="005B2808"/>
    <w:rsid w:val="005B3F43"/>
    <w:rsid w:val="005C16ED"/>
    <w:rsid w:val="005C1DF1"/>
    <w:rsid w:val="005C2F1B"/>
    <w:rsid w:val="005E0915"/>
    <w:rsid w:val="005F0008"/>
    <w:rsid w:val="005F053C"/>
    <w:rsid w:val="005F4AB2"/>
    <w:rsid w:val="005F660B"/>
    <w:rsid w:val="00600825"/>
    <w:rsid w:val="00602255"/>
    <w:rsid w:val="00607AFE"/>
    <w:rsid w:val="00610210"/>
    <w:rsid w:val="0061430B"/>
    <w:rsid w:val="00614638"/>
    <w:rsid w:val="006173CF"/>
    <w:rsid w:val="00623BEF"/>
    <w:rsid w:val="006255A1"/>
    <w:rsid w:val="00633DE4"/>
    <w:rsid w:val="00637508"/>
    <w:rsid w:val="00644D88"/>
    <w:rsid w:val="00646B73"/>
    <w:rsid w:val="00647972"/>
    <w:rsid w:val="00652626"/>
    <w:rsid w:val="006658DE"/>
    <w:rsid w:val="006666C9"/>
    <w:rsid w:val="0067161A"/>
    <w:rsid w:val="00672EF5"/>
    <w:rsid w:val="00690C97"/>
    <w:rsid w:val="006A2425"/>
    <w:rsid w:val="006A2ABE"/>
    <w:rsid w:val="006A4D05"/>
    <w:rsid w:val="006A7A9F"/>
    <w:rsid w:val="006B1000"/>
    <w:rsid w:val="006B3D0C"/>
    <w:rsid w:val="006B6C77"/>
    <w:rsid w:val="006C1148"/>
    <w:rsid w:val="006C6B58"/>
    <w:rsid w:val="006C714F"/>
    <w:rsid w:val="006D5FD1"/>
    <w:rsid w:val="006F33EC"/>
    <w:rsid w:val="006F7F5C"/>
    <w:rsid w:val="007100FF"/>
    <w:rsid w:val="00720D8D"/>
    <w:rsid w:val="00724757"/>
    <w:rsid w:val="007268C1"/>
    <w:rsid w:val="007402D2"/>
    <w:rsid w:val="00754DB0"/>
    <w:rsid w:val="0076374D"/>
    <w:rsid w:val="007644CB"/>
    <w:rsid w:val="00767DED"/>
    <w:rsid w:val="00770288"/>
    <w:rsid w:val="00770B49"/>
    <w:rsid w:val="00773FF6"/>
    <w:rsid w:val="00774CAA"/>
    <w:rsid w:val="00780A60"/>
    <w:rsid w:val="00782333"/>
    <w:rsid w:val="00786D44"/>
    <w:rsid w:val="007907F2"/>
    <w:rsid w:val="00790AE3"/>
    <w:rsid w:val="00791FD3"/>
    <w:rsid w:val="007A2FF7"/>
    <w:rsid w:val="007A6A71"/>
    <w:rsid w:val="007B6653"/>
    <w:rsid w:val="007D3E1C"/>
    <w:rsid w:val="007E667D"/>
    <w:rsid w:val="007E7013"/>
    <w:rsid w:val="007E7656"/>
    <w:rsid w:val="00806D6E"/>
    <w:rsid w:val="0082729F"/>
    <w:rsid w:val="0083374C"/>
    <w:rsid w:val="00833788"/>
    <w:rsid w:val="0083722A"/>
    <w:rsid w:val="00844FF9"/>
    <w:rsid w:val="008510DB"/>
    <w:rsid w:val="008526B3"/>
    <w:rsid w:val="00852853"/>
    <w:rsid w:val="00853EF7"/>
    <w:rsid w:val="00864FD1"/>
    <w:rsid w:val="00865E08"/>
    <w:rsid w:val="0087254A"/>
    <w:rsid w:val="008751DA"/>
    <w:rsid w:val="008803B2"/>
    <w:rsid w:val="008820EC"/>
    <w:rsid w:val="0089111B"/>
    <w:rsid w:val="0089641E"/>
    <w:rsid w:val="008965C9"/>
    <w:rsid w:val="008A1E9B"/>
    <w:rsid w:val="008B67E4"/>
    <w:rsid w:val="008C5E42"/>
    <w:rsid w:val="008D1B0D"/>
    <w:rsid w:val="008D5627"/>
    <w:rsid w:val="008E1B05"/>
    <w:rsid w:val="008E36AF"/>
    <w:rsid w:val="008E460B"/>
    <w:rsid w:val="009020A2"/>
    <w:rsid w:val="00902142"/>
    <w:rsid w:val="00904BF0"/>
    <w:rsid w:val="00907AB2"/>
    <w:rsid w:val="00907E32"/>
    <w:rsid w:val="009345E3"/>
    <w:rsid w:val="0093782C"/>
    <w:rsid w:val="00951999"/>
    <w:rsid w:val="00952F39"/>
    <w:rsid w:val="009549EE"/>
    <w:rsid w:val="00954EE1"/>
    <w:rsid w:val="00957BAB"/>
    <w:rsid w:val="00964543"/>
    <w:rsid w:val="0098199E"/>
    <w:rsid w:val="00995DAD"/>
    <w:rsid w:val="009A2D25"/>
    <w:rsid w:val="009B6940"/>
    <w:rsid w:val="009C63CA"/>
    <w:rsid w:val="009E2F0B"/>
    <w:rsid w:val="009E788D"/>
    <w:rsid w:val="009F512A"/>
    <w:rsid w:val="009F575C"/>
    <w:rsid w:val="009F6890"/>
    <w:rsid w:val="00A038A2"/>
    <w:rsid w:val="00A0455E"/>
    <w:rsid w:val="00A12F3A"/>
    <w:rsid w:val="00A13E4A"/>
    <w:rsid w:val="00A1786C"/>
    <w:rsid w:val="00A17CDB"/>
    <w:rsid w:val="00A320BA"/>
    <w:rsid w:val="00A33B28"/>
    <w:rsid w:val="00A41D05"/>
    <w:rsid w:val="00A544A7"/>
    <w:rsid w:val="00A55FA6"/>
    <w:rsid w:val="00A674F0"/>
    <w:rsid w:val="00A74D7E"/>
    <w:rsid w:val="00A838D6"/>
    <w:rsid w:val="00A93306"/>
    <w:rsid w:val="00AA3A77"/>
    <w:rsid w:val="00AA3BEF"/>
    <w:rsid w:val="00AA43D0"/>
    <w:rsid w:val="00AB5061"/>
    <w:rsid w:val="00AB5539"/>
    <w:rsid w:val="00AB7DE5"/>
    <w:rsid w:val="00AC09B6"/>
    <w:rsid w:val="00AC33F6"/>
    <w:rsid w:val="00AC4407"/>
    <w:rsid w:val="00AC68EC"/>
    <w:rsid w:val="00AD7672"/>
    <w:rsid w:val="00AE2C00"/>
    <w:rsid w:val="00AE3CA9"/>
    <w:rsid w:val="00AE61B1"/>
    <w:rsid w:val="00AE6E9A"/>
    <w:rsid w:val="00AF2029"/>
    <w:rsid w:val="00AF4834"/>
    <w:rsid w:val="00AF6EDF"/>
    <w:rsid w:val="00B04987"/>
    <w:rsid w:val="00B13AEF"/>
    <w:rsid w:val="00B211E9"/>
    <w:rsid w:val="00B254CC"/>
    <w:rsid w:val="00B36334"/>
    <w:rsid w:val="00B42035"/>
    <w:rsid w:val="00B53BAF"/>
    <w:rsid w:val="00B6128D"/>
    <w:rsid w:val="00B7211E"/>
    <w:rsid w:val="00B72A4A"/>
    <w:rsid w:val="00B73DA4"/>
    <w:rsid w:val="00B76B08"/>
    <w:rsid w:val="00B76BDC"/>
    <w:rsid w:val="00B77E19"/>
    <w:rsid w:val="00B804AC"/>
    <w:rsid w:val="00B80938"/>
    <w:rsid w:val="00B81B2C"/>
    <w:rsid w:val="00B91F26"/>
    <w:rsid w:val="00B9721F"/>
    <w:rsid w:val="00BA5642"/>
    <w:rsid w:val="00BB3CEE"/>
    <w:rsid w:val="00BD08BD"/>
    <w:rsid w:val="00BD09B4"/>
    <w:rsid w:val="00BD0BAE"/>
    <w:rsid w:val="00BD1401"/>
    <w:rsid w:val="00BD5DD7"/>
    <w:rsid w:val="00BE02B7"/>
    <w:rsid w:val="00BE2944"/>
    <w:rsid w:val="00BE3DB2"/>
    <w:rsid w:val="00BE7E76"/>
    <w:rsid w:val="00C031D2"/>
    <w:rsid w:val="00C040B0"/>
    <w:rsid w:val="00C056DA"/>
    <w:rsid w:val="00C05700"/>
    <w:rsid w:val="00C10F8F"/>
    <w:rsid w:val="00C13722"/>
    <w:rsid w:val="00C178FE"/>
    <w:rsid w:val="00C2095E"/>
    <w:rsid w:val="00C23D1B"/>
    <w:rsid w:val="00C32ED2"/>
    <w:rsid w:val="00C40814"/>
    <w:rsid w:val="00C52132"/>
    <w:rsid w:val="00C52A1C"/>
    <w:rsid w:val="00C530BF"/>
    <w:rsid w:val="00C62F3F"/>
    <w:rsid w:val="00C763C3"/>
    <w:rsid w:val="00C82D09"/>
    <w:rsid w:val="00C911F0"/>
    <w:rsid w:val="00CA06AE"/>
    <w:rsid w:val="00CA0DE5"/>
    <w:rsid w:val="00CA26C8"/>
    <w:rsid w:val="00CA3A4C"/>
    <w:rsid w:val="00CA620F"/>
    <w:rsid w:val="00CA6D8F"/>
    <w:rsid w:val="00CB0EC2"/>
    <w:rsid w:val="00CB154D"/>
    <w:rsid w:val="00CB5E3D"/>
    <w:rsid w:val="00CB74C7"/>
    <w:rsid w:val="00CC1403"/>
    <w:rsid w:val="00CC15F6"/>
    <w:rsid w:val="00CC40EA"/>
    <w:rsid w:val="00CC4C65"/>
    <w:rsid w:val="00CD06AE"/>
    <w:rsid w:val="00CD1257"/>
    <w:rsid w:val="00CD1FE7"/>
    <w:rsid w:val="00CD78A1"/>
    <w:rsid w:val="00CE65A3"/>
    <w:rsid w:val="00CF45B7"/>
    <w:rsid w:val="00D0078B"/>
    <w:rsid w:val="00D038D5"/>
    <w:rsid w:val="00D045BE"/>
    <w:rsid w:val="00D1573C"/>
    <w:rsid w:val="00D21D7A"/>
    <w:rsid w:val="00D32C26"/>
    <w:rsid w:val="00D3446F"/>
    <w:rsid w:val="00D45A3C"/>
    <w:rsid w:val="00D4683C"/>
    <w:rsid w:val="00D54581"/>
    <w:rsid w:val="00D547E7"/>
    <w:rsid w:val="00D6576F"/>
    <w:rsid w:val="00D65CCD"/>
    <w:rsid w:val="00D67C36"/>
    <w:rsid w:val="00D84645"/>
    <w:rsid w:val="00D86692"/>
    <w:rsid w:val="00D8690B"/>
    <w:rsid w:val="00D918D2"/>
    <w:rsid w:val="00D97A91"/>
    <w:rsid w:val="00DB1876"/>
    <w:rsid w:val="00DB3AA2"/>
    <w:rsid w:val="00DB78A5"/>
    <w:rsid w:val="00DC1CD2"/>
    <w:rsid w:val="00DC5712"/>
    <w:rsid w:val="00DF3973"/>
    <w:rsid w:val="00DF7756"/>
    <w:rsid w:val="00DF7FA1"/>
    <w:rsid w:val="00E0069D"/>
    <w:rsid w:val="00E17DC5"/>
    <w:rsid w:val="00E21931"/>
    <w:rsid w:val="00E21A94"/>
    <w:rsid w:val="00E22F76"/>
    <w:rsid w:val="00E32B19"/>
    <w:rsid w:val="00E35B59"/>
    <w:rsid w:val="00E37135"/>
    <w:rsid w:val="00E43563"/>
    <w:rsid w:val="00E43E3F"/>
    <w:rsid w:val="00E5004E"/>
    <w:rsid w:val="00E5092E"/>
    <w:rsid w:val="00E50DA3"/>
    <w:rsid w:val="00E5266D"/>
    <w:rsid w:val="00E53ED4"/>
    <w:rsid w:val="00E56A1E"/>
    <w:rsid w:val="00E67422"/>
    <w:rsid w:val="00E704A7"/>
    <w:rsid w:val="00E74598"/>
    <w:rsid w:val="00E76080"/>
    <w:rsid w:val="00E76368"/>
    <w:rsid w:val="00E829C2"/>
    <w:rsid w:val="00E83A8A"/>
    <w:rsid w:val="00E90766"/>
    <w:rsid w:val="00E92689"/>
    <w:rsid w:val="00E95CD0"/>
    <w:rsid w:val="00EA3BC3"/>
    <w:rsid w:val="00EA585F"/>
    <w:rsid w:val="00EA6158"/>
    <w:rsid w:val="00EA6648"/>
    <w:rsid w:val="00EB10A3"/>
    <w:rsid w:val="00EB2F36"/>
    <w:rsid w:val="00EC1FD8"/>
    <w:rsid w:val="00EC4D1E"/>
    <w:rsid w:val="00EC4F5C"/>
    <w:rsid w:val="00ED2E42"/>
    <w:rsid w:val="00ED53EC"/>
    <w:rsid w:val="00ED662C"/>
    <w:rsid w:val="00EE7B34"/>
    <w:rsid w:val="00EF0C4B"/>
    <w:rsid w:val="00EF42AD"/>
    <w:rsid w:val="00EF6516"/>
    <w:rsid w:val="00F06B21"/>
    <w:rsid w:val="00F10AAA"/>
    <w:rsid w:val="00F20831"/>
    <w:rsid w:val="00F21655"/>
    <w:rsid w:val="00F33617"/>
    <w:rsid w:val="00F33C74"/>
    <w:rsid w:val="00F41427"/>
    <w:rsid w:val="00F43B29"/>
    <w:rsid w:val="00F465B0"/>
    <w:rsid w:val="00F53E0A"/>
    <w:rsid w:val="00F5538C"/>
    <w:rsid w:val="00F7781F"/>
    <w:rsid w:val="00F80CF5"/>
    <w:rsid w:val="00F81BE5"/>
    <w:rsid w:val="00F846FB"/>
    <w:rsid w:val="00F84A7A"/>
    <w:rsid w:val="00F86808"/>
    <w:rsid w:val="00F87C1A"/>
    <w:rsid w:val="00FA2C43"/>
    <w:rsid w:val="00FA3D60"/>
    <w:rsid w:val="00FB2027"/>
    <w:rsid w:val="00FB6906"/>
    <w:rsid w:val="00FD3986"/>
    <w:rsid w:val="00FE4EBD"/>
    <w:rsid w:val="00FF5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9AEBC6"/>
  <w15:docId w15:val="{2DAE5E8F-446D-42FF-A7B1-29944CB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291"/>
      <w:sz w:val="22"/>
      <w:szCs w:val="22"/>
      <w:lang w:eastAsia="ar-SA"/>
    </w:rPr>
  </w:style>
  <w:style w:type="paragraph" w:styleId="3">
    <w:name w:val="heading 3"/>
    <w:basedOn w:val="a"/>
    <w:next w:val="a0"/>
    <w:qFormat/>
    <w:pPr>
      <w:keepNext/>
      <w:keepLines/>
      <w:tabs>
        <w:tab w:val="num" w:pos="0"/>
      </w:tabs>
      <w:spacing w:before="200" w:after="0" w:line="100" w:lineRule="atLeast"/>
      <w:ind w:left="720" w:hanging="720"/>
      <w:jc w:val="both"/>
      <w:outlineLvl w:val="2"/>
    </w:pPr>
    <w:rPr>
      <w:rFonts w:ascii="Cambria" w:eastAsia="Times New Roman"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trike/>
      <w:color w:val="FF0000"/>
      <w:shd w:val="clear" w:color="auto" w:fill="FFFF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Symbol"/>
      <w:strik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trike/>
      <w:lang w:val="en-U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trike/>
      <w:lang w:val="en-U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trike/>
      <w:color w:val="auto"/>
      <w:shd w:val="clear" w:color="auto" w:fill="FFFF00"/>
      <w:lang w:val="en-U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trike/>
      <w:lang w:val="en-U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trike/>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trik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color w:val="FF000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Calibri" w:hAnsi="Calibri" w:cs="Calibri"/>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strike w:val="0"/>
      <w:dstrike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1">
    <w:name w:val="Προεπιλεγμένη γραμματοσειρά1"/>
  </w:style>
  <w:style w:type="character" w:customStyle="1" w:styleId="Char">
    <w:name w:val="Κεφαλίδα Char"/>
    <w:basedOn w:val="1"/>
  </w:style>
  <w:style w:type="character" w:customStyle="1" w:styleId="Char0">
    <w:name w:val="Υποσέλιδο Char"/>
    <w:basedOn w:val="1"/>
    <w:uiPriority w:val="99"/>
  </w:style>
  <w:style w:type="character" w:customStyle="1" w:styleId="Char1">
    <w:name w:val="Κείμενο πλαισίου Char"/>
    <w:basedOn w:val="1"/>
    <w:rPr>
      <w:rFonts w:ascii="Tahoma" w:hAnsi="Tahoma" w:cs="Tahoma"/>
      <w:sz w:val="16"/>
      <w:szCs w:val="16"/>
    </w:rPr>
  </w:style>
  <w:style w:type="character" w:customStyle="1" w:styleId="3Char">
    <w:name w:val="Επικεφαλίδα 3 Char"/>
    <w:basedOn w:val="1"/>
    <w:rPr>
      <w:rFonts w:ascii="Cambria" w:eastAsia="Times New Roman" w:hAnsi="Cambria" w:cs="Cambria"/>
      <w:b/>
      <w:bCs/>
      <w:color w:val="4F81BD"/>
    </w:rPr>
  </w:style>
  <w:style w:type="character" w:customStyle="1" w:styleId="Char2">
    <w:name w:val="Κείμενο υποσημείωσης Char"/>
    <w:basedOn w:val="1"/>
    <w:rPr>
      <w:rFonts w:ascii="Cambria" w:eastAsia="Times New Roman" w:hAnsi="Cambria" w:cs="Times New Roman"/>
      <w:color w:val="244061"/>
      <w:sz w:val="20"/>
      <w:szCs w:val="20"/>
      <w:lang w:val="en-GB"/>
    </w:rPr>
  </w:style>
  <w:style w:type="character" w:customStyle="1" w:styleId="10">
    <w:name w:val="Παραπομπή υποσημείωσης1"/>
    <w:basedOn w:val="1"/>
    <w:rPr>
      <w:vertAlign w:val="superscript"/>
    </w:rPr>
  </w:style>
  <w:style w:type="character" w:customStyle="1" w:styleId="ListLabel1">
    <w:name w:val="ListLabel 1"/>
    <w:rPr>
      <w:strike/>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Times New Roman" w:cs="Calibri"/>
    </w:rPr>
  </w:style>
  <w:style w:type="character" w:customStyle="1" w:styleId="ListLabel5">
    <w:name w:val="ListLabel 5"/>
    <w:rPr>
      <w:b/>
    </w:rPr>
  </w:style>
  <w:style w:type="character" w:customStyle="1" w:styleId="ListLabel6">
    <w:name w:val="ListLabel 6"/>
    <w:rPr>
      <w:strike w:val="0"/>
      <w:dstrike w:val="0"/>
    </w:rPr>
  </w:style>
  <w:style w:type="character" w:customStyle="1" w:styleId="a4">
    <w:name w:val="Σύμβολο υποσημείωσης"/>
  </w:style>
  <w:style w:type="character" w:styleId="a5">
    <w:name w:val="footnote reference"/>
    <w:rPr>
      <w:vertAlign w:val="superscript"/>
    </w:rPr>
  </w:style>
  <w:style w:type="character" w:customStyle="1" w:styleId="a6">
    <w:name w:val="Σύμβολα σημείωσης τέλους"/>
    <w:rPr>
      <w:vertAlign w:val="superscript"/>
    </w:rPr>
  </w:style>
  <w:style w:type="character" w:customStyle="1" w:styleId="WW-">
    <w:name w:val="WW-Σύμβολα σημείωσης τέλους"/>
  </w:style>
  <w:style w:type="character" w:styleId="a7">
    <w:name w:val="endnote reference"/>
    <w:rPr>
      <w:vertAlign w:val="superscript"/>
    </w:rPr>
  </w:style>
  <w:style w:type="character" w:customStyle="1" w:styleId="a8">
    <w:name w:val="Κουκίδες"/>
    <w:rPr>
      <w:rFonts w:ascii="OpenSymbol" w:eastAsia="OpenSymbol" w:hAnsi="OpenSymbol" w:cs="OpenSymbol"/>
    </w:rPr>
  </w:style>
  <w:style w:type="paragraph" w:customStyle="1" w:styleId="a9">
    <w:name w:val="Επικεφαλίδα"/>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a">
    <w:name w:val="List"/>
    <w:basedOn w:val="a0"/>
    <w:rPr>
      <w:rFonts w:cs="Arial"/>
    </w:rPr>
  </w:style>
  <w:style w:type="paragraph" w:customStyle="1" w:styleId="11">
    <w:name w:val="Λεζάντα1"/>
    <w:basedOn w:val="a"/>
    <w:pPr>
      <w:suppressLineNumbers/>
      <w:spacing w:before="120" w:after="120"/>
    </w:pPr>
    <w:rPr>
      <w:rFonts w:cs="Arial"/>
      <w:i/>
      <w:iCs/>
      <w:sz w:val="24"/>
      <w:szCs w:val="24"/>
    </w:rPr>
  </w:style>
  <w:style w:type="paragraph" w:customStyle="1" w:styleId="ab">
    <w:name w:val="Ευρετήριο"/>
    <w:basedOn w:val="a"/>
    <w:pPr>
      <w:suppressLineNumbers/>
    </w:pPr>
    <w:rPr>
      <w:rFonts w:cs="Arial"/>
    </w:rPr>
  </w:style>
  <w:style w:type="paragraph" w:customStyle="1" w:styleId="12">
    <w:name w:val="Παράγραφος λίστας1"/>
    <w:basedOn w:val="a"/>
    <w:pPr>
      <w:ind w:left="720"/>
    </w:pPr>
  </w:style>
  <w:style w:type="paragraph" w:styleId="ac">
    <w:name w:val="header"/>
    <w:basedOn w:val="a"/>
    <w:pPr>
      <w:suppressLineNumbers/>
      <w:tabs>
        <w:tab w:val="center" w:pos="4153"/>
        <w:tab w:val="right" w:pos="8306"/>
      </w:tabs>
      <w:spacing w:after="0" w:line="100" w:lineRule="atLeast"/>
    </w:pPr>
  </w:style>
  <w:style w:type="paragraph" w:styleId="ad">
    <w:name w:val="footer"/>
    <w:basedOn w:val="a"/>
    <w:uiPriority w:val="99"/>
    <w:pPr>
      <w:suppressLineNumbers/>
      <w:tabs>
        <w:tab w:val="center" w:pos="4153"/>
        <w:tab w:val="right" w:pos="8306"/>
      </w:tabs>
      <w:spacing w:after="0" w:line="100" w:lineRule="atLeast"/>
    </w:pPr>
  </w:style>
  <w:style w:type="paragraph" w:customStyle="1" w:styleId="13">
    <w:name w:val="Κείμενο πλαισίου1"/>
    <w:basedOn w:val="a"/>
    <w:pPr>
      <w:spacing w:after="0" w:line="100" w:lineRule="atLeast"/>
    </w:pPr>
    <w:rPr>
      <w:rFonts w:ascii="Tahoma" w:hAnsi="Tahoma" w:cs="Tahoma"/>
      <w:sz w:val="16"/>
      <w:szCs w:val="16"/>
    </w:rPr>
  </w:style>
  <w:style w:type="paragraph" w:customStyle="1" w:styleId="14">
    <w:name w:val="Κείμενο υποσημείωσης1"/>
    <w:basedOn w:val="a"/>
    <w:pPr>
      <w:spacing w:after="240" w:line="100" w:lineRule="atLeast"/>
      <w:ind w:left="357" w:hanging="357"/>
      <w:jc w:val="both"/>
    </w:pPr>
    <w:rPr>
      <w:rFonts w:ascii="Cambria" w:eastAsia="Times New Roman" w:hAnsi="Cambria" w:cs="Times New Roman"/>
      <w:color w:val="244061"/>
      <w:sz w:val="20"/>
      <w:szCs w:val="20"/>
      <w:lang w:val="en-GB"/>
    </w:rPr>
  </w:style>
  <w:style w:type="paragraph" w:styleId="ae">
    <w:name w:val="footnote text"/>
    <w:basedOn w:val="a"/>
    <w:pPr>
      <w:suppressLineNumbers/>
      <w:ind w:left="283" w:hanging="283"/>
    </w:pPr>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styleId="af1">
    <w:name w:val="List Paragraph"/>
    <w:basedOn w:val="a"/>
    <w:uiPriority w:val="34"/>
    <w:qFormat/>
    <w:rsid w:val="005A05E6"/>
    <w:pPr>
      <w:ind w:left="720"/>
      <w:contextualSpacing/>
    </w:pPr>
  </w:style>
  <w:style w:type="paragraph" w:styleId="af2">
    <w:name w:val="Balloon Text"/>
    <w:basedOn w:val="a"/>
    <w:link w:val="Char10"/>
    <w:uiPriority w:val="99"/>
    <w:semiHidden/>
    <w:unhideWhenUsed/>
    <w:rsid w:val="00E0069D"/>
    <w:pPr>
      <w:spacing w:after="0" w:line="240" w:lineRule="auto"/>
    </w:pPr>
    <w:rPr>
      <w:rFonts w:ascii="Tahoma" w:hAnsi="Tahoma" w:cs="Tahoma"/>
      <w:sz w:val="16"/>
      <w:szCs w:val="16"/>
    </w:rPr>
  </w:style>
  <w:style w:type="character" w:customStyle="1" w:styleId="Char10">
    <w:name w:val="Κείμενο πλαισίου Char1"/>
    <w:basedOn w:val="a1"/>
    <w:link w:val="af2"/>
    <w:uiPriority w:val="99"/>
    <w:semiHidden/>
    <w:rsid w:val="00E0069D"/>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A1A2-F66C-4FC2-B331-3DE999F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6607</Words>
  <Characters>35684</Characters>
  <Application>Microsoft Office Word</Application>
  <DocSecurity>0</DocSecurity>
  <Lines>297</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ΨΥΧΟΥΝΤΑΚΗΣ ΚΩΝΣΤΑΝΤΙΝΟΣ</cp:lastModifiedBy>
  <cp:revision>3</cp:revision>
  <cp:lastPrinted>2021-12-23T09:21:00Z</cp:lastPrinted>
  <dcterms:created xsi:type="dcterms:W3CDTF">2023-12-22T10:03:00Z</dcterms:created>
  <dcterms:modified xsi:type="dcterms:W3CDTF">2024-01-04T08:23:00Z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