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4D0" w:rsidRPr="00661CBA" w:rsidRDefault="00B664D0" w:rsidP="00B664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>ΥΠΟΔΕΙΓΜΑ 18</w:t>
      </w:r>
    </w:p>
    <w:p w:rsidR="00B664D0" w:rsidRDefault="00B664D0" w:rsidP="00B664D0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>
        <w:rPr>
          <w:rFonts w:eastAsia="Bookman Old Style"/>
          <w:b/>
          <w:sz w:val="22"/>
          <w:szCs w:val="22"/>
        </w:rPr>
        <w:t xml:space="preserve">                                       </w:t>
      </w:r>
      <w:r>
        <w:rPr>
          <w:rFonts w:eastAsia="Bookman Old Style"/>
          <w:b/>
          <w:sz w:val="22"/>
          <w:szCs w:val="22"/>
        </w:rPr>
        <w:tab/>
      </w:r>
      <w:r w:rsidRPr="009237C8">
        <w:rPr>
          <w:rFonts w:eastAsia="Bookman Old Style"/>
          <w:b/>
          <w:sz w:val="22"/>
          <w:szCs w:val="22"/>
        </w:rPr>
        <w:tab/>
        <w:t xml:space="preserve">                              </w:t>
      </w:r>
      <w:r>
        <w:rPr>
          <w:b/>
          <w:sz w:val="22"/>
          <w:szCs w:val="22"/>
        </w:rPr>
        <w:tab/>
      </w:r>
      <w:r w:rsidRPr="009237C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9237C8">
        <w:rPr>
          <w:b/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>ΗΜΕΡΟΜΗΝΙΑ</w:t>
      </w:r>
    </w:p>
    <w:p w:rsidR="00B664D0" w:rsidRDefault="00B664D0" w:rsidP="00B664D0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 xml:space="preserve">                                   </w:t>
      </w:r>
      <w:proofErr w:type="spellStart"/>
      <w:r>
        <w:rPr>
          <w:iCs/>
          <w:sz w:val="22"/>
          <w:szCs w:val="22"/>
        </w:rPr>
        <w:t>Αρ.Πρωτ</w:t>
      </w:r>
      <w:proofErr w:type="spellEnd"/>
      <w:r>
        <w:rPr>
          <w:iCs/>
          <w:sz w:val="22"/>
          <w:szCs w:val="22"/>
        </w:rPr>
        <w:t>. :</w:t>
      </w:r>
    </w:p>
    <w:p w:rsidR="00B664D0" w:rsidRDefault="00B664D0" w:rsidP="00B664D0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ΧΡΟΝΟΔΙΑΓΡΑΜΜΑ ΔΡΑΣΕΩΝ</w:t>
      </w:r>
    </w:p>
    <w:p w:rsidR="00B664D0" w:rsidRDefault="00B664D0" w:rsidP="00B664D0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(Άρθρο 4 παράγραφος 6 της </w:t>
      </w:r>
      <w:r w:rsidRPr="003C47A5">
        <w:rPr>
          <w:i/>
          <w:iCs/>
          <w:sz w:val="22"/>
          <w:szCs w:val="22"/>
        </w:rPr>
        <w:t>συμφωνίας επιχορήγησης)</w:t>
      </w:r>
    </w:p>
    <w:p w:rsidR="00B664D0" w:rsidRDefault="00B664D0" w:rsidP="00B664D0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tbl>
      <w:tblPr>
        <w:tblpPr w:leftFromText="180" w:rightFromText="180" w:vertAnchor="text" w:horzAnchor="margin" w:tblpY="-3"/>
        <w:tblW w:w="0" w:type="auto"/>
        <w:tblLook w:val="01E0"/>
      </w:tblPr>
      <w:tblGrid>
        <w:gridCol w:w="7082"/>
        <w:gridCol w:w="7092"/>
      </w:tblGrid>
      <w:tr w:rsidR="00B664D0" w:rsidTr="00B664D0">
        <w:tc>
          <w:tcPr>
            <w:tcW w:w="7082" w:type="dxa"/>
          </w:tcPr>
          <w:p w:rsidR="00B664D0" w:rsidRDefault="00B664D0" w:rsidP="00B664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Έτος:</w:t>
            </w:r>
          </w:p>
          <w:p w:rsidR="00B664D0" w:rsidRDefault="00B664D0" w:rsidP="00B664D0">
            <w:pPr>
              <w:rPr>
                <w:rFonts w:eastAsia="Bookman Old Style"/>
                <w:bCs/>
                <w:sz w:val="22"/>
                <w:szCs w:val="22"/>
              </w:rPr>
            </w:pPr>
            <w:r>
              <w:rPr>
                <w:rFonts w:eastAsia="Bookman Old Style"/>
                <w:bCs/>
                <w:sz w:val="22"/>
                <w:szCs w:val="22"/>
              </w:rPr>
              <w:t xml:space="preserve">Δικαιούχος: </w:t>
            </w:r>
          </w:p>
          <w:p w:rsidR="00B664D0" w:rsidRPr="003C47A5" w:rsidRDefault="00B664D0" w:rsidP="00B664D0">
            <w:pPr>
              <w:rPr>
                <w:rFonts w:eastAsia="Bookman Old Style"/>
                <w:bCs/>
                <w:sz w:val="22"/>
                <w:szCs w:val="22"/>
              </w:rPr>
            </w:pPr>
            <w:r w:rsidRPr="003C47A5">
              <w:rPr>
                <w:rFonts w:eastAsia="Bookman Old Style"/>
                <w:bCs/>
                <w:sz w:val="22"/>
                <w:szCs w:val="22"/>
              </w:rPr>
              <w:t xml:space="preserve">Πρόγραμμα:   </w:t>
            </w:r>
          </w:p>
          <w:p w:rsidR="00B664D0" w:rsidRDefault="00B664D0" w:rsidP="00B664D0">
            <w:pPr>
              <w:rPr>
                <w:rFonts w:eastAsia="Bookman Old Style"/>
                <w:bCs/>
                <w:sz w:val="22"/>
                <w:szCs w:val="22"/>
              </w:rPr>
            </w:pPr>
            <w:r w:rsidRPr="003C47A5">
              <w:rPr>
                <w:sz w:val="22"/>
                <w:szCs w:val="22"/>
              </w:rPr>
              <w:t>Αριθ. συμφωνίας επιχορήγησης:</w:t>
            </w:r>
            <w:r>
              <w:rPr>
                <w:rFonts w:eastAsia="Bookman Old Style"/>
                <w:bCs/>
                <w:sz w:val="22"/>
                <w:szCs w:val="22"/>
              </w:rPr>
              <w:t xml:space="preserve">         </w:t>
            </w:r>
          </w:p>
        </w:tc>
        <w:tc>
          <w:tcPr>
            <w:tcW w:w="7092" w:type="dxa"/>
          </w:tcPr>
          <w:p w:rsidR="00B664D0" w:rsidRDefault="00B664D0" w:rsidP="00B664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</w:t>
            </w:r>
            <w:r>
              <w:rPr>
                <w:b/>
                <w:bCs/>
                <w:sz w:val="22"/>
                <w:szCs w:val="22"/>
              </w:rPr>
              <w:t xml:space="preserve">Προς :  </w:t>
            </w:r>
            <w:proofErr w:type="spellStart"/>
            <w:r>
              <w:rPr>
                <w:sz w:val="22"/>
                <w:szCs w:val="22"/>
              </w:rPr>
              <w:t>ΥπΑΑΤ</w:t>
            </w:r>
            <w:proofErr w:type="spellEnd"/>
          </w:p>
          <w:p w:rsidR="00B664D0" w:rsidRDefault="00B664D0" w:rsidP="00B664D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               Δ/ΝΣΗ ΠΡΟΩΘΗΣΗΣ ΓΕΩΡΓΙΚΩΝ   </w:t>
            </w:r>
          </w:p>
          <w:p w:rsidR="00B664D0" w:rsidRDefault="00B664D0" w:rsidP="00B664D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               ΠΡΟΪΟΝΤΩΝ</w:t>
            </w:r>
          </w:p>
          <w:p w:rsidR="00B664D0" w:rsidRDefault="00B664D0" w:rsidP="00B664D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               ΤΜΗΜΑ ΠΡΟΓΡΑΜΜΑΤΩΝ    </w:t>
            </w:r>
          </w:p>
          <w:p w:rsidR="00B664D0" w:rsidRDefault="00B664D0" w:rsidP="00B664D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</w:t>
            </w:r>
            <w:r>
              <w:rPr>
                <w:rFonts w:eastAsia="Bookman Old Style"/>
                <w:bCs/>
                <w:sz w:val="22"/>
                <w:szCs w:val="22"/>
              </w:rPr>
              <w:t xml:space="preserve">                                 </w:t>
            </w:r>
            <w:r>
              <w:rPr>
                <w:bCs/>
                <w:sz w:val="22"/>
                <w:szCs w:val="22"/>
              </w:rPr>
              <w:t>ΠΡΟΩΘΗΣΗΣ ΟΙΝΟΥ ΚΑΙ ΛΟΙΠΩΝ</w:t>
            </w:r>
          </w:p>
          <w:p w:rsidR="00B664D0" w:rsidRDefault="00B664D0" w:rsidP="00B664D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               ΑΧΑΡΝΩΝ 2, 101 76 ΑΘΗΝΑ  </w:t>
            </w:r>
          </w:p>
          <w:p w:rsidR="00B664D0" w:rsidRDefault="00B664D0" w:rsidP="00B664D0">
            <w:pPr>
              <w:jc w:val="both"/>
              <w:rPr>
                <w:bCs/>
                <w:sz w:val="22"/>
                <w:szCs w:val="22"/>
              </w:rPr>
            </w:pPr>
          </w:p>
          <w:p w:rsidR="00B664D0" w:rsidRDefault="00B664D0" w:rsidP="00B664D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 </w:t>
            </w:r>
            <w:r>
              <w:rPr>
                <w:b/>
                <w:bCs/>
                <w:sz w:val="22"/>
                <w:szCs w:val="22"/>
              </w:rPr>
              <w:t xml:space="preserve">Προς : </w:t>
            </w:r>
            <w:r>
              <w:rPr>
                <w:bCs/>
                <w:sz w:val="22"/>
                <w:szCs w:val="22"/>
              </w:rPr>
              <w:t>ΟΠΕΚΕΠΕ</w:t>
            </w:r>
          </w:p>
          <w:p w:rsidR="00B664D0" w:rsidRDefault="00B664D0" w:rsidP="00B664D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              ΔΙΕΥΘΥΝΣΗ ΑΜΕΣΩΝ ΕΝΙΣΧΥΣΕΩΝ ΚΑΙ  </w:t>
            </w:r>
          </w:p>
          <w:p w:rsidR="00B664D0" w:rsidRDefault="00B664D0" w:rsidP="00B664D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              ΑΓΟΡΑΣ </w:t>
            </w:r>
          </w:p>
          <w:p w:rsidR="00B664D0" w:rsidRDefault="00B664D0" w:rsidP="00B664D0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              ΤΜΗΜΑ ΠΡΟΓΡΑΜΜΑΤΩΝ ΦΟΡΕΩΝ</w:t>
            </w:r>
          </w:p>
          <w:p w:rsidR="00B664D0" w:rsidRDefault="00B664D0" w:rsidP="00B664D0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ΔΟΜΟΚΟΥ 5,</w:t>
            </w:r>
            <w:r>
              <w:rPr>
                <w:rFonts w:eastAsia="Bookman Old Style"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104 45 ΑΘΗΝΑ</w:t>
            </w:r>
          </w:p>
        </w:tc>
      </w:tr>
    </w:tbl>
    <w:p w:rsidR="00B664D0" w:rsidRDefault="00B664D0" w:rsidP="00B664D0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iCs/>
          <w:sz w:val="22"/>
          <w:szCs w:val="22"/>
        </w:rPr>
      </w:pPr>
    </w:p>
    <w:p w:rsidR="00B664D0" w:rsidRDefault="00B664D0" w:rsidP="00B664D0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tbl>
      <w:tblPr>
        <w:tblW w:w="14485" w:type="dxa"/>
        <w:tblInd w:w="-65" w:type="dxa"/>
        <w:tblLayout w:type="fixed"/>
        <w:tblLook w:val="04A0"/>
      </w:tblPr>
      <w:tblGrid>
        <w:gridCol w:w="6488"/>
        <w:gridCol w:w="3282"/>
        <w:gridCol w:w="4715"/>
      </w:tblGrid>
      <w:tr w:rsidR="00B664D0" w:rsidTr="003828A1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4D0" w:rsidRDefault="00B664D0" w:rsidP="00382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Προβλεπόμενες δράσεις/ ενέργειες </w:t>
            </w:r>
          </w:p>
          <w:p w:rsidR="00B664D0" w:rsidRDefault="00B664D0" w:rsidP="00382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(τίτλος /περιγραφή)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4D0" w:rsidRDefault="00B664D0" w:rsidP="00382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Ημερομηνία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4D0" w:rsidRDefault="00B664D0" w:rsidP="003828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Χώρα - Τόπος</w:t>
            </w:r>
          </w:p>
        </w:tc>
      </w:tr>
      <w:tr w:rsidR="00B664D0" w:rsidTr="003828A1"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4D0" w:rsidRDefault="00B664D0" w:rsidP="003828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Δράση 1 </w:t>
            </w:r>
          </w:p>
          <w:p w:rsidR="00B664D0" w:rsidRDefault="00B664D0" w:rsidP="003828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Ενέργεια 1</w:t>
            </w:r>
          </w:p>
          <w:p w:rsidR="00B664D0" w:rsidRDefault="00B664D0" w:rsidP="003828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Ενέργεια 2</w:t>
            </w:r>
          </w:p>
          <w:p w:rsidR="00B664D0" w:rsidRDefault="00B664D0" w:rsidP="003828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</w:t>
            </w:r>
          </w:p>
          <w:p w:rsidR="00B664D0" w:rsidRDefault="00B664D0" w:rsidP="003828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Δράση 2 </w:t>
            </w:r>
          </w:p>
          <w:p w:rsidR="00B664D0" w:rsidRDefault="00B664D0" w:rsidP="003828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Ενέργεια 1</w:t>
            </w:r>
          </w:p>
          <w:p w:rsidR="00B664D0" w:rsidRDefault="00B664D0" w:rsidP="003828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Ενέργεια 2</w:t>
            </w:r>
          </w:p>
          <w:p w:rsidR="00B664D0" w:rsidRDefault="00B664D0" w:rsidP="003828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4D0" w:rsidRDefault="00B664D0" w:rsidP="003828A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4D0" w:rsidRDefault="00B664D0" w:rsidP="003828A1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1D4699" w:rsidRDefault="001D4699" w:rsidP="00B664D0"/>
    <w:sectPr w:rsidR="001D4699" w:rsidSect="00B664D0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664D0"/>
    <w:rsid w:val="001D4699"/>
    <w:rsid w:val="00B66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2024-05-30T11:44:00Z</dcterms:created>
  <dcterms:modified xsi:type="dcterms:W3CDTF">2024-05-30T11:46:00Z</dcterms:modified>
</cp:coreProperties>
</file>